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 xml:space="preserve">Gestão de </w:t>
      </w:r>
      <w:r w:rsidR="001574C1">
        <w:rPr>
          <w:rFonts w:asciiTheme="majorHAnsi" w:hAnsiTheme="majorHAnsi" w:cstheme="majorHAnsi"/>
          <w:lang w:val="pt-BR"/>
        </w:rPr>
        <w:t>Processos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1 – Fundamentos do Gerenciamento de Projetos.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conceituação de processos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;</w:t>
      </w:r>
    </w:p>
    <w:p w:rsidR="001574C1" w:rsidRDefault="001574C1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gerenciamento de processos de negócio (BPM);</w:t>
      </w:r>
    </w:p>
    <w:p w:rsidR="00F93A9F" w:rsidRPr="005E0C1A" w:rsidRDefault="001574C1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modelagem de processos</w:t>
      </w:r>
      <w:r w:rsidR="00F93A9F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– </w:t>
      </w:r>
      <w:r w:rsidR="001574C1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F93A9F" w:rsidRPr="005E0C1A" w:rsidRDefault="00F93A9F" w:rsidP="005E7BA5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5E7BA5" w:rsidRDefault="005E7BA5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“Estrutura organizacional é o instrumento administrativo resultante da identificação, análise, ordenação e agrupamento das atividades e dos recursos das emp</w:t>
      </w:r>
      <w:r w:rsidR="00AE22EC">
        <w:rPr>
          <w:rFonts w:asciiTheme="majorHAnsi" w:hAnsiTheme="majorHAnsi" w:cstheme="majorHAnsi"/>
          <w:sz w:val="24"/>
          <w:szCs w:val="24"/>
          <w:lang w:val="pt-BR"/>
        </w:rPr>
        <w:t>resas, incluindo o estabeleci</w:t>
      </w:r>
      <w:r>
        <w:rPr>
          <w:rFonts w:asciiTheme="majorHAnsi" w:hAnsiTheme="majorHAnsi" w:cstheme="majorHAnsi"/>
          <w:sz w:val="24"/>
          <w:szCs w:val="24"/>
          <w:lang w:val="pt-BR"/>
        </w:rPr>
        <w:t>mento dos níveis de alçada e dos processos decisórios, visando ao alcance dos objetivos estabelecidos pelos planejamentos das empresas” (Oliveira, 2006).</w:t>
      </w:r>
    </w:p>
    <w:p w:rsidR="005E7BA5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018978" cy="2415417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15" cy="24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Estratégias organizacionais (fonte: Rubens Cavalcanti)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lastRenderedPageBreak/>
        <w:t>A visão e a missão orientam a estruturação dos processos organizacionais, fornecendo subsídios ao gestor a fim de classifica-los dentro de sua cadeia de valor como primários e apoios.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295215" cy="2203506"/>
            <wp:effectExtent l="0" t="0" r="63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05" cy="2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Relações entre visão e processos (fonte: Rubens Cavalcanti)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Exemplo da MRV: 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- missão – concretizar o sonho da casa própria oferecendo imóveis com a melhor relação custo-benefício para o cliente.</w:t>
      </w:r>
    </w:p>
    <w:p w:rsidR="002F165A" w:rsidRDefault="002F165A" w:rsidP="005E7BA5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- visão – ser a melhor empresa de incorporação, construção e venda de empreendimentos econômicos do Brasil.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661639" cy="2311879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77" cy="231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Estruturas organizacionais (fonte: PMIMF)</w:t>
      </w:r>
    </w:p>
    <w:p w:rsidR="00BB2D27" w:rsidRDefault="00BB40FD" w:rsidP="00BB2D2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Vertical Funcional – essencialmente vertical e hierarquia. Processos horizontais – estrutura horizontal. </w:t>
      </w:r>
      <w:bookmarkStart w:id="0" w:name="_GoBack"/>
      <w:bookmarkEnd w:id="0"/>
    </w:p>
    <w:p w:rsidR="00BB40FD" w:rsidRPr="00BB2D27" w:rsidRDefault="00BB40FD" w:rsidP="00BB2D2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BB2D27" w:rsidRPr="00BB2D27" w:rsidRDefault="00BB2D27" w:rsidP="00BB2D27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BB2D27" w:rsidRPr="002F165A" w:rsidRDefault="00BB2D27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</w:p>
    <w:p w:rsidR="002F165A" w:rsidRDefault="002F165A" w:rsidP="002F165A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conceituação de processos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Processos é um conjunto de atividades lógicas, relacionadas e sequenciais que, a partir de uma entrada de um fornecedor, agrega-lhe valor e produz uma saída para um cliente (Harrington; Esseling; Ninwegen, 1997).</w:t>
      </w:r>
    </w:p>
    <w:p w:rsid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3734940" cy="301061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62" cy="301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65A" w:rsidRPr="002F165A" w:rsidRDefault="002F165A" w:rsidP="002F165A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F165A">
        <w:rPr>
          <w:rFonts w:asciiTheme="majorHAnsi" w:hAnsiTheme="majorHAnsi" w:cstheme="majorHAnsi"/>
          <w:sz w:val="20"/>
          <w:szCs w:val="20"/>
          <w:lang w:val="pt-BR"/>
        </w:rPr>
        <w:t>Processo organizacional (fonte: FNQ)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Características dos processos: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1 – objetivos e limites de início e fim bem definidos;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2 – </w:t>
      </w:r>
      <w:r w:rsidR="009B3967">
        <w:rPr>
          <w:rFonts w:asciiTheme="majorHAnsi" w:hAnsiTheme="majorHAnsi" w:cstheme="majorHAnsi"/>
          <w:sz w:val="24"/>
          <w:szCs w:val="24"/>
          <w:lang w:val="pt-BR"/>
        </w:rPr>
        <w:t>circunstâncias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bem definidas em que uma atividade ocorre;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3 – resultados de valor para os clientes;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4 – recursos previstos para a execução da atividade;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5 – responsável definido e problemas </w:t>
      </w:r>
      <w:r w:rsidR="009B3967">
        <w:rPr>
          <w:rFonts w:asciiTheme="majorHAnsi" w:hAnsiTheme="majorHAnsi" w:cstheme="majorHAnsi"/>
          <w:sz w:val="24"/>
          <w:szCs w:val="24"/>
          <w:lang w:val="pt-BR"/>
        </w:rPr>
        <w:t>identificados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e monitorados (gerenciamento);</w:t>
      </w:r>
    </w:p>
    <w:p w:rsidR="009B3967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6 – relações efetivas com usuários e fornecedores, com requisitos bem definidos;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7 – mediação por indicadores de desempenho;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8 – mecanismo de </w:t>
      </w:r>
      <w:r w:rsidRPr="002B5228">
        <w:rPr>
          <w:rFonts w:asciiTheme="majorHAnsi" w:hAnsiTheme="majorHAnsi" w:cstheme="majorHAnsi"/>
          <w:i/>
          <w:sz w:val="24"/>
          <w:szCs w:val="24"/>
          <w:lang w:val="pt-BR"/>
        </w:rPr>
        <w:t>feedback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para melhoria;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9 – acompanhamento ao longo da execução.</w:t>
      </w:r>
    </w:p>
    <w:p w:rsidR="00AE22EC" w:rsidRDefault="00AE22EC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AE22EC" w:rsidRDefault="002B5228" w:rsidP="00AE22E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Categoria dos processos:</w:t>
      </w:r>
    </w:p>
    <w:p w:rsidR="002B5228" w:rsidRDefault="002B5228" w:rsidP="00AE22EC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1AA97964" wp14:editId="72A2A806">
            <wp:extent cx="3200400" cy="201235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64" cy="20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Hierarquia dos processos:</w:t>
      </w:r>
    </w:p>
    <w:p w:rsid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217195" cy="219973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01" cy="219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P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B5228">
        <w:rPr>
          <w:rFonts w:asciiTheme="majorHAnsi" w:hAnsiTheme="majorHAnsi" w:cstheme="majorHAnsi"/>
          <w:sz w:val="20"/>
          <w:szCs w:val="20"/>
          <w:lang w:val="pt-BR"/>
        </w:rPr>
        <w:t>Processo organizacional (fonte: PMIMF)</w:t>
      </w:r>
    </w:p>
    <w:p w:rsidR="00AE22EC" w:rsidRDefault="00AE22EC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Cadeia de valor agregado – na arquitetura de processos, a cadeia de valor é o instrumento que identifica o conjunto de processos e que permite à organização disponibilizar seus produtos e serviços.</w:t>
      </w:r>
    </w:p>
    <w:p w:rsidR="002B5228" w:rsidRDefault="002B5228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675065" cy="2524447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73" cy="25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8" w:rsidRPr="002B5228" w:rsidRDefault="002B5228" w:rsidP="002B5228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2B5228">
        <w:rPr>
          <w:rFonts w:asciiTheme="majorHAnsi" w:hAnsiTheme="majorHAnsi" w:cstheme="majorHAnsi"/>
          <w:sz w:val="20"/>
          <w:szCs w:val="20"/>
          <w:lang w:val="pt-BR"/>
        </w:rPr>
        <w:t>Modelo genérico de uma cadeira de valor (fonte: FNQ)</w:t>
      </w:r>
    </w:p>
    <w:p w:rsidR="002F165A" w:rsidRDefault="002F165A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B5228" w:rsidRDefault="00556423" w:rsidP="00556423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gerenciamento de processos de negócio (BPM)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O gerenciamento de processos de negócios é conceituado no BPM CBOK como uma abordagem disciplinada para identificar, desenhar, executar, documentar, medir, monitorar, controlar e melhorar processos de negócio automatizados ou não para alcançar os resultados pretendidos consistentes e alinhados com as metas estratégicas da organização.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968048" cy="1420778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666" cy="14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Pr="00BB2D27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Processo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 xml:space="preserve"> </w:t>
      </w:r>
      <w:r w:rsidRPr="00610C1F">
        <w:rPr>
          <w:rFonts w:asciiTheme="majorHAnsi" w:hAnsiTheme="majorHAnsi" w:cstheme="majorHAnsi"/>
          <w:sz w:val="20"/>
          <w:szCs w:val="20"/>
          <w:lang w:val="pt-BR"/>
        </w:rPr>
        <w:t>organizacional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 xml:space="preserve"> (</w:t>
      </w:r>
      <w:r w:rsidRPr="00610C1F">
        <w:rPr>
          <w:rFonts w:asciiTheme="majorHAnsi" w:hAnsiTheme="majorHAnsi" w:cstheme="majorHAnsi"/>
          <w:sz w:val="20"/>
          <w:szCs w:val="20"/>
          <w:lang w:val="pt-BR"/>
        </w:rPr>
        <w:t>fonte</w:t>
      </w:r>
      <w:r w:rsidRPr="00BB2D27">
        <w:rPr>
          <w:rFonts w:asciiTheme="majorHAnsi" w:hAnsiTheme="majorHAnsi" w:cstheme="majorHAnsi"/>
          <w:sz w:val="20"/>
          <w:szCs w:val="20"/>
          <w:lang w:val="pt-BR"/>
        </w:rPr>
        <w:t>: PMIMF)</w:t>
      </w:r>
    </w:p>
    <w:p w:rsidR="00AE22EC" w:rsidRPr="00BB2D27" w:rsidRDefault="00AE22EC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</w:p>
    <w:p w:rsidR="002F165A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O BPM </w:t>
      </w:r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 xml:space="preserve">Common </w:t>
      </w:r>
      <w:proofErr w:type="spellStart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>Body</w:t>
      </w:r>
      <w:proofErr w:type="spellEnd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 xml:space="preserve"> Of </w:t>
      </w:r>
      <w:proofErr w:type="spellStart"/>
      <w:r w:rsidRPr="00610C1F">
        <w:rPr>
          <w:rFonts w:asciiTheme="majorHAnsi" w:hAnsiTheme="majorHAnsi" w:cstheme="majorHAnsi"/>
          <w:i/>
          <w:sz w:val="24"/>
          <w:szCs w:val="24"/>
          <w:lang w:val="pt-BR"/>
        </w:rPr>
        <w:t>Knowledge</w:t>
      </w:r>
      <w:proofErr w:type="spellEnd"/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 é um document</w:t>
      </w:r>
      <w:r w:rsidR="00610C1F">
        <w:rPr>
          <w:rFonts w:asciiTheme="majorHAnsi" w:hAnsiTheme="majorHAnsi" w:cstheme="majorHAnsi"/>
          <w:sz w:val="24"/>
          <w:szCs w:val="24"/>
          <w:lang w:val="pt-BR"/>
        </w:rPr>
        <w:t>o</w:t>
      </w:r>
      <w:r w:rsidRPr="00556423">
        <w:rPr>
          <w:rFonts w:asciiTheme="majorHAnsi" w:hAnsiTheme="majorHAnsi" w:cstheme="majorHAnsi"/>
          <w:sz w:val="24"/>
          <w:szCs w:val="24"/>
          <w:lang w:val="pt-BR"/>
        </w:rPr>
        <w:t xml:space="preserve"> de referência para aplicaç</w:t>
      </w:r>
      <w:r>
        <w:rPr>
          <w:rFonts w:asciiTheme="majorHAnsi" w:hAnsiTheme="majorHAnsi" w:cstheme="majorHAnsi"/>
          <w:sz w:val="24"/>
          <w:szCs w:val="24"/>
          <w:lang w:val="pt-BR"/>
        </w:rPr>
        <w:t>ão do BPM. O objetivo principal do guia é identificar e fornecer uma visão geral das Áreas de Conhecimento que são geralmente reconhecidas e aceitas como boas práticas. O guia fornece uma visão geral de cada área de conhecimento e uma lista de atividades e tarefas comuns associadas às áreas de conhecimento: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1 – gerenciamento de processos de negócio;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2 – modelagem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3 – análise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4 – desenho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5 – gerenciamento de desempenho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6 – transformação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7 – organização do gerenciamento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8 – gerenciamento corporativo de processos;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9 – tecnologia de BPM.</w:t>
      </w: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Gestão </w:t>
      </w:r>
      <w:r w:rsidRPr="00556423">
        <w:rPr>
          <w:rFonts w:asciiTheme="majorHAnsi" w:hAnsiTheme="majorHAnsi" w:cstheme="majorHAnsi"/>
          <w:b/>
          <w:sz w:val="24"/>
          <w:szCs w:val="24"/>
          <w:lang w:val="pt-BR"/>
        </w:rPr>
        <w:t>de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processos (vertical)</w:t>
      </w:r>
    </w:p>
    <w:p w:rsid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23291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P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556423">
        <w:rPr>
          <w:rFonts w:asciiTheme="majorHAnsi" w:hAnsiTheme="majorHAnsi" w:cstheme="majorHAnsi"/>
          <w:sz w:val="20"/>
          <w:szCs w:val="20"/>
          <w:lang w:val="pt-BR"/>
        </w:rPr>
        <w:t>(fonte: FNQ)</w:t>
      </w:r>
    </w:p>
    <w:p w:rsidR="00556423" w:rsidRP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2F165A" w:rsidRPr="00556423" w:rsidRDefault="00556423" w:rsidP="002F165A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 xml:space="preserve">Gestão </w:t>
      </w:r>
      <w:r w:rsidRPr="00556423">
        <w:rPr>
          <w:rFonts w:asciiTheme="majorHAnsi" w:hAnsiTheme="majorHAnsi" w:cstheme="majorHAnsi"/>
          <w:b/>
          <w:sz w:val="24"/>
          <w:szCs w:val="24"/>
          <w:lang w:val="pt-BR"/>
        </w:rPr>
        <w:t>por</w:t>
      </w:r>
      <w:r>
        <w:rPr>
          <w:rFonts w:asciiTheme="majorHAnsi" w:hAnsiTheme="majorHAnsi" w:cstheme="majorHAnsi"/>
          <w:sz w:val="24"/>
          <w:szCs w:val="24"/>
          <w:lang w:val="pt-BR"/>
        </w:rPr>
        <w:t xml:space="preserve"> processos (horizontal)</w:t>
      </w:r>
    </w:p>
    <w:p w:rsidR="002F165A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391785" cy="23634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Default="00556423" w:rsidP="00556423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556423">
        <w:rPr>
          <w:rFonts w:asciiTheme="majorHAnsi" w:hAnsiTheme="majorHAnsi" w:cstheme="majorHAnsi"/>
          <w:sz w:val="20"/>
          <w:szCs w:val="20"/>
          <w:lang w:val="pt-BR"/>
        </w:rPr>
        <w:t>(fonte: FNQ)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Construção civil: tradicionalmente vertical ou horizontal?</w:t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31661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23" w:rsidRDefault="00556423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556423" w:rsidRDefault="00556423" w:rsidP="00556423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sz w:val="24"/>
          <w:szCs w:val="24"/>
          <w:lang w:val="pt-BR"/>
        </w:rPr>
        <w:t>– modelagem de processos</w:t>
      </w:r>
    </w:p>
    <w:p w:rsidR="00556423" w:rsidRDefault="00610C1F" w:rsidP="00AE22EC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499225" cy="3174521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55" cy="317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Modelo do ciclo de vida de um projeto de modelagem de processos (fonte: Rubens Cavalcanti)</w:t>
      </w:r>
    </w:p>
    <w:p w:rsid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6657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Fases, etapas e objetivos primários do ciclo de vida do projeto de modelagem de processos (fonte: Rubens Cavalcanti)</w:t>
      </w:r>
      <w:r>
        <w:rPr>
          <w:rFonts w:asciiTheme="majorHAnsi" w:hAnsiTheme="majorHAnsi" w:cstheme="majorHAnsi"/>
          <w:sz w:val="20"/>
          <w:szCs w:val="20"/>
          <w:lang w:val="pt-BR"/>
        </w:rPr>
        <w:t>.</w:t>
      </w:r>
    </w:p>
    <w:p w:rsid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31572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C1F" w:rsidRPr="00610C1F" w:rsidRDefault="00610C1F" w:rsidP="00610C1F">
      <w:pPr>
        <w:spacing w:after="0" w:line="360" w:lineRule="auto"/>
        <w:jc w:val="center"/>
        <w:rPr>
          <w:rFonts w:asciiTheme="majorHAnsi" w:hAnsiTheme="majorHAnsi" w:cstheme="majorHAnsi"/>
          <w:sz w:val="20"/>
          <w:szCs w:val="20"/>
          <w:lang w:val="pt-BR"/>
        </w:rPr>
      </w:pPr>
      <w:r w:rsidRPr="00610C1F">
        <w:rPr>
          <w:rFonts w:asciiTheme="majorHAnsi" w:hAnsiTheme="majorHAnsi" w:cstheme="majorHAnsi"/>
          <w:sz w:val="20"/>
          <w:szCs w:val="20"/>
          <w:lang w:val="pt-BR"/>
        </w:rPr>
        <w:t>Etapas e macroatividades de um projeto de modelagem de processos de negócio (fonte: Rubens Cavalcanti).</w:t>
      </w:r>
    </w:p>
    <w:p w:rsidR="00610C1F" w:rsidRDefault="00610C1F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610C1F" w:rsidRPr="00556423" w:rsidRDefault="00610C1F" w:rsidP="00556423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sectPr w:rsidR="00610C1F" w:rsidRPr="00556423" w:rsidSect="002D6867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F45" w:rsidRDefault="007E4F45" w:rsidP="002B7265">
      <w:pPr>
        <w:spacing w:after="0" w:line="240" w:lineRule="auto"/>
      </w:pPr>
      <w:r>
        <w:separator/>
      </w:r>
    </w:p>
  </w:endnote>
  <w:endnote w:type="continuationSeparator" w:id="0">
    <w:p w:rsidR="007E4F45" w:rsidRDefault="007E4F45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F45" w:rsidRDefault="007E4F45" w:rsidP="002B7265">
      <w:pPr>
        <w:spacing w:after="0" w:line="240" w:lineRule="auto"/>
      </w:pPr>
      <w:r>
        <w:separator/>
      </w:r>
    </w:p>
  </w:footnote>
  <w:footnote w:type="continuationSeparator" w:id="0">
    <w:p w:rsidR="007E4F45" w:rsidRDefault="007E4F45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40221"/>
    <w:rsid w:val="001526BC"/>
    <w:rsid w:val="001574C1"/>
    <w:rsid w:val="00167A12"/>
    <w:rsid w:val="00171420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5228"/>
    <w:rsid w:val="002B7265"/>
    <w:rsid w:val="002C17E3"/>
    <w:rsid w:val="002C32D9"/>
    <w:rsid w:val="002D1A7E"/>
    <w:rsid w:val="002D215E"/>
    <w:rsid w:val="002D6867"/>
    <w:rsid w:val="002F165A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67369"/>
    <w:rsid w:val="004740CD"/>
    <w:rsid w:val="004867A6"/>
    <w:rsid w:val="004A3CF5"/>
    <w:rsid w:val="00516DBF"/>
    <w:rsid w:val="00532E82"/>
    <w:rsid w:val="005356C6"/>
    <w:rsid w:val="00553BDD"/>
    <w:rsid w:val="00556423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E7BA5"/>
    <w:rsid w:val="005F6E5E"/>
    <w:rsid w:val="00602109"/>
    <w:rsid w:val="006024D8"/>
    <w:rsid w:val="00605DC5"/>
    <w:rsid w:val="00610C1F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66D72"/>
    <w:rsid w:val="007A3D3C"/>
    <w:rsid w:val="007C6640"/>
    <w:rsid w:val="007E0FE0"/>
    <w:rsid w:val="007E3B85"/>
    <w:rsid w:val="007E4F45"/>
    <w:rsid w:val="007F0369"/>
    <w:rsid w:val="008153D4"/>
    <w:rsid w:val="0081580B"/>
    <w:rsid w:val="0082121A"/>
    <w:rsid w:val="00841C78"/>
    <w:rsid w:val="008859BE"/>
    <w:rsid w:val="00891231"/>
    <w:rsid w:val="00893021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B0AC9"/>
    <w:rsid w:val="009B396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22EC"/>
    <w:rsid w:val="00AE7F0D"/>
    <w:rsid w:val="00AF4193"/>
    <w:rsid w:val="00AF565C"/>
    <w:rsid w:val="00B048F3"/>
    <w:rsid w:val="00B12C44"/>
    <w:rsid w:val="00B20BD1"/>
    <w:rsid w:val="00B27F5D"/>
    <w:rsid w:val="00B53222"/>
    <w:rsid w:val="00B64AA2"/>
    <w:rsid w:val="00B86B9B"/>
    <w:rsid w:val="00B945F8"/>
    <w:rsid w:val="00BA3E53"/>
    <w:rsid w:val="00BB2D27"/>
    <w:rsid w:val="00BB40FD"/>
    <w:rsid w:val="00BD083C"/>
    <w:rsid w:val="00BD1A36"/>
    <w:rsid w:val="00BE04E7"/>
    <w:rsid w:val="00BF40FB"/>
    <w:rsid w:val="00BF49BC"/>
    <w:rsid w:val="00C031F5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45CCD-C97B-4510-84B3-D712C6978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4164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10</cp:revision>
  <cp:lastPrinted>2010-11-18T11:53:00Z</cp:lastPrinted>
  <dcterms:created xsi:type="dcterms:W3CDTF">2020-06-12T22:41:00Z</dcterms:created>
  <dcterms:modified xsi:type="dcterms:W3CDTF">2020-06-15T11:24:00Z</dcterms:modified>
</cp:coreProperties>
</file>