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765F68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886B51">
        <w:rPr>
          <w:rFonts w:asciiTheme="majorHAnsi" w:hAnsiTheme="majorHAnsi" w:cstheme="majorHAnsi"/>
          <w:lang w:val="pt-BR"/>
        </w:rPr>
        <w:t>6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886B51">
        <w:rPr>
          <w:rFonts w:asciiTheme="majorHAnsi" w:hAnsiTheme="majorHAnsi" w:cstheme="majorHAnsi"/>
          <w:lang w:val="pt-BR"/>
        </w:rPr>
        <w:t>Análise Energética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886B51">
        <w:rPr>
          <w:rFonts w:asciiTheme="majorHAnsi" w:hAnsiTheme="majorHAnsi" w:cstheme="majorHAnsi"/>
          <w:lang w:val="pt-BR"/>
        </w:rPr>
        <w:t xml:space="preserve">Maria </w:t>
      </w:r>
      <w:proofErr w:type="spellStart"/>
      <w:r w:rsidR="00886B51">
        <w:rPr>
          <w:rFonts w:asciiTheme="majorHAnsi" w:hAnsiTheme="majorHAnsi" w:cstheme="majorHAnsi"/>
          <w:lang w:val="pt-BR"/>
        </w:rPr>
        <w:t>Luisa</w:t>
      </w:r>
      <w:proofErr w:type="spellEnd"/>
      <w:r w:rsidR="00886B51">
        <w:rPr>
          <w:rFonts w:asciiTheme="majorHAnsi" w:hAnsiTheme="majorHAnsi" w:cstheme="majorHAnsi"/>
          <w:lang w:val="pt-BR"/>
        </w:rPr>
        <w:t xml:space="preserve">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886B51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Revisão bibliográfica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Ruschel e Gaspar (2017) No intervalo de 2001 a 2016 debtre os termos mais novos, referenciados ao BIM, VDC é o que mais se destaca.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Kam e Fischer (2004) afirmam que BIM/VDC se baseia na modelagem orientda a processos e a simulações, com o objetivo de avaliar alternativas.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Fisher e Kunz (2009) BIM/VDC simulação digital da integração multidisciplinar dos dados e parâmetros do projeto, contemplando informações para os agentes envolvidos.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Eastman (2014) A metodologia BIM possui diversos processos atrelados ao desenvolvimento de um empreendimento.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Manzione (2013) Processo de compatibilização BIM, possibilita estudos detalhados no processo de análises críticas.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Pr="005E0C1A" w:rsidRDefault="002740E2" w:rsidP="002740E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Geometria Solar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Sol (aproveitar ou evitar) – pontos sombreados e pontos ensolarados.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Norte verdadeiro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Abóboda celeste (fonte de luz diurna)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Bioclimatologia/base de dados climáticos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Fenômenos físicos de troca de calor/ propagação da luz ruídos (respostas térmicas, lumínica e acústica)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RadiaçãoTérmica x Radiação Luminosa: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Dimensionamentos de aberturas;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proteção;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Superfícies externas/fontes secundárias de iluminação;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Tipologia de materiais/propriedades físicas, térmicas, reflexivas;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Entorno (bloqueio de sol, vento, sombras).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CIM = Modelagem das cidades (pensar no futuro do entorno)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Edificações/usos do espaço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Consumo água/consumo de energia elétrica/produção resíduos/emissão CO</w:t>
      </w:r>
      <w:r w:rsidRPr="002740E2">
        <w:rPr>
          <w:rFonts w:asciiTheme="majorHAnsi" w:hAnsiTheme="majorHAnsi" w:cstheme="majorHAnsi"/>
          <w:noProof/>
          <w:sz w:val="24"/>
          <w:szCs w:val="24"/>
          <w:vertAlign w:val="subscript"/>
          <w:lang w:val="pt-BR" w:bidi="ar-SA"/>
        </w:rPr>
        <w:t>²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residenciais uni e multifamiliares;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comerciais;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industriais;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público/hospitais; shoppings; museus; teatros.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Infraestrutura/Transporte Urbano/Saúde Pública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Qualidade ambiental/Emissão de gases (GEE)/Depósito resíduos.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1 e 2/ Indicador Global = emissão de co2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10% do consumoglobal de energia é demandado pela fabriacação de materiais de construção.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30% das emissões totais de GEE (GHG) são produzidas pelo consumo de energia para operação de edifícios.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3/Construção civil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consumo excessivo de recursos naturais: extração de materiais in natura (agregados); materiais industrializados; materiais industrializados e processados no canteiro; montagem e aplicaçõ na linha de produção.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- 40% dos resíduos sólidos gerados, em países desenvolvidos, são provenientes da construção civil e de demoliçõees;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alto consumo energético;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cultura de consumo (comportamento social/educação ambiental)</w:t>
      </w:r>
      <w:r w:rsid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GreenBIM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Indicador de consumo energético = consumo de energia/m² - processo baseado em modelos digitais, para gerar e gerenciar dados coordenados e consistentes da edificação durante o ciclo de vida que permite melhorar o desempenho energético da edificação e facilitar a realização das metas de sustentabilidade estabelecidas.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1972 – Conferência de Estocolmo1987 – Comissão de Brundtland1992 – ECO 92 (Agenda 21)1996 – Conferência de Kioto Primeiras Metodologias de avaliação ambiental de edifícios e difusão do conceito de Green Building (1990). Edifícios Verdes = Maior eficiência energética além de menor consumo de água e materiais.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BIM/VDC = Ferramenta efetiva para o Projeto Colaborativo / Visualização 3D facilitada / Interoperabilidade com softwares específicos. A colaboração intensiva entre os diversos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participantes de um empreendimento nas fases iniciais do projeto é uma das melhores maneiras de otimizar a qualidade e sustentabilidade de um projeto.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/ DESEMPENHO / VIDA ÚTILAs analises dos fluxos ambientais do processo de fabricação são considerados (água, energia, recursos renováveis ou não, substâncias tóxicas, dióxido de carbono equivalente, descarte, reciclagem, reutilização).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A quantificação precisa de materiais extraída do modelo BIM reduz o desperdício na FC.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O modelo BIM do canteiro de obras permite a Gestão de Resíduos facilitada na FC.As simulações virtuais e analises de desempenho do projeto por meio do VDC, são utilizadas na verificação de atendimento à Norma de Desempenho.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DESCARBONIZAÇÃOAssim como a questão da energia, é possível testar diversas soluções que tragam a menor emissão de Carbono nas construções. As simulações no modelo para avaliação de opções de consumo de carbono durante as fases de concepção e construção. É também possível escolher caminhos que levem à economia durante a operação de um edifício, mantendo este modelo para testes posteriores durante todo o ciclo de vida.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Análises de sistemas fotovoltáicos, eólicos, geotérmica e de biomassa, na produção de energia limpa. Telhados verdes e aproveitamento da luz natural.Utilizar BIM/VDC, permite a avaliação da eficiência energética transparente.As analises virtuais de projeto permitem o controle qualitativo das informações possibilitando maior precisão nas tomadas de decisões, que visam a redução de consumo energético da edificação.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CONSUMO DE ÁGUA: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Auxílio no cálculo do volume de água envolvida no processo construtivo.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Apuração do potencial de águas reutilizáveis (águas cinzas, negras).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Redução do consumo de água no canteiro de obras (fase construtiva) e na fase operacional).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REDUÇÃO CONSUMO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Simulações georeferenciadas (estudo de fachadas, ventilação, gabaritos);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Estudo da abóboda celeste (geometria solar);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áreas de superfícies;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distâncias e/ou perdas na proposição dos sistemas Big data e Painéis de Controle;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Temperaturas Efetiva e Operativa (Conforto Térmico);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Aproveitamento de características ambientais positivas.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3 – Design sustentável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(?)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Construção ecológica: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uso de resíduos locais;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pequeno aporte de recurso tecnológicos para beneficiamento e transformação de matérias-primas (artesanal). (?)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Ecologiaé a “Relação dos seres vivos com o habitat ou meio ambiente natural” (HAECKEL).O ambiente criado pelo ser humano com o uso de maquinários e tecnologia, </w:t>
      </w: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não se pode falar em relação direta com a natureza, mas com um habitat modificado. Aplicando o mesmo conceito, a definição mais correta para a construção com perfil moderno, urbano e industrial é Construção Sustentável.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Tecnologias sustentáveis-Sistemas ou equipamentos de uso individual, unifamiliar ou ambiente comercial;-Fontes de energia renovável para geração de energia (solar, eólica, biomassa, biodigestores);-Uso, reuso e economia de água;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Produto ecológico é todo artigo de origem artesanal ou industrializada, de uso pessoal, alimentar, residencial, comercial, agrícola e industrial, que seja não-poluente, não-tóxico, benéfico à saúde e ao meio ambiente, contribuindo para o desenvolvimento de um modelo econômico e social sustentável.Produto sustentável mantém o mesmo conceito + Desempenho sustentável, permitindo o uso racional dos recursos naturais (sem esgotamento).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Zero, baixa ou controle de geração e emissão de poluentes; gases, efluentes, resíduos sólidos);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Caráter educativo (comportamento social);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Matérias primas naturais renováveis ou não renováveis;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Rótulos Ecológicos (ISO 14024 Tipo I; ISO14025 Tipo II);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Origem e Controle / DOF (Documento de Origem Florestal); FSC (Forest Stewardship Council); CERFLOR.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Critérios para avaliação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Matérias-primas empregadas;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Processo produtivo;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Consumo de energia elétrica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Consumo de recursos naturais;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Poluentes gerados;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Resíduos gerados;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Ciclo de vida.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modelos oferecem suporte ao projeto ao longo de suas fases.suporte ao projeto ao longo de suas fases.Kam e Fischer (2004) Afirmam que BIM / VDC se baseia na modelagem orientada a processos e a simulações, com o objetivo de avaliar alternativas.Fischer e Kunz (2009) BIM/VDC Simulação digital da integração multidisciplinar dos dados e parâmetros do projeto, contemplando informações para os agentes envolvidos.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Componente Paramétrico = Simulação virtual de um objeto do modelo: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Geometria e dimensões reais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Representação gráfica dos materiais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Propriedades físicas (massa, resistência, etc)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Associações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outros elementos construtivos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Dese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mpenho térmico e acústico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Ciclo de vida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Garantias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Código rastreabilidade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“classes” agrupam objetos físicos ou virtuais que apresentem características semelhantes a partir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uma abordagem lógica definida.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Sistemas: UNIFORMAT, OMNICLASS, ABNT NBR 15965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P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4 – Ferramentas BIM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Geometria + informação (BIM):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geometria determina a performance de desempenho energético, lumínico, térmico e acústico,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uma edificação. (Dutra et al.)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Envoltório urban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(implementação da edificação)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Geometria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Elementos construtivos (jane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las, paredes, telhados, brises)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apl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icados (condutividade térmica)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Níveis da NBR 15575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Dados das análises por simulação virtual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SoftwaresBIM possibilitam simulações e análises térmica e lumínica, em projetos de edificações, contemplando consistente massa de dados e alta performance executiva. Podem ser utilizados já nas fases iniciais de projeto (Estudo Preliminar / Estudo de volumetria), potencializando os processos de tomada de decisão.Suíte Autodesk </w:t>
      </w:r>
      <w:bookmarkStart w:id="0" w:name="_GoBack"/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Gree</w:t>
      </w:r>
      <w:bookmarkEnd w:id="0"/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n Building Studio + Insight 360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Integrados ao Revit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Parâmetros configuráveis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Tipos de objetos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Propriedades físicas dos materiais</w:t>
      </w:r>
      <w:r w:rsidRPr="00282ACD">
        <w:rPr>
          <w:lang w:val="pt-BR"/>
        </w:rPr>
        <w:t xml:space="preserve">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Protocolo DOE-2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Dados em tempo real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Google Earth (geo referenciamento); Modelo Analítico (Estudo preliminar); Simulações; Análises resultados (performance energética)/Tomada de decisão; Definição da geometria; Modelo Detalhado (demais fases de projeto/design); Resultados finais; Análise continada (Pós-ocupação / Fase Operacional).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Norma ABNT NBR 15575 / 15220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15575 Norma de Desempenho das EdificaçõesValores de referênciaRegiões climáticas15220 Desempenho Térmico de Edificações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Estudo Preliminar / Estudo de Massa no local1ª Etapa Google EarthEleger uma localidade para implementação do empreendimento;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Altura do Entorno (sombreamento);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Geo referenciamento e Norte Verdadeiro;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2ª Etapa RevitEleger um ou mais exemplos para o(s) Modelo(s) de Massa;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Unidade Disciplinas;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Energia e Comum (eleger metros);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Criação dos Modelos de Massa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Hands onnREVIT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Versão 2020 com atualização 2.2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Versão 2021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Estudo Preliminar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Uso do espaço (Residencial; Comercial; Público)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Tipologia de uso (24/7; 12/5)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Instalações complementares (Ar condicionado central)Tomada de decisão / Definição da geometria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Layout interno (implementação no site)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Elementos construtivos (especificação de objetos)</w:t>
      </w:r>
    </w:p>
    <w:p w:rsidR="00282ACD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projeto preliminar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Modelagem de Objetos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Paredes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Pisos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Telhado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nas etapas iniciais de projeto</w:t>
      </w:r>
    </w:p>
    <w:p w:rsidR="00B751B9" w:rsidRPr="00765F68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bidi="ar-SA"/>
        </w:rPr>
      </w:pPr>
      <w:r w:rsidRPr="00765F68">
        <w:rPr>
          <w:rFonts w:asciiTheme="majorHAnsi" w:hAnsiTheme="majorHAnsi" w:cstheme="majorHAnsi"/>
          <w:noProof/>
          <w:sz w:val="24"/>
          <w:szCs w:val="24"/>
          <w:lang w:bidi="ar-SA"/>
        </w:rPr>
        <w:t>Simulações (Virtual Design and Construction)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Análises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Fundamentação processo decisório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Valor ao projeto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Compromisso sustentável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B751B9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F88" w:rsidRDefault="005B0F88" w:rsidP="002B7265">
      <w:pPr>
        <w:spacing w:after="0" w:line="240" w:lineRule="auto"/>
      </w:pPr>
      <w:r>
        <w:separator/>
      </w:r>
    </w:p>
  </w:endnote>
  <w:endnote w:type="continuationSeparator" w:id="0">
    <w:p w:rsidR="005B0F88" w:rsidRDefault="005B0F88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F88" w:rsidRDefault="005B0F88" w:rsidP="002B7265">
      <w:pPr>
        <w:spacing w:after="0" w:line="240" w:lineRule="auto"/>
      </w:pPr>
      <w:r>
        <w:separator/>
      </w:r>
    </w:p>
  </w:footnote>
  <w:footnote w:type="continuationSeparator" w:id="0">
    <w:p w:rsidR="005B0F88" w:rsidRDefault="005B0F88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35C34493" wp14:editId="1F2A8762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54960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1CB6"/>
    <w:rsid w:val="00202732"/>
    <w:rsid w:val="00210D66"/>
    <w:rsid w:val="00220F95"/>
    <w:rsid w:val="0022300A"/>
    <w:rsid w:val="002231F5"/>
    <w:rsid w:val="002239CE"/>
    <w:rsid w:val="002256C8"/>
    <w:rsid w:val="00225E5B"/>
    <w:rsid w:val="00236C1D"/>
    <w:rsid w:val="002458B4"/>
    <w:rsid w:val="002631BF"/>
    <w:rsid w:val="00267864"/>
    <w:rsid w:val="002740E2"/>
    <w:rsid w:val="00282ACD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0F88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65F68"/>
    <w:rsid w:val="00786F47"/>
    <w:rsid w:val="007A3D3C"/>
    <w:rsid w:val="007C6640"/>
    <w:rsid w:val="007E07E1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86B51"/>
    <w:rsid w:val="00891231"/>
    <w:rsid w:val="00893021"/>
    <w:rsid w:val="00897C59"/>
    <w:rsid w:val="008A28B4"/>
    <w:rsid w:val="008A2FD4"/>
    <w:rsid w:val="008D38B7"/>
    <w:rsid w:val="008D63BA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751B9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75CD8"/>
    <w:rsid w:val="00D848D2"/>
    <w:rsid w:val="00D93078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943BC"/>
    <w:rsid w:val="00FA5EB3"/>
    <w:rsid w:val="00FC3A3B"/>
    <w:rsid w:val="00FE511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D7515-7A46-4B68-B83B-01B97638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10557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73</cp:revision>
  <cp:lastPrinted>2010-11-18T11:53:00Z</cp:lastPrinted>
  <dcterms:created xsi:type="dcterms:W3CDTF">2020-06-12T22:41:00Z</dcterms:created>
  <dcterms:modified xsi:type="dcterms:W3CDTF">2021-02-27T18:33:00Z</dcterms:modified>
</cp:coreProperties>
</file>