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DB5D4D" w:rsidRPr="00DB5D4D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DB5D4D" w:rsidRPr="00DB5D4D">
        <w:rPr>
          <w:rFonts w:asciiTheme="majorHAnsi" w:hAnsiTheme="majorHAnsi" w:cstheme="majorHAnsi"/>
          <w:lang w:val="pt-BR"/>
        </w:rPr>
        <w:t>8D</w:t>
      </w:r>
      <w:proofErr w:type="gramEnd"/>
      <w:r w:rsidR="00DB5D4D" w:rsidRPr="00DB5D4D">
        <w:rPr>
          <w:rFonts w:asciiTheme="majorHAnsi" w:hAnsiTheme="majorHAnsi" w:cstheme="majorHAnsi"/>
          <w:lang w:val="pt-BR"/>
        </w:rPr>
        <w:t xml:space="preserve"> - Segurança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DB5D4D">
        <w:rPr>
          <w:rFonts w:asciiTheme="majorHAnsi" w:hAnsiTheme="majorHAnsi" w:cstheme="majorHAnsi"/>
          <w:lang w:val="pt-BR"/>
        </w:rPr>
        <w:t>Felipe de Souza Abreu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DB5D4D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Abril</w:t>
      </w:r>
      <w:r w:rsidR="00DB2A2D" w:rsidRPr="005E0C1A">
        <w:rPr>
          <w:rFonts w:asciiTheme="majorHAnsi" w:hAnsiTheme="majorHAnsi" w:cstheme="majorHAnsi"/>
          <w:lang w:val="pt-BR"/>
        </w:rPr>
        <w:t>, 202</w:t>
      </w:r>
      <w:r>
        <w:rPr>
          <w:rFonts w:asciiTheme="majorHAnsi" w:hAnsiTheme="majorHAnsi" w:cstheme="majorHAnsi"/>
          <w:lang w:val="pt-BR"/>
        </w:rPr>
        <w:t>1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1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os conceitos de insalubridade e periculosidade. Marque a alternativa, INCORRETA: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F25CB3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Atividade insalubre é aquela que expõe o trabalhador a riscos de explosão.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os acidentes e incidentes, podemos citar exemplos, EXCETO.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F25CB3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Incidente - Queda com ferimento leve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desenvolvimento de modelos digitais BIM pode favorecer ao desenvolvimento da segurança do trabalho, tornando os procedimentos mais efetivos. O BIM pode reduzir os riscos dos trabalhadores das seguintes maneiras, EXCETO: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F25CB3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Melhorando a parametrização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CIPA é uma comissão paritária, com uma representação eleita dos empregados e uma indicada dos empregadores.</w:t>
      </w:r>
      <w:r w:rsidR="00207013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Esta Comissão tem importância significativa, pois seus representantes eleitos representam diversos setores da empresa e podem levar e trazer informação sobre como vêem situações de risco no “chão de fábrica”.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a CIPA, é CORRETO afirmar: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F25CB3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O principal objetivo da CIPA é promover a vida e preservar a saúde do trabalhador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– </w:t>
      </w:r>
      <w:r w:rsidRPr="00F25CB3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a introdução da Segurança do Trabalho no ciclo BIM, marque a alternativa, INCORRETA: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F25CB3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A segurança do trabalho deve ser abordada na fase final do projeto, no momento do planejamento de obra.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Pr="005E0C1A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F25CB3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Avalie as afirmativas abaixo: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 – Podem ser citados como origem das falhas humanas: Ferramentas inadequadas, layout de projeto, conhecimento insuficiente e comunicação deficiente.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 – Em geral as falhas humanas não estão correlacionadas com as tomadas de decisão do ser humano, mas sim com agentes externos.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III – Ações proativas são aquelas que evitam os riscos e acidentes através de documentações e treinamentos, enquanto as ações reativas são aquelas elaboradas através da gestão de acidentes.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IV – A cultura organizacional da empresa não afeta o gerenciamento de riscos, portanto não deve ser alterada perante a segurança.</w:t>
      </w:r>
    </w:p>
    <w:p w:rsidR="00EC0912" w:rsidRP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alternativa, CORRETA:</w:t>
      </w:r>
    </w:p>
    <w:p w:rsid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Default="00EC0912" w:rsidP="00EC091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As afirmativas I e III são verdadeiras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</w:t>
      </w:r>
      <w:r w:rsid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técnicas de "análise</w:t>
      </w:r>
      <w:bookmarkStart w:id="0" w:name="_GoBack"/>
      <w:bookmarkEnd w:id="0"/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de riscos", EXCETO:</w:t>
      </w: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PCMSO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"análise preliminar de riscos" (APR) tem por objetivo identificar os perigos de uma atividade antes mesmo do momento da execução. Sobre a APR, marque a alternativa, INCORRETA:</w:t>
      </w: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A APR não determina quais EPI´s os colaboradores devem utilizar</w:t>
      </w:r>
      <w:r w:rsidRPr="00EC0912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</w:t>
      </w:r>
      <w:r w:rsid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Sobre o conceito de "Prevention Through Design" (PtD), marque a alternativa, CORRETA:</w:t>
      </w: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O Lean Construction está diretamente ligado ao conceito de prevenção por meio do design.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</w:t>
      </w:r>
      <w:r w:rsid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EC0912" w:rsidRPr="00EC0912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o aumento da complexidade dos projetos de construção, vários designers especializados são necessários para a integração BIM. Esta diversificação requer uma comunicação precisa, colaboração e coordenação. A partir do texto acima, qual é o grande objetivo do conceito de "Prevention Through Design" (PtD)?</w:t>
      </w:r>
    </w:p>
    <w:p w:rsid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C0912" w:rsidRPr="00EC0912" w:rsidRDefault="00EC0912" w:rsidP="00F25CB3">
      <w:pPr>
        <w:spacing w:after="0" w:line="240" w:lineRule="auto"/>
        <w:jc w:val="both"/>
        <w:rPr>
          <w:rFonts w:asciiTheme="majorHAnsi" w:hAnsiTheme="majorHAnsi" w:cstheme="majorHAnsi"/>
          <w:noProof/>
          <w:color w:val="ED7D31" w:themeColor="accent2"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R:</w:t>
      </w:r>
      <w:r w:rsidRPr="00EC0912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 xml:space="preserve"> </w:t>
      </w:r>
      <w:r w:rsidRPr="00EC0912">
        <w:rPr>
          <w:rFonts w:asciiTheme="majorHAnsi" w:hAnsiTheme="majorHAnsi" w:cstheme="majorHAnsi"/>
          <w:i/>
          <w:noProof/>
          <w:color w:val="ED7D31" w:themeColor="accent2"/>
          <w:sz w:val="24"/>
          <w:szCs w:val="24"/>
          <w:lang w:val="pt-BR" w:bidi="ar-SA"/>
        </w:rPr>
        <w:t>Introduzir o conhecimento de segurança no modelo digital BIM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Pr="005E0C1A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Pr="005E0C1A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</w:t>
      </w: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25CB3" w:rsidRDefault="00F25CB3" w:rsidP="00F25CB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</w:t>
      </w:r>
    </w:p>
    <w:p w:rsidR="00F25CB3" w:rsidRDefault="00F25CB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F25CB3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AED" w:rsidRDefault="00F73AED" w:rsidP="002B7265">
      <w:pPr>
        <w:spacing w:after="0" w:line="240" w:lineRule="auto"/>
      </w:pPr>
      <w:r>
        <w:separator/>
      </w:r>
    </w:p>
  </w:endnote>
  <w:endnote w:type="continuationSeparator" w:id="0">
    <w:p w:rsidR="00F73AED" w:rsidRDefault="00F73AED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AED" w:rsidRDefault="00F73AED" w:rsidP="002B7265">
      <w:pPr>
        <w:spacing w:after="0" w:line="240" w:lineRule="auto"/>
      </w:pPr>
      <w:r>
        <w:separator/>
      </w:r>
    </w:p>
  </w:footnote>
  <w:footnote w:type="continuationSeparator" w:id="0">
    <w:p w:rsidR="00F73AED" w:rsidRDefault="00F73AED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55D405EA" wp14:editId="41F3CA2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07013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5D4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C0912"/>
    <w:rsid w:val="00EE2DFD"/>
    <w:rsid w:val="00EE3536"/>
    <w:rsid w:val="00F0083B"/>
    <w:rsid w:val="00F24460"/>
    <w:rsid w:val="00F256E7"/>
    <w:rsid w:val="00F25CB3"/>
    <w:rsid w:val="00F2612B"/>
    <w:rsid w:val="00F30ECA"/>
    <w:rsid w:val="00F64960"/>
    <w:rsid w:val="00F729A9"/>
    <w:rsid w:val="00F73AED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8FA58-3171-4B3E-89D5-8EF975059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2990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54</cp:revision>
  <cp:lastPrinted>2010-11-18T11:53:00Z</cp:lastPrinted>
  <dcterms:created xsi:type="dcterms:W3CDTF">2020-06-12T22:41:00Z</dcterms:created>
  <dcterms:modified xsi:type="dcterms:W3CDTF">2021-04-19T19:38:00Z</dcterms:modified>
</cp:coreProperties>
</file>