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6"/>
          <w:szCs w:val="36"/>
        </w:rPr>
        <w:t xml:space="preserve">Renato Garcia</w:t>
      </w:r>
    </w:p>
    <w:p>
      <w:pPr>
        <w:spacing w:after="40"/>
      </w:pPr>
      <w:r>
        <w:rPr>
          <w:b/>
          <w:bCs/>
          <w:color w:val="3730A3"/>
          <w:sz w:val="21"/>
          <w:szCs w:val="21"/>
        </w:rPr>
        <w:t xml:space="preserve">Software Architect | Distributed Systems &amp; Applied AI | Targeting Staff / Principal Engineer roles</w:t>
      </w:r>
    </w:p>
    <w:p>
      <w:r>
        <w:rPr>
          <w:sz w:val="19"/>
          <w:szCs w:val="19"/>
        </w:rPr>
        <w:t xml:space="preserve">Londrina, PR, Brazil · +55 43 99639-9184 · renato.java@gmail.com</w:t>
      </w:r>
    </w:p>
    <w:p>
      <w:pPr>
        <w:spacing w:after="60"/>
      </w:pPr>
      <w:hyperlink w:history="1" r:id="rIdzc3yiqo04rdvf21uj35cz">
        <w:r>
          <w:rPr>
            <w:rStyle w:val="Hyperlink"/>
            <w:sz w:val="19"/>
            <w:szCs w:val="19"/>
          </w:rPr>
          <w:t xml:space="preserve">linkedin.com/in/renato-garcia-java</w:t>
        </w:r>
      </w:hyperlink>
      <w:r>
        <w:rPr>
          <w:sz w:val="19"/>
          <w:szCs w:val="19"/>
        </w:rPr>
        <w:t xml:space="preserve"> · </w:t>
      </w:r>
      <w:hyperlink w:history="1" r:id="rIdgtbns6nlauaozx70mjbca">
        <w:r>
          <w:rPr>
            <w:rStyle w:val="Hyperlink"/>
            <w:sz w:val="19"/>
            <w:szCs w:val="19"/>
          </w:rPr>
          <w:t xml:space="preserve">renatojava.github.io</w:t>
        </w:r>
      </w:hyperlink>
      <w:r>
        <w:rPr>
          <w:sz w:val="19"/>
          <w:szCs w:val="19"/>
        </w:rPr>
        <w:t xml:space="preserve"> · </w:t>
      </w:r>
      <w:hyperlink w:history="1" r:id="rIdy_4a02lxqz36thj9axpmc">
        <w:r>
          <w:rPr>
            <w:rStyle w:val="Hyperlink"/>
            <w:sz w:val="19"/>
            <w:szCs w:val="19"/>
          </w:rPr>
          <w:t xml:space="preserve">github.com/renatojava</w:t>
        </w:r>
      </w:hyperlink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PROFESSIONAL SUMMARY</w:t>
      </w:r>
    </w:p>
    <w:p>
      <w:pPr>
        <w:spacing w:after="80"/>
      </w:pPr>
      <w:r>
        <w:rPr>
          <w:sz w:val="20"/>
          <w:szCs w:val="20"/>
        </w:rPr>
        <w:t xml:space="preserve">Software architect with 20+ years building distributed systems, most of them integration platforms that move data reliably at volume. Architect of GuBee since day one: an event-driven hub on Apache Kafka connecting e-commerce platforms to 30+ Brazilian marketplaces, today about 170 production workloads. Founding engineer of INAI (Integra.do), a multi-agent LLM platform live in production since January 2026.</w:t>
      </w:r>
    </w:p>
    <w:p>
      <w:pPr>
        <w:spacing w:after="80"/>
      </w:pPr>
      <w:r>
        <w:rPr>
          <w:sz w:val="20"/>
          <w:szCs w:val="20"/>
        </w:rPr>
        <w:t xml:space="preserve">I set technical direction across teams (architecture standards, cloud and platform migrations, roadmap), lead AI products from framework choice to production, and stay hands-on in Java and Kotlin.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SKILLS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Architecture: </w:t>
      </w:r>
      <w:r>
        <w:rPr>
          <w:sz w:val="20"/>
          <w:szCs w:val="20"/>
        </w:rPr>
        <w:t xml:space="preserve">Distributed Systems, Microservices, Event-Driven Architecture, Domain-Driven Design (DDD), Hexagonal Architecture, TDD, System Design, Enterprise Integration Patterns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Languages &amp; frameworks: </w:t>
      </w:r>
      <w:r>
        <w:rPr>
          <w:sz w:val="20"/>
          <w:szCs w:val="20"/>
        </w:rPr>
        <w:t xml:space="preserve">Java 25, Kotlin, Spring Boot, Quarkus (native / GraalVM), Spring AI, JetBrains Koog, REST APIs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Applied AI: </w:t>
      </w:r>
      <w:r>
        <w:rPr>
          <w:sz w:val="20"/>
          <w:szCs w:val="20"/>
        </w:rPr>
        <w:t xml:space="preserve">LLM Applications, Multi-Agent Systems, RAG, pgvector, OpenAI, MCP, Guardrails, LLM Evaluation (DeepEval), LLM Observability</w:t>
      </w:r>
    </w:p>
    <w:p>
      <w:pPr>
        <w:spacing w:after="40"/>
      </w:pPr>
      <w:r>
        <w:rPr>
          <w:b/>
          <w:bCs/>
          <w:sz w:val="20"/>
          <w:szCs w:val="20"/>
        </w:rPr>
        <w:t xml:space="preserve">Data &amp; messaging: </w:t>
      </w:r>
      <w:r>
        <w:rPr>
          <w:sz w:val="20"/>
          <w:szCs w:val="20"/>
        </w:rPr>
        <w:t xml:space="preserve">Apache Kafka, Redis / Redis Streams, MongoDB, PostgreSQL / PostGIS, OpenSearch, AWS SQS/SNS, Oracle</w:t>
      </w:r>
    </w:p>
    <w:p>
      <w:pPr>
        <w:spacing w:after="40"/>
      </w:pPr>
      <w:r>
        <w:rPr>
          <w:b/>
          <w:bCs/>
          <w:sz w:val="20"/>
          <w:szCs w:val="20"/>
        </w:rPr>
        <w:t xml:space="preserve">Cloud &amp; delivery: </w:t>
      </w:r>
      <w:r>
        <w:rPr>
          <w:sz w:val="20"/>
          <w:szCs w:val="20"/>
        </w:rPr>
        <w:t xml:space="preserve">Kubernetes, Docker, AWS (EKS, Lambda), Tencent Cloud, GitLab CI/CD, OpenTelemetry, Grafana (Tempo, Loki, Mimir), Prometheus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Leadership: </w:t>
      </w:r>
      <w:r>
        <w:rPr>
          <w:sz w:val="20"/>
          <w:szCs w:val="20"/>
        </w:rPr>
        <w:t xml:space="preserve">Technical Leadership, Mentoring, Technical Roadmap, Cloud Migration, Stakeholder Management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EXPERIENCE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Founding Engineer &amp; AI Architect — Integra.do (INAI)</w:t>
      </w:r>
      <w:r>
        <w:rPr>
          <w:b/>
          <w:bCs/>
          <w:sz w:val="20"/>
          <w:szCs w:val="20"/>
        </w:rPr>
        <w:t xml:space="preserve">	Jul 2025 – Present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Remote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Architected and built INAI from the first commit: a multi-agent LLM platform that qualifies and serves real-estate leads 24/7 on WhatsApp, live in production since January 2026 at Imobiliária Inglaterra (launch client).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Designed the multi-agent core: 5 specialist agents (SDR, billing, support, maintenance, launches) behind a hybrid router (keyword + semantic + session affinity, LLM tie-break) with agent-to-agent handoff and per-tenant overrides.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Built zero-loss WhatsApp ingestion on Redis Streams (consumer groups, pending-entry recovery, per-tenant debounce) and lead ingestion from ZAP, VivaReal, OLX and ImovelWeb with deduplication and replay protection.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Implemented retrieval and agent runtime: hybrid search (pgvector + SQL + full text, RRF) with a local ONNX reranker, dynamic tools (HTTP, sandboxed GraalJS, MCP), three-layer memory, semantic LLM cache and two-tier guardrails.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Controlled LLM cost with four model tiers by task and 11 Grafana dashboards tracking cost, latency and prompt-cache hit ratio per tenant (OpenTelemetry, Prometheus).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Led a hardening milestone: tenant isolation on 43 controllers, BCrypt API keys migrated with a dual-read window, ~200 blocking calls removed; ~3,200 automated tests.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Wrote ~70% of 2,400+ commits and every architecture and roadmap document (multi-tenant SaaS, admin/RBAC, CRM connectors, SSO, SDKs).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Kotlin, Java 25, Spring Boot 4, Spring AI, OpenAI, PostgreSQL, pgvector, PostGIS, Redis Streams, Kubernetes, GitLab CI, React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Software Architect — GuBee</w:t>
      </w:r>
      <w:r>
        <w:rPr>
          <w:b/>
          <w:bCs/>
          <w:sz w:val="20"/>
          <w:szCs w:val="20"/>
        </w:rPr>
        <w:t xml:space="preserve">	Jul 2019 – Present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Full-time · Londrina, PR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Own the architecture of an integration hub connecting e-commerce platforms (VTEX, Shopify, Magento, WooCommerce) to 30+ marketplaces (Mercado Livre, Amazon, Magalu, Shopee): about 170 production workloads on an event-driven Apache Kafka backbone with Redis and MongoDB.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Planned and lead the cloud migration from Huawei Cloud to Tencent Cloud: ~170 workloads, 36+ MongoDB databases and 25+ Kafka consumer groups, cut over behind feature flags with rollback at every step; wrote the playbooks that let several engineers migrate services in parallel.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Drive fleet-wide modernisation: Java 25, Quarkus native with GraalVM (over 60% less memory per service), and OpenTelemetry traces, metrics and logs on Grafana Tempo, Loki and Mimir.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Lead GuBee’s AI products on JetBrains Koog, chosen after head-to-head POCs against Embabel, LangChain4j and Spring AI: conversational commerce on WhatsApp (discovery to PIX checkout) and AI catalog enrichment with human-in-the-loop; quality gated by DeepEval (faithfulness, refusal, prompt injection).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Built the company’s AI engineering toolkit: 15 Claude Code plugins for migrations, scaffolding, troubleshooting and architecture checks, so every team applies the same standards.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Grew and lead the engineering team; set Hexagonal Architecture, DDD and TDD as the default.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Java 25, Kotlin, Quarkus, Spring Boot, Apache Kafka, Redis, MongoDB, OpenSearch, Kubernetes, AWS, Tencent Cloud, OpenTelemetry, Koog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Tech Lead — Serasa Experian</w:t>
      </w:r>
      <w:r>
        <w:rPr>
          <w:b/>
          <w:bCs/>
          <w:sz w:val="20"/>
          <w:szCs w:val="20"/>
        </w:rPr>
        <w:t xml:space="preserve">	Jan 2025 – May 2025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Contract · Remote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Led a biometrics platform team of 6 engineers and 1 QA, working alongside other product teams, at Brazil’s largest credit bureau.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The platform verifies identity through facial biometrics and liveness for account opening and fraud prevention, used by clients such as Vivo, Claro and Itaú.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Owned the architecture and delivery quality of the team’s microservices; designed asynchronous processing on AWS SQS/SNS; coordinated technical alignment across teams and with product and business stakeholders.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Java, Spring Boot, AWS SQS/SNS, Oracle Autonomous Database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System Architect — Atos</w:t>
      </w:r>
      <w:r>
        <w:rPr>
          <w:b/>
          <w:bCs/>
          <w:sz w:val="20"/>
          <w:szCs w:val="20"/>
        </w:rPr>
        <w:t xml:space="preserve">	Dec 2014 – Jul 2019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Londrina / São Paulo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Architect on enterprise integration programmes for NET/Claro, Multiplus Fidelidade and Carrefour.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Designed OSB, BPEL and BPM interfaces on Oracle SOA Suite following Enterprise Integration Patterns.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Led the product definition for Carrefour’s HeavyGoods platform, built on event-based microservices.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Java, Oracle SOA Suite, OSB, BPEL, Microservices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Software Architect &amp; Project Lead — Infracommerce</w:t>
      </w:r>
      <w:r>
        <w:rPr>
          <w:b/>
          <w:bCs/>
          <w:sz w:val="20"/>
          <w:szCs w:val="20"/>
        </w:rPr>
        <w:t xml:space="preserve">	Nov 2013 – Nov 2014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Consultant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Led projects on the ACEC e-commerce platform for Carrefour Group, Decathlon and Lança Perfume.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Built a service-oriented architecture with administration, sales and ERP integration layers; Drools for dynamic pricing, Solr for search.</w:t>
      </w:r>
    </w:p>
    <w:p>
      <w:pPr>
        <w:spacing w:after="40"/>
      </w:pPr>
      <w:r>
        <w:rPr>
          <w:b/>
          <w:bCs/>
          <w:sz w:val="19"/>
          <w:szCs w:val="19"/>
        </w:rPr>
        <w:t xml:space="preserve">Tech: </w:t>
      </w:r>
      <w:r>
        <w:rPr>
          <w:sz w:val="19"/>
          <w:szCs w:val="19"/>
        </w:rPr>
        <w:t xml:space="preserve">Java, Oracle ADF, JSF, Solr, Drools, BPEL, OSB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Tech Lead — Accurate</w:t>
      </w:r>
      <w:r>
        <w:rPr>
          <w:b/>
          <w:bCs/>
          <w:sz w:val="20"/>
          <w:szCs w:val="20"/>
        </w:rPr>
        <w:t xml:space="preserve">	Aug 2010 – Nov 2014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Londrina / São Paulo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Team lead on CPQD public-sector projects: requirements, function-point estimation, architecture and team coordination.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System Architect — Atos (client: Serasa)</w:t>
      </w:r>
      <w:r>
        <w:rPr>
          <w:b/>
          <w:bCs/>
          <w:sz w:val="20"/>
          <w:szCs w:val="20"/>
        </w:rPr>
        <w:t xml:space="preserve">	Jun 2013 – Nov 2013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São Paulo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Architecture definition and technical specification for credit applications.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Tech Lead — LINT</w:t>
      </w:r>
      <w:r>
        <w:rPr>
          <w:b/>
          <w:bCs/>
          <w:sz w:val="20"/>
          <w:szCs w:val="20"/>
        </w:rPr>
        <w:t xml:space="preserve">	Jun 2009 – Nov 2010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Londrina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Led development of a city administration system for CPQD, end to end.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Systems Analyst — Amadeus IT Group</w:t>
      </w:r>
      <w:r>
        <w:rPr>
          <w:b/>
          <w:bCs/>
          <w:sz w:val="20"/>
          <w:szCs w:val="20"/>
        </w:rPr>
        <w:t xml:space="preserve">	2008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Insurance applications and a tourism platform for Carrefour (Java EE, Spring, JPA, web services).</w:t>
      </w:r>
    </w:p>
    <w:p>
      <w:pPr>
        <w:keepNext/>
        <w:tabs>
          <w:tab w:val="right" w:pos="10178"/>
        </w:tabs>
        <w:spacing w:after="0" w:before="120"/>
      </w:pPr>
      <w:r>
        <w:rPr>
          <w:b/>
          <w:bCs/>
          <w:sz w:val="21"/>
          <w:szCs w:val="21"/>
        </w:rPr>
        <w:t xml:space="preserve">Team Leader &amp; Quality Assurance — BSI Tecnologia</w:t>
      </w:r>
      <w:r>
        <w:rPr>
          <w:b/>
          <w:bCs/>
          <w:sz w:val="20"/>
          <w:szCs w:val="20"/>
        </w:rPr>
        <w:t xml:space="preserve">	2003 – 2008</w:t>
      </w:r>
    </w:p>
    <w:p>
      <w:pPr>
        <w:keepNext/>
        <w:spacing w:after="40"/>
      </w:pPr>
      <w:r>
        <w:rPr>
          <w:i/>
          <w:iCs/>
          <w:color w:val="555555"/>
          <w:sz w:val="19"/>
          <w:szCs w:val="19"/>
        </w:rPr>
        <w:t xml:space="preserve">São Paulo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Grew from developer to team leader; banking projects for Itaú and Bradesco integrating Java with mainframe COBOL.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Sun Certified Enterprise Architect (2010)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Oracle Certified Professional, Java SE 7 Programmer (2014)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Professional Scrum Master I (2018)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Oracle SOA Suite 11g Essentials (2015) · ITIL Foundation (2013)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sz w:val="20"/>
          <w:szCs w:val="20"/>
        </w:rPr>
        <w:t xml:space="preserve">Sun Certified: Business Component Developer Java EE 5 and 1.3 (2007), Web Component Developer (2006), Programmer (2006), Associate (2008)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EDUCATION</w:t>
      </w:r>
    </w:p>
    <w:p>
      <w:pPr>
        <w:tabs>
          <w:tab w:val="right" w:pos="10178"/>
        </w:tabs>
        <w:spacing w:after="40"/>
      </w:pPr>
      <w:r>
        <w:rPr>
          <w:sz w:val="20"/>
          <w:szCs w:val="20"/>
        </w:rPr>
        <w:t xml:space="preserve">Postgraduate, Computer Software Engineering — Unifil — Centro Universitário Filadélfia</w:t>
      </w:r>
      <w:r>
        <w:rPr>
          <w:sz w:val="20"/>
          <w:szCs w:val="20"/>
        </w:rPr>
        <w:t xml:space="preserve">	2014 – 2015</w:t>
      </w:r>
    </w:p>
    <w:p>
      <w:pPr>
        <w:tabs>
          <w:tab w:val="right" w:pos="10178"/>
        </w:tabs>
        <w:spacing w:after="40"/>
      </w:pPr>
      <w:r>
        <w:rPr>
          <w:sz w:val="20"/>
          <w:szCs w:val="20"/>
        </w:rPr>
        <w:t xml:space="preserve">Bachelor of Science, Information Systems — Universidade Tecnológica Federal do Paraná (UTFPR)</w:t>
      </w:r>
      <w:r>
        <w:rPr>
          <w:sz w:val="20"/>
          <w:szCs w:val="20"/>
        </w:rPr>
        <w:t xml:space="preserve">	2003 – 2007</w:t>
      </w:r>
    </w:p>
    <w:p>
      <w:pPr>
        <w:pBdr>
          <w:bottom w:val="single" w:color="3730A3" w:sz="6" w:space="2"/>
        </w:pBdr>
        <w:spacing w:after="60" w:before="160"/>
      </w:pPr>
      <w:r>
        <w:rPr>
          <w:b/>
          <w:bCs/>
          <w:color w:val="3730A3"/>
          <w:sz w:val="22"/>
          <w:szCs w:val="22"/>
        </w:rPr>
        <w:t xml:space="preserve">LANGUAGES</w:t>
      </w:r>
    </w:p>
    <w:p>
      <w:pPr>
        <w:spacing w:after="80"/>
      </w:pPr>
      <w:r>
        <w:rPr>
          <w:sz w:val="20"/>
          <w:szCs w:val="20"/>
        </w:rPr>
        <w:t xml:space="preserve">Portuguese: native · English: upper-intermediate (CEFR B2)</w:t>
      </w:r>
    </w:p>
    <w:sectPr>
      <w:pgSz w:w="11906" w:h="16838" w:orient="portrait"/>
      <w:pgMar w:top="600" w:right="864" w:bottom="600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c3yiqo04rdvf21uj35cz" Type="http://schemas.openxmlformats.org/officeDocument/2006/relationships/hyperlink" Target="https://www.linkedin.com/in/renato-garcia-java/" TargetMode="External"/><Relationship Id="rIdgtbns6nlauaozx70mjbca" Type="http://schemas.openxmlformats.org/officeDocument/2006/relationships/hyperlink" Target="https://renatojava.github.io/" TargetMode="External"/><Relationship Id="rIdy_4a02lxqz36thj9axpmc" Type="http://schemas.openxmlformats.org/officeDocument/2006/relationships/hyperlink" Target="https://github.com/renatojava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Renato Garcia — Software Architect | Distributed Systems &amp; Applied AI | Targeting Staff / Principal Engineer roles</dc:title>
  <dc:creator>Renato Garcia</dc:creator>
  <cp:lastModifiedBy>Un-named</cp:lastModifiedBy>
  <cp:revision>1</cp:revision>
  <dcterms:created xsi:type="dcterms:W3CDTF">2026-09-22T23:42:22.398Z</dcterms:created>
  <dcterms:modified xsi:type="dcterms:W3CDTF">2026-09-22T23:42:22.399Z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