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15" w:rsidRDefault="007809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1pt;height:73.65pt">
            <v:imagedata r:id="rId6" o:title="SMART SOCIETY"/>
          </v:shape>
        </w:pict>
      </w:r>
    </w:p>
    <w:p w:rsidR="003D2241" w:rsidRPr="00107E25" w:rsidRDefault="003D2241" w:rsidP="007809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7E25">
        <w:rPr>
          <w:rFonts w:ascii="Arial" w:hAnsi="Arial" w:cs="Arial"/>
          <w:sz w:val="20"/>
          <w:szCs w:val="20"/>
        </w:rPr>
        <w:t>July 25, 2023</w:t>
      </w:r>
    </w:p>
    <w:p w:rsidR="003D2241" w:rsidRPr="00107E25" w:rsidRDefault="003D2241" w:rsidP="007809E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09EF" w:rsidRPr="00107E25" w:rsidRDefault="007809EF" w:rsidP="007809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7E25">
        <w:rPr>
          <w:rFonts w:ascii="Arial" w:hAnsi="Arial" w:cs="Arial"/>
          <w:sz w:val="20"/>
          <w:szCs w:val="20"/>
        </w:rPr>
        <w:t>Society for Makers, Artists, Researchers and Technologists (SMART), USA</w:t>
      </w:r>
    </w:p>
    <w:p w:rsidR="007809EF" w:rsidRPr="00107E25" w:rsidRDefault="007809EF" w:rsidP="007809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7E25">
        <w:rPr>
          <w:rFonts w:ascii="Arial" w:hAnsi="Arial" w:cs="Arial"/>
          <w:sz w:val="20"/>
          <w:szCs w:val="20"/>
        </w:rPr>
        <w:t>6408 Elizabeth Avenue SE</w:t>
      </w:r>
    </w:p>
    <w:p w:rsidR="007809EF" w:rsidRPr="00107E25" w:rsidRDefault="007809EF">
      <w:pPr>
        <w:rPr>
          <w:rFonts w:ascii="Arial" w:hAnsi="Arial" w:cs="Arial"/>
          <w:sz w:val="20"/>
          <w:szCs w:val="20"/>
        </w:rPr>
      </w:pPr>
      <w:r w:rsidRPr="00107E25">
        <w:rPr>
          <w:rFonts w:ascii="Arial" w:hAnsi="Arial" w:cs="Arial"/>
          <w:sz w:val="20"/>
          <w:szCs w:val="20"/>
        </w:rPr>
        <w:t>Auburn, Washington 98092</w:t>
      </w:r>
    </w:p>
    <w:p w:rsidR="007809EF" w:rsidRPr="00107E25" w:rsidRDefault="007809EF" w:rsidP="007809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7E25">
        <w:rPr>
          <w:rFonts w:ascii="Arial" w:hAnsi="Arial" w:cs="Arial"/>
          <w:sz w:val="20"/>
          <w:szCs w:val="20"/>
        </w:rPr>
        <w:t>Society for Makers, Artists, Researchers and Technologists (SMART)</w:t>
      </w:r>
      <w:r w:rsidRPr="00107E25">
        <w:rPr>
          <w:rFonts w:ascii="Arial" w:hAnsi="Arial" w:cs="Arial"/>
          <w:sz w:val="20"/>
          <w:szCs w:val="20"/>
        </w:rPr>
        <w:t>, Canada</w:t>
      </w:r>
    </w:p>
    <w:p w:rsidR="007809EF" w:rsidRPr="00107E25" w:rsidRDefault="007809EF" w:rsidP="007809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7E25">
        <w:rPr>
          <w:rFonts w:ascii="Arial" w:hAnsi="Arial" w:cs="Arial"/>
          <w:sz w:val="20"/>
          <w:szCs w:val="20"/>
        </w:rPr>
        <w:t xml:space="preserve">6595 </w:t>
      </w:r>
      <w:proofErr w:type="spellStart"/>
      <w:r w:rsidRPr="00107E25">
        <w:rPr>
          <w:rFonts w:ascii="Arial" w:hAnsi="Arial" w:cs="Arial"/>
          <w:sz w:val="20"/>
          <w:szCs w:val="20"/>
        </w:rPr>
        <w:t>Bonsor</w:t>
      </w:r>
      <w:proofErr w:type="spellEnd"/>
      <w:r w:rsidRPr="00107E25">
        <w:rPr>
          <w:rFonts w:ascii="Arial" w:hAnsi="Arial" w:cs="Arial"/>
          <w:sz w:val="20"/>
          <w:szCs w:val="20"/>
        </w:rPr>
        <w:t xml:space="preserve"> Avenu</w:t>
      </w:r>
      <w:r w:rsidR="00D9568E">
        <w:rPr>
          <w:rFonts w:ascii="Arial" w:hAnsi="Arial" w:cs="Arial"/>
          <w:sz w:val="20"/>
          <w:szCs w:val="20"/>
        </w:rPr>
        <w:t>e</w:t>
      </w:r>
    </w:p>
    <w:p w:rsidR="007809EF" w:rsidRPr="00107E25" w:rsidRDefault="007809EF" w:rsidP="007809EF">
      <w:pPr>
        <w:rPr>
          <w:rFonts w:ascii="Arial" w:hAnsi="Arial" w:cs="Arial"/>
          <w:sz w:val="20"/>
          <w:szCs w:val="20"/>
        </w:rPr>
      </w:pPr>
      <w:r w:rsidRPr="00107E25">
        <w:rPr>
          <w:rFonts w:ascii="Arial" w:hAnsi="Arial" w:cs="Arial"/>
          <w:sz w:val="20"/>
          <w:szCs w:val="20"/>
        </w:rPr>
        <w:t>Burnaby, British Columbia, Canada</w:t>
      </w:r>
    </w:p>
    <w:p w:rsidR="000C39F4" w:rsidRDefault="000C39F4">
      <w:pPr>
        <w:rPr>
          <w:rFonts w:ascii="Arial" w:hAnsi="Arial" w:cs="Arial"/>
          <w:sz w:val="20"/>
          <w:szCs w:val="20"/>
        </w:rPr>
      </w:pPr>
    </w:p>
    <w:p w:rsidR="007809EF" w:rsidRDefault="007809EF">
      <w:pPr>
        <w:rPr>
          <w:rFonts w:ascii="Arial" w:hAnsi="Arial" w:cs="Arial"/>
          <w:b/>
          <w:sz w:val="20"/>
          <w:szCs w:val="20"/>
        </w:rPr>
      </w:pPr>
      <w:r w:rsidRPr="000C39F4">
        <w:rPr>
          <w:rFonts w:ascii="Arial" w:hAnsi="Arial" w:cs="Arial"/>
          <w:b/>
          <w:sz w:val="20"/>
          <w:szCs w:val="20"/>
        </w:rPr>
        <w:t xml:space="preserve">Dear Dr. </w:t>
      </w:r>
      <w:proofErr w:type="spellStart"/>
      <w:r w:rsidRPr="000C39F4">
        <w:rPr>
          <w:rFonts w:ascii="Arial" w:hAnsi="Arial" w:cs="Arial"/>
          <w:b/>
          <w:sz w:val="20"/>
          <w:szCs w:val="20"/>
        </w:rPr>
        <w:t>Maaliw</w:t>
      </w:r>
      <w:proofErr w:type="spellEnd"/>
      <w:r w:rsidR="003D2241" w:rsidRPr="000C39F4">
        <w:rPr>
          <w:rFonts w:ascii="Arial" w:hAnsi="Arial" w:cs="Arial"/>
          <w:b/>
          <w:sz w:val="20"/>
          <w:szCs w:val="20"/>
        </w:rPr>
        <w:t>,</w:t>
      </w:r>
    </w:p>
    <w:p w:rsidR="003D2241" w:rsidRPr="00107E25" w:rsidRDefault="007809EF" w:rsidP="00107E25">
      <w:pPr>
        <w:jc w:val="both"/>
        <w:rPr>
          <w:rFonts w:ascii="Arial" w:hAnsi="Arial" w:cs="Arial"/>
          <w:sz w:val="20"/>
          <w:szCs w:val="20"/>
        </w:rPr>
      </w:pPr>
      <w:r w:rsidRPr="00107E25">
        <w:rPr>
          <w:rFonts w:ascii="Arial" w:hAnsi="Arial" w:cs="Arial"/>
          <w:sz w:val="20"/>
          <w:szCs w:val="20"/>
        </w:rPr>
        <w:t>This is in response to your request letter stating the composition of judges</w:t>
      </w:r>
      <w:r w:rsidR="003D2241" w:rsidRPr="00107E25">
        <w:rPr>
          <w:rFonts w:ascii="Arial" w:hAnsi="Arial" w:cs="Arial"/>
          <w:sz w:val="20"/>
          <w:szCs w:val="20"/>
        </w:rPr>
        <w:t xml:space="preserve"> or</w:t>
      </w:r>
      <w:r w:rsidRPr="00107E25">
        <w:rPr>
          <w:rFonts w:ascii="Arial" w:hAnsi="Arial" w:cs="Arial"/>
          <w:sz w:val="20"/>
          <w:szCs w:val="20"/>
        </w:rPr>
        <w:t xml:space="preserve"> panels for your four </w:t>
      </w:r>
      <w:r w:rsidR="003D2241" w:rsidRPr="00107E25">
        <w:rPr>
          <w:rFonts w:ascii="Arial" w:hAnsi="Arial" w:cs="Arial"/>
          <w:sz w:val="20"/>
          <w:szCs w:val="20"/>
        </w:rPr>
        <w:t xml:space="preserve">(4) </w:t>
      </w:r>
      <w:r w:rsidRPr="00107E25">
        <w:rPr>
          <w:rFonts w:ascii="Arial" w:hAnsi="Arial" w:cs="Arial"/>
          <w:sz w:val="20"/>
          <w:szCs w:val="20"/>
        </w:rPr>
        <w:t>best paper awards in our IEEE sa</w:t>
      </w:r>
      <w:r w:rsidR="003D2241" w:rsidRPr="00107E25">
        <w:rPr>
          <w:rFonts w:ascii="Arial" w:hAnsi="Arial" w:cs="Arial"/>
          <w:sz w:val="20"/>
          <w:szCs w:val="20"/>
        </w:rPr>
        <w:t xml:space="preserve">nctioned conferences. For the information of the general public, the best </w:t>
      </w:r>
      <w:r w:rsidR="00107E25" w:rsidRPr="00107E25">
        <w:rPr>
          <w:rFonts w:ascii="Arial" w:hAnsi="Arial" w:cs="Arial"/>
          <w:sz w:val="20"/>
          <w:szCs w:val="20"/>
        </w:rPr>
        <w:t xml:space="preserve">papers for each track </w:t>
      </w:r>
      <w:r w:rsidR="003D2241" w:rsidRPr="00107E25">
        <w:rPr>
          <w:rFonts w:ascii="Arial" w:hAnsi="Arial" w:cs="Arial"/>
          <w:sz w:val="20"/>
          <w:szCs w:val="20"/>
        </w:rPr>
        <w:t>in your mentioned correspondence are the following: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410"/>
        <w:gridCol w:w="5953"/>
      </w:tblGrid>
      <w:tr w:rsidR="003D2241" w:rsidTr="00107E25">
        <w:trPr>
          <w:trHeight w:val="360"/>
        </w:trPr>
        <w:tc>
          <w:tcPr>
            <w:tcW w:w="2410" w:type="dxa"/>
            <w:vAlign w:val="center"/>
          </w:tcPr>
          <w:p w:rsidR="003D2241" w:rsidRPr="00107E25" w:rsidRDefault="003D2241" w:rsidP="00107E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07E25">
              <w:rPr>
                <w:rFonts w:ascii="Arial" w:hAnsi="Arial" w:cs="Arial"/>
                <w:b/>
                <w:sz w:val="20"/>
                <w:szCs w:val="20"/>
              </w:rPr>
              <w:t>Conference</w:t>
            </w:r>
          </w:p>
        </w:tc>
        <w:tc>
          <w:tcPr>
            <w:tcW w:w="2410" w:type="dxa"/>
            <w:vAlign w:val="center"/>
          </w:tcPr>
          <w:p w:rsidR="003D2241" w:rsidRPr="00107E25" w:rsidRDefault="003D2241" w:rsidP="00107E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07E25">
              <w:rPr>
                <w:rFonts w:ascii="Arial" w:hAnsi="Arial" w:cs="Arial"/>
                <w:b/>
                <w:sz w:val="20"/>
                <w:szCs w:val="20"/>
              </w:rPr>
              <w:t>Track</w:t>
            </w:r>
          </w:p>
        </w:tc>
        <w:tc>
          <w:tcPr>
            <w:tcW w:w="5953" w:type="dxa"/>
            <w:vAlign w:val="center"/>
          </w:tcPr>
          <w:p w:rsidR="003D2241" w:rsidRPr="00107E25" w:rsidRDefault="003D2241" w:rsidP="00107E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07E25">
              <w:rPr>
                <w:rFonts w:ascii="Arial" w:hAnsi="Arial" w:cs="Arial"/>
                <w:b/>
                <w:sz w:val="20"/>
                <w:szCs w:val="20"/>
              </w:rPr>
              <w:t>Judges/Evaluators</w:t>
            </w:r>
          </w:p>
        </w:tc>
      </w:tr>
      <w:tr w:rsidR="003D2241" w:rsidTr="00107E25">
        <w:trPr>
          <w:trHeight w:val="1117"/>
        </w:trPr>
        <w:tc>
          <w:tcPr>
            <w:tcW w:w="2410" w:type="dxa"/>
            <w:vAlign w:val="center"/>
          </w:tcPr>
          <w:p w:rsidR="00107E25" w:rsidRPr="00107E25" w:rsidRDefault="00107E25" w:rsidP="00107E25">
            <w:pPr>
              <w:rPr>
                <w:rFonts w:ascii="Arial" w:hAnsi="Arial" w:cs="Arial"/>
                <w:sz w:val="20"/>
                <w:szCs w:val="20"/>
              </w:rPr>
            </w:pPr>
          </w:p>
          <w:p w:rsidR="003D2241" w:rsidRPr="00107E25" w:rsidRDefault="003D2241" w:rsidP="00107E25">
            <w:pPr>
              <w:rPr>
                <w:rFonts w:ascii="Arial" w:hAnsi="Arial" w:cs="Arial"/>
                <w:sz w:val="20"/>
                <w:szCs w:val="20"/>
              </w:rPr>
            </w:pPr>
            <w:r w:rsidRPr="00107E25">
              <w:rPr>
                <w:rFonts w:ascii="Arial" w:hAnsi="Arial" w:cs="Arial"/>
                <w:sz w:val="20"/>
                <w:szCs w:val="20"/>
              </w:rPr>
              <w:t>IEEE AIIOT 2021</w:t>
            </w:r>
          </w:p>
          <w:p w:rsidR="00107E25" w:rsidRPr="00107E25" w:rsidRDefault="00107E25" w:rsidP="00107E25">
            <w:pPr>
              <w:rPr>
                <w:rFonts w:ascii="Arial" w:hAnsi="Arial" w:cs="Arial"/>
                <w:sz w:val="20"/>
                <w:szCs w:val="20"/>
              </w:rPr>
            </w:pPr>
          </w:p>
          <w:p w:rsidR="00107E25" w:rsidRPr="00107E25" w:rsidRDefault="00107E25" w:rsidP="00107E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D2241" w:rsidRPr="00107E25" w:rsidRDefault="003D2241" w:rsidP="00107E25">
            <w:pPr>
              <w:rPr>
                <w:rFonts w:ascii="Arial" w:hAnsi="Arial" w:cs="Arial"/>
                <w:sz w:val="20"/>
                <w:szCs w:val="20"/>
              </w:rPr>
            </w:pPr>
            <w:r w:rsidRPr="00107E25">
              <w:rPr>
                <w:rFonts w:ascii="Arial" w:hAnsi="Arial" w:cs="Arial"/>
                <w:sz w:val="20"/>
                <w:szCs w:val="20"/>
              </w:rPr>
              <w:t>Big Data, Data Management and Analytics</w:t>
            </w:r>
          </w:p>
        </w:tc>
        <w:tc>
          <w:tcPr>
            <w:tcW w:w="5953" w:type="dxa"/>
            <w:vAlign w:val="center"/>
          </w:tcPr>
          <w:p w:rsidR="003D2241" w:rsidRPr="00107E25" w:rsidRDefault="003D2241" w:rsidP="00107E25">
            <w:pPr>
              <w:rPr>
                <w:rFonts w:ascii="Arial" w:hAnsi="Arial" w:cs="Arial"/>
                <w:sz w:val="20"/>
              </w:rPr>
            </w:pPr>
            <w:proofErr w:type="spellStart"/>
            <w:r w:rsidRPr="00107E25">
              <w:rPr>
                <w:rFonts w:ascii="Arial" w:hAnsi="Arial" w:cs="Arial"/>
                <w:sz w:val="20"/>
              </w:rPr>
              <w:t>Zhengxin</w:t>
            </w:r>
            <w:proofErr w:type="spellEnd"/>
            <w:r w:rsidRPr="00107E25">
              <w:rPr>
                <w:rFonts w:ascii="Arial" w:hAnsi="Arial" w:cs="Arial"/>
                <w:sz w:val="20"/>
              </w:rPr>
              <w:t xml:space="preserve"> Chen (University of Nebraska)</w:t>
            </w:r>
          </w:p>
          <w:p w:rsidR="003D2241" w:rsidRPr="00107E25" w:rsidRDefault="003D2241" w:rsidP="00107E25">
            <w:pPr>
              <w:rPr>
                <w:rFonts w:ascii="Arial" w:hAnsi="Arial" w:cs="Arial"/>
                <w:sz w:val="20"/>
              </w:rPr>
            </w:pPr>
            <w:r w:rsidRPr="00107E25">
              <w:rPr>
                <w:rFonts w:ascii="Arial" w:hAnsi="Arial" w:cs="Arial"/>
                <w:sz w:val="20"/>
              </w:rPr>
              <w:t xml:space="preserve">Shahab </w:t>
            </w:r>
            <w:proofErr w:type="spellStart"/>
            <w:r w:rsidRPr="00107E25">
              <w:rPr>
                <w:rFonts w:ascii="Arial" w:hAnsi="Arial" w:cs="Arial"/>
                <w:sz w:val="20"/>
              </w:rPr>
              <w:t>Tayeb</w:t>
            </w:r>
            <w:proofErr w:type="spellEnd"/>
            <w:r w:rsidRPr="00107E25">
              <w:rPr>
                <w:rFonts w:ascii="Arial" w:hAnsi="Arial" w:cs="Arial"/>
                <w:sz w:val="20"/>
              </w:rPr>
              <w:t xml:space="preserve"> (California State University)</w:t>
            </w:r>
          </w:p>
          <w:p w:rsidR="003D2241" w:rsidRDefault="003D2241" w:rsidP="00107E25">
            <w:pPr>
              <w:rPr>
                <w:rFonts w:ascii="Arial" w:hAnsi="Arial" w:cs="Arial"/>
                <w:sz w:val="20"/>
              </w:rPr>
            </w:pPr>
            <w:proofErr w:type="spellStart"/>
            <w:r w:rsidRPr="00107E25">
              <w:rPr>
                <w:rFonts w:ascii="Arial" w:hAnsi="Arial" w:cs="Arial"/>
                <w:sz w:val="20"/>
              </w:rPr>
              <w:t>Anirban</w:t>
            </w:r>
            <w:proofErr w:type="spellEnd"/>
            <w:r w:rsidRPr="00107E25">
              <w:rPr>
                <w:rFonts w:ascii="Arial" w:hAnsi="Arial" w:cs="Arial"/>
                <w:sz w:val="20"/>
              </w:rPr>
              <w:t xml:space="preserve"> Das (University of Engineering &amp; Management)</w:t>
            </w:r>
          </w:p>
          <w:p w:rsidR="00107E25" w:rsidRPr="00107E25" w:rsidRDefault="00107E25" w:rsidP="00107E25">
            <w:pPr>
              <w:rPr>
                <w:rFonts w:ascii="Arial" w:hAnsi="Arial" w:cs="Arial"/>
                <w:sz w:val="20"/>
              </w:rPr>
            </w:pPr>
            <w:r w:rsidRPr="00107E25">
              <w:rPr>
                <w:rFonts w:ascii="Arial" w:hAnsi="Arial" w:cs="Arial"/>
                <w:sz w:val="20"/>
              </w:rPr>
              <w:t>Philip D. Bradford (University of Connecticut)</w:t>
            </w:r>
          </w:p>
        </w:tc>
      </w:tr>
      <w:tr w:rsidR="003D2241" w:rsidTr="00107E25">
        <w:trPr>
          <w:trHeight w:val="1133"/>
        </w:trPr>
        <w:tc>
          <w:tcPr>
            <w:tcW w:w="2410" w:type="dxa"/>
            <w:vAlign w:val="center"/>
          </w:tcPr>
          <w:p w:rsidR="003D2241" w:rsidRPr="00107E25" w:rsidRDefault="003D2241" w:rsidP="00107E25">
            <w:pPr>
              <w:rPr>
                <w:rFonts w:ascii="Arial" w:hAnsi="Arial" w:cs="Arial"/>
                <w:sz w:val="20"/>
                <w:szCs w:val="20"/>
              </w:rPr>
            </w:pPr>
            <w:r w:rsidRPr="00107E25">
              <w:rPr>
                <w:rFonts w:ascii="Arial" w:hAnsi="Arial" w:cs="Arial"/>
                <w:sz w:val="20"/>
                <w:szCs w:val="20"/>
              </w:rPr>
              <w:t>IEEE IEMCON 2021</w:t>
            </w:r>
          </w:p>
        </w:tc>
        <w:tc>
          <w:tcPr>
            <w:tcW w:w="2410" w:type="dxa"/>
            <w:vAlign w:val="center"/>
          </w:tcPr>
          <w:p w:rsidR="003D2241" w:rsidRPr="00107E25" w:rsidRDefault="003D2241" w:rsidP="00107E25">
            <w:pPr>
              <w:rPr>
                <w:rFonts w:ascii="Arial" w:hAnsi="Arial" w:cs="Arial"/>
                <w:sz w:val="20"/>
                <w:szCs w:val="20"/>
              </w:rPr>
            </w:pPr>
            <w:r w:rsidRPr="00107E25">
              <w:rPr>
                <w:rFonts w:ascii="Arial" w:hAnsi="Arial" w:cs="Arial"/>
                <w:sz w:val="20"/>
                <w:szCs w:val="20"/>
              </w:rPr>
              <w:t>Data Analytics and Big Data</w:t>
            </w:r>
          </w:p>
        </w:tc>
        <w:tc>
          <w:tcPr>
            <w:tcW w:w="5953" w:type="dxa"/>
            <w:vAlign w:val="center"/>
          </w:tcPr>
          <w:p w:rsidR="003D2241" w:rsidRPr="00107E25" w:rsidRDefault="003D2241" w:rsidP="00107E25">
            <w:pPr>
              <w:rPr>
                <w:rFonts w:ascii="Arial" w:hAnsi="Arial" w:cs="Arial"/>
                <w:sz w:val="20"/>
              </w:rPr>
            </w:pPr>
            <w:r w:rsidRPr="00107E25">
              <w:rPr>
                <w:rFonts w:ascii="Arial" w:hAnsi="Arial" w:cs="Arial"/>
                <w:sz w:val="20"/>
              </w:rPr>
              <w:t xml:space="preserve">Ali Abdullah S. </w:t>
            </w:r>
            <w:proofErr w:type="spellStart"/>
            <w:r w:rsidRPr="00107E25">
              <w:rPr>
                <w:rFonts w:ascii="Arial" w:hAnsi="Arial" w:cs="Arial"/>
                <w:sz w:val="20"/>
              </w:rPr>
              <w:t>Alqahtani</w:t>
            </w:r>
            <w:proofErr w:type="spellEnd"/>
            <w:r w:rsidRPr="00107E25">
              <w:rPr>
                <w:rFonts w:ascii="Arial" w:hAnsi="Arial" w:cs="Arial"/>
                <w:sz w:val="20"/>
              </w:rPr>
              <w:t xml:space="preserve"> (North Carolina A &amp; T State University)</w:t>
            </w:r>
          </w:p>
          <w:p w:rsidR="003D2241" w:rsidRPr="00107E25" w:rsidRDefault="003D2241" w:rsidP="00107E25">
            <w:pPr>
              <w:rPr>
                <w:rFonts w:ascii="Arial" w:hAnsi="Arial" w:cs="Arial"/>
                <w:sz w:val="20"/>
              </w:rPr>
            </w:pPr>
            <w:r w:rsidRPr="00107E25">
              <w:rPr>
                <w:rFonts w:ascii="Arial" w:hAnsi="Arial" w:cs="Arial"/>
                <w:sz w:val="20"/>
              </w:rPr>
              <w:t>Philip D. Bradford (University of Connec</w:t>
            </w:r>
            <w:r w:rsidR="00107E25" w:rsidRPr="00107E25">
              <w:rPr>
                <w:rFonts w:ascii="Arial" w:hAnsi="Arial" w:cs="Arial"/>
                <w:sz w:val="20"/>
              </w:rPr>
              <w:t>ticut)</w:t>
            </w:r>
          </w:p>
        </w:tc>
      </w:tr>
      <w:tr w:rsidR="00107E25" w:rsidTr="00107E25">
        <w:trPr>
          <w:trHeight w:val="1133"/>
        </w:trPr>
        <w:tc>
          <w:tcPr>
            <w:tcW w:w="2410" w:type="dxa"/>
            <w:vAlign w:val="center"/>
          </w:tcPr>
          <w:p w:rsidR="00107E25" w:rsidRPr="00107E25" w:rsidRDefault="00107E25" w:rsidP="00107E25">
            <w:pPr>
              <w:rPr>
                <w:rFonts w:ascii="Arial" w:hAnsi="Arial" w:cs="Arial"/>
                <w:sz w:val="20"/>
                <w:szCs w:val="20"/>
              </w:rPr>
            </w:pPr>
            <w:r w:rsidRPr="00107E25">
              <w:rPr>
                <w:rFonts w:ascii="Arial" w:hAnsi="Arial" w:cs="Arial"/>
                <w:sz w:val="20"/>
                <w:szCs w:val="20"/>
              </w:rPr>
              <w:t>IEEE UEMCON 2022</w:t>
            </w:r>
          </w:p>
        </w:tc>
        <w:tc>
          <w:tcPr>
            <w:tcW w:w="2410" w:type="dxa"/>
            <w:vAlign w:val="center"/>
          </w:tcPr>
          <w:p w:rsidR="00107E25" w:rsidRPr="00107E25" w:rsidRDefault="00107E25" w:rsidP="00107E25">
            <w:pPr>
              <w:rPr>
                <w:rFonts w:ascii="Arial" w:hAnsi="Arial" w:cs="Arial"/>
                <w:sz w:val="20"/>
                <w:szCs w:val="20"/>
              </w:rPr>
            </w:pPr>
            <w:r w:rsidRPr="00107E25">
              <w:rPr>
                <w:rFonts w:ascii="Arial" w:hAnsi="Arial" w:cs="Arial"/>
                <w:sz w:val="20"/>
                <w:szCs w:val="20"/>
              </w:rPr>
              <w:t>Machine Learning</w:t>
            </w:r>
          </w:p>
        </w:tc>
        <w:tc>
          <w:tcPr>
            <w:tcW w:w="5953" w:type="dxa"/>
            <w:vAlign w:val="center"/>
          </w:tcPr>
          <w:p w:rsidR="00107E25" w:rsidRDefault="00107E25" w:rsidP="00107E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Wendy Osborn (University of Lethbridge)</w:t>
            </w:r>
          </w:p>
          <w:p w:rsidR="00107E25" w:rsidRDefault="00107E25" w:rsidP="00107E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Kevin </w:t>
            </w:r>
            <w:proofErr w:type="spellStart"/>
            <w:r>
              <w:rPr>
                <w:rFonts w:ascii="Arial" w:hAnsi="Arial" w:cs="Arial"/>
                <w:sz w:val="20"/>
              </w:rPr>
              <w:t>Matthe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Caramancion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Mercyhurst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University)</w:t>
            </w:r>
          </w:p>
          <w:p w:rsidR="00107E25" w:rsidRDefault="00107E25" w:rsidP="00107E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Marcos Fernandez-</w:t>
            </w:r>
            <w:proofErr w:type="spellStart"/>
            <w:r>
              <w:rPr>
                <w:rFonts w:ascii="Arial" w:hAnsi="Arial" w:cs="Arial"/>
                <w:sz w:val="20"/>
              </w:rPr>
              <w:t>Tous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(University of North Dakota)</w:t>
            </w:r>
          </w:p>
          <w:p w:rsidR="00107E25" w:rsidRPr="00107E25" w:rsidRDefault="00107E25" w:rsidP="00107E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Philip D. Bradford (University of Connecticut)</w:t>
            </w:r>
          </w:p>
        </w:tc>
      </w:tr>
      <w:tr w:rsidR="00107E25" w:rsidTr="00107E25">
        <w:trPr>
          <w:trHeight w:val="1133"/>
        </w:trPr>
        <w:tc>
          <w:tcPr>
            <w:tcW w:w="2410" w:type="dxa"/>
            <w:vAlign w:val="center"/>
          </w:tcPr>
          <w:p w:rsidR="00107E25" w:rsidRPr="00107E25" w:rsidRDefault="00107E25" w:rsidP="00107E25">
            <w:pPr>
              <w:rPr>
                <w:rFonts w:ascii="Arial" w:hAnsi="Arial" w:cs="Arial"/>
                <w:sz w:val="20"/>
                <w:szCs w:val="20"/>
              </w:rPr>
            </w:pPr>
            <w:r w:rsidRPr="00107E25">
              <w:rPr>
                <w:rFonts w:ascii="Arial" w:hAnsi="Arial" w:cs="Arial"/>
                <w:sz w:val="20"/>
                <w:szCs w:val="20"/>
              </w:rPr>
              <w:t>IEEE CCWC 2023</w:t>
            </w:r>
          </w:p>
        </w:tc>
        <w:tc>
          <w:tcPr>
            <w:tcW w:w="2410" w:type="dxa"/>
            <w:vAlign w:val="center"/>
          </w:tcPr>
          <w:p w:rsidR="00107E25" w:rsidRPr="00107E25" w:rsidRDefault="00107E25" w:rsidP="00107E25">
            <w:pPr>
              <w:rPr>
                <w:rFonts w:ascii="Arial" w:hAnsi="Arial" w:cs="Arial"/>
                <w:sz w:val="20"/>
                <w:szCs w:val="20"/>
              </w:rPr>
            </w:pPr>
            <w:r w:rsidRPr="00107E25">
              <w:rPr>
                <w:rFonts w:ascii="Arial" w:hAnsi="Arial" w:cs="Arial"/>
                <w:sz w:val="20"/>
                <w:szCs w:val="20"/>
              </w:rPr>
              <w:t>Pattern Recognition and Analysis</w:t>
            </w:r>
          </w:p>
        </w:tc>
        <w:tc>
          <w:tcPr>
            <w:tcW w:w="5953" w:type="dxa"/>
            <w:vAlign w:val="center"/>
          </w:tcPr>
          <w:p w:rsidR="00107E25" w:rsidRDefault="00107E25" w:rsidP="00107E2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Asai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Asaithambi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(University of North Florida)</w:t>
            </w:r>
          </w:p>
          <w:p w:rsidR="00107E25" w:rsidRDefault="00107E25" w:rsidP="00107E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Philip D. Bradford (University of Connecticut)</w:t>
            </w:r>
          </w:p>
        </w:tc>
      </w:tr>
    </w:tbl>
    <w:p w:rsidR="00107E25" w:rsidRDefault="00107E25" w:rsidP="00107E2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7E25" w:rsidRDefault="00107E25" w:rsidP="00107E2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7E25">
        <w:rPr>
          <w:rFonts w:ascii="Arial" w:hAnsi="Arial" w:cs="Arial"/>
          <w:sz w:val="20"/>
          <w:szCs w:val="20"/>
        </w:rPr>
        <w:t>Thank you very much for submitting quality papers to our conferences. I hope this document will serve its purpose.</w:t>
      </w:r>
    </w:p>
    <w:p w:rsidR="00107E25" w:rsidRDefault="00107E25" w:rsidP="00107E2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7E25" w:rsidRDefault="00107E25" w:rsidP="00107E2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7E25" w:rsidRDefault="00107E25" w:rsidP="00107E2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Sincerely yours,</w:t>
      </w:r>
    </w:p>
    <w:p w:rsidR="00107E25" w:rsidRDefault="00107E25" w:rsidP="00107E2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PH"/>
        </w:rPr>
        <w:drawing>
          <wp:anchor distT="0" distB="0" distL="114300" distR="114300" simplePos="0" relativeHeight="251658240" behindDoc="0" locked="0" layoutInCell="1" allowOverlap="1" wp14:anchorId="7BB034D6" wp14:editId="31E7EFA7">
            <wp:simplePos x="0" y="0"/>
            <wp:positionH relativeFrom="column">
              <wp:posOffset>203431</wp:posOffset>
            </wp:positionH>
            <wp:positionV relativeFrom="paragraph">
              <wp:posOffset>138545</wp:posOffset>
            </wp:positionV>
            <wp:extent cx="775855" cy="548545"/>
            <wp:effectExtent l="0" t="0" r="0" b="4445"/>
            <wp:wrapNone/>
            <wp:docPr id="1" name="Picture 1" descr="C:\Users\SLSU CEN\Downloads\Certificate of Best Paper (New)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SU CEN\Downloads\Certificate of Best Paper (New).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aintBrush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5" cy="5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E25" w:rsidRDefault="00107E25" w:rsidP="00107E2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7E25" w:rsidRDefault="00107E25" w:rsidP="00107E25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07E25" w:rsidRPr="000C39F4" w:rsidRDefault="00107E25" w:rsidP="00107E2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0C39F4">
        <w:rPr>
          <w:rFonts w:ascii="Arial" w:hAnsi="Arial" w:cs="Arial"/>
          <w:b/>
          <w:sz w:val="20"/>
          <w:szCs w:val="20"/>
        </w:rPr>
        <w:t>Satyajit</w:t>
      </w:r>
      <w:proofErr w:type="spellEnd"/>
      <w:r w:rsidRPr="000C39F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C39F4">
        <w:rPr>
          <w:rFonts w:ascii="Arial" w:hAnsi="Arial" w:cs="Arial"/>
          <w:b/>
          <w:sz w:val="20"/>
          <w:szCs w:val="20"/>
        </w:rPr>
        <w:t>Chakrabarti</w:t>
      </w:r>
      <w:proofErr w:type="spellEnd"/>
      <w:r w:rsidRPr="000C39F4">
        <w:rPr>
          <w:rFonts w:ascii="Arial" w:hAnsi="Arial" w:cs="Arial"/>
          <w:b/>
          <w:sz w:val="20"/>
          <w:szCs w:val="20"/>
        </w:rPr>
        <w:t>,</w:t>
      </w:r>
    </w:p>
    <w:p w:rsidR="00107E25" w:rsidRPr="00107E25" w:rsidRDefault="00107E25" w:rsidP="00107E2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President, SMART Society</w:t>
      </w:r>
    </w:p>
    <w:sectPr w:rsidR="00107E25" w:rsidRPr="00107E25" w:rsidSect="007809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61575"/>
    <w:multiLevelType w:val="hybridMultilevel"/>
    <w:tmpl w:val="505082D6"/>
    <w:lvl w:ilvl="0" w:tplc="138A0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EF"/>
    <w:rsid w:val="000C39F4"/>
    <w:rsid w:val="00107E25"/>
    <w:rsid w:val="003D2241"/>
    <w:rsid w:val="007809EF"/>
    <w:rsid w:val="00C22D15"/>
    <w:rsid w:val="00D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41"/>
    <w:pPr>
      <w:ind w:left="720"/>
      <w:contextualSpacing/>
    </w:pPr>
  </w:style>
  <w:style w:type="table" w:styleId="TableGrid">
    <w:name w:val="Table Grid"/>
    <w:basedOn w:val="TableNormal"/>
    <w:uiPriority w:val="59"/>
    <w:rsid w:val="003D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41"/>
    <w:pPr>
      <w:ind w:left="720"/>
      <w:contextualSpacing/>
    </w:pPr>
  </w:style>
  <w:style w:type="table" w:styleId="TableGrid">
    <w:name w:val="Table Grid"/>
    <w:basedOn w:val="TableNormal"/>
    <w:uiPriority w:val="59"/>
    <w:rsid w:val="003D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</dc:creator>
  <cp:lastModifiedBy>CEN</cp:lastModifiedBy>
  <cp:revision>2</cp:revision>
  <cp:lastPrinted>2023-07-27T06:04:00Z</cp:lastPrinted>
  <dcterms:created xsi:type="dcterms:W3CDTF">2023-07-27T06:11:00Z</dcterms:created>
  <dcterms:modified xsi:type="dcterms:W3CDTF">2023-07-27T06:11:00Z</dcterms:modified>
</cp:coreProperties>
</file>