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4321" w:rsidRDefault="00F04321" w:rsidP="007B2BAC">
      <w:pPr>
        <w:rPr>
          <w:b/>
          <w:sz w:val="28"/>
        </w:rPr>
      </w:pPr>
      <w:r>
        <w:rPr>
          <w:b/>
          <w:sz w:val="28"/>
        </w:rPr>
        <w:t>To Authors/Editors:</w:t>
      </w:r>
    </w:p>
    <w:p w:rsidR="004911E3" w:rsidRDefault="007B2BAC" w:rsidP="007B2BAC">
      <w:pPr>
        <w:rPr>
          <w:b/>
          <w:sz w:val="28"/>
        </w:rPr>
      </w:pPr>
      <w:r w:rsidRPr="007B2BAC">
        <w:rPr>
          <w:b/>
          <w:sz w:val="28"/>
        </w:rPr>
        <w:t>Reviews and Comments:</w:t>
      </w:r>
    </w:p>
    <w:p w:rsidR="004911E3" w:rsidRDefault="004911E3" w:rsidP="004911E3">
      <w:pPr>
        <w:rPr>
          <w:b/>
        </w:rPr>
      </w:pPr>
      <w:r>
        <w:rPr>
          <w:b/>
        </w:rPr>
        <w:t>Specific Suggestions</w:t>
      </w:r>
      <w:r w:rsidR="00096010">
        <w:rPr>
          <w:b/>
        </w:rPr>
        <w:t xml:space="preserve"> per Chapter:</w:t>
      </w:r>
    </w:p>
    <w:p w:rsidR="00096010" w:rsidRPr="004911E3" w:rsidRDefault="00096010" w:rsidP="004911E3">
      <w:pPr>
        <w:rPr>
          <w:b/>
        </w:rPr>
      </w:pPr>
      <w:r w:rsidRPr="00096010">
        <w:rPr>
          <w:b/>
        </w:rPr>
        <w:t>Introduction to Machine Learning in Healthcare</w:t>
      </w:r>
    </w:p>
    <w:p w:rsidR="00096010" w:rsidRDefault="00096010" w:rsidP="00096010">
      <w:pPr>
        <w:pStyle w:val="ListParagraph"/>
        <w:numPr>
          <w:ilvl w:val="0"/>
          <w:numId w:val="1"/>
        </w:numPr>
      </w:pPr>
      <w:r w:rsidRPr="00096010">
        <w:t>The chapter provides a good introduction to machine learning in healthcare. However, it would benefit from a clearer explanation of the unique challenges and considerations specific to healthcare data, such as privacy, data quality, and interpretability.</w:t>
      </w:r>
    </w:p>
    <w:p w:rsidR="00096010" w:rsidRDefault="00096010" w:rsidP="00096010">
      <w:pPr>
        <w:pStyle w:val="ListParagraph"/>
      </w:pPr>
    </w:p>
    <w:p w:rsidR="00096010" w:rsidRDefault="00096010" w:rsidP="00096010">
      <w:pPr>
        <w:pStyle w:val="ListParagraph"/>
        <w:numPr>
          <w:ilvl w:val="0"/>
          <w:numId w:val="1"/>
        </w:numPr>
      </w:pPr>
      <w:r w:rsidRPr="00096010">
        <w:t>Consider including real-world examples or case studies that highlight successful applications of machine learning in healthcare, showcasing the impact and potential of the field.</w:t>
      </w:r>
    </w:p>
    <w:p w:rsidR="00096010" w:rsidRDefault="00096010" w:rsidP="00096010">
      <w:pPr>
        <w:pStyle w:val="ListParagraph"/>
      </w:pPr>
    </w:p>
    <w:p w:rsidR="004911E3" w:rsidRDefault="00096010" w:rsidP="00096010">
      <w:pPr>
        <w:pStyle w:val="ListParagraph"/>
        <w:numPr>
          <w:ilvl w:val="0"/>
          <w:numId w:val="1"/>
        </w:numPr>
      </w:pPr>
      <w:r w:rsidRPr="00096010">
        <w:t>The chapter could provide a brief overview of different machine learning algorithms commonly used in healthcare, including their strengths and limitations.</w:t>
      </w:r>
    </w:p>
    <w:p w:rsidR="00096010" w:rsidRDefault="00096010" w:rsidP="00096010">
      <w:pPr>
        <w:rPr>
          <w:b/>
        </w:rPr>
      </w:pPr>
      <w:r w:rsidRPr="00096010">
        <w:rPr>
          <w:b/>
        </w:rPr>
        <w:t>Application of Genetic Algorithm for Unsupervised ECG Analysis</w:t>
      </w:r>
    </w:p>
    <w:p w:rsidR="00096010" w:rsidRDefault="00096010" w:rsidP="00096010">
      <w:pPr>
        <w:pStyle w:val="ListParagraph"/>
        <w:numPr>
          <w:ilvl w:val="0"/>
          <w:numId w:val="3"/>
        </w:numPr>
      </w:pPr>
      <w:r w:rsidRPr="00096010">
        <w:t>The chapter presents an interesting application of genetic algorithms for unsupervised ECG analysis. However, it would be beneficial to include more details on the specific steps and algorithms involved in the genetic algorithm approach.</w:t>
      </w:r>
    </w:p>
    <w:p w:rsidR="00096010" w:rsidRDefault="00096010" w:rsidP="00096010">
      <w:pPr>
        <w:pStyle w:val="ListParagraph"/>
      </w:pPr>
    </w:p>
    <w:p w:rsidR="00096010" w:rsidRDefault="00096010" w:rsidP="00096010">
      <w:pPr>
        <w:pStyle w:val="ListParagraph"/>
        <w:numPr>
          <w:ilvl w:val="0"/>
          <w:numId w:val="3"/>
        </w:numPr>
      </w:pPr>
      <w:r>
        <w:t>Reflect on</w:t>
      </w:r>
      <w:r w:rsidRPr="00096010">
        <w:t xml:space="preserve"> providing a comparison with other unsupervised ECG analysis methods, such as clustering algorithms or anomaly detection techniques, to highlight the advantages of the genetic algorithm approach.</w:t>
      </w:r>
    </w:p>
    <w:p w:rsidR="00096010" w:rsidRDefault="00096010" w:rsidP="00096010">
      <w:pPr>
        <w:pStyle w:val="ListParagraph"/>
      </w:pPr>
    </w:p>
    <w:p w:rsidR="00096010" w:rsidRDefault="00096010" w:rsidP="00096010">
      <w:pPr>
        <w:pStyle w:val="ListParagraph"/>
        <w:numPr>
          <w:ilvl w:val="0"/>
          <w:numId w:val="3"/>
        </w:numPr>
      </w:pPr>
      <w:r>
        <w:t>Include</w:t>
      </w:r>
      <w:r w:rsidRPr="00096010">
        <w:t xml:space="preserve"> visual representations or examples of the ECG analysis process using genetic algorithms to enhance understanding for readers.</w:t>
      </w:r>
    </w:p>
    <w:p w:rsidR="00096010" w:rsidRPr="00096010" w:rsidRDefault="00096010" w:rsidP="00096010">
      <w:pPr>
        <w:rPr>
          <w:b/>
        </w:rPr>
      </w:pPr>
      <w:r w:rsidRPr="00096010">
        <w:rPr>
          <w:b/>
        </w:rPr>
        <w:t>Machine Learning to Plan Rehabilitation for Home Care Clients</w:t>
      </w:r>
    </w:p>
    <w:p w:rsidR="00096010" w:rsidRDefault="00096010" w:rsidP="00096010">
      <w:pPr>
        <w:pStyle w:val="ListParagraph"/>
        <w:numPr>
          <w:ilvl w:val="0"/>
          <w:numId w:val="4"/>
        </w:numPr>
      </w:pPr>
      <w:r w:rsidRPr="00096010">
        <w:t xml:space="preserve">The chapter addresses an important topic of using machine learning to plan rehabilitation for home care clients. However, it would be valuable to include information on the types of machine learning algorithms commonly used in this context, such as reinforcement learning or predictive </w:t>
      </w:r>
      <w:r w:rsidR="005F2E38" w:rsidRPr="00096010">
        <w:t>modelling</w:t>
      </w:r>
      <w:r w:rsidRPr="00096010">
        <w:t>.</w:t>
      </w:r>
    </w:p>
    <w:p w:rsidR="00096010" w:rsidRDefault="00096010" w:rsidP="00096010">
      <w:pPr>
        <w:pStyle w:val="ListParagraph"/>
      </w:pPr>
    </w:p>
    <w:p w:rsidR="00096010" w:rsidRDefault="00096010" w:rsidP="00096010">
      <w:pPr>
        <w:pStyle w:val="ListParagraph"/>
        <w:numPr>
          <w:ilvl w:val="0"/>
          <w:numId w:val="4"/>
        </w:numPr>
      </w:pPr>
      <w:r w:rsidRPr="00096010">
        <w:t>Consider discussing the challenges and limitations of implementing machine learning-based rehabilitation planning, including factors like data availability, patient variability, and interpretability of the decision-making process.</w:t>
      </w:r>
    </w:p>
    <w:p w:rsidR="00096010" w:rsidRDefault="00096010" w:rsidP="00096010">
      <w:pPr>
        <w:pStyle w:val="ListParagraph"/>
      </w:pPr>
    </w:p>
    <w:p w:rsidR="00096010" w:rsidRDefault="00096010" w:rsidP="00096010">
      <w:pPr>
        <w:pStyle w:val="ListParagraph"/>
        <w:numPr>
          <w:ilvl w:val="0"/>
          <w:numId w:val="4"/>
        </w:numPr>
      </w:pPr>
      <w:r w:rsidRPr="00096010">
        <w:t>The chapter could benefit from providing practical guidelines or best practices for integrating machine learning algorithms into existing home care systems.</w:t>
      </w:r>
    </w:p>
    <w:p w:rsidR="00096010" w:rsidRDefault="00096010" w:rsidP="00096010">
      <w:pPr>
        <w:pStyle w:val="ListParagraph"/>
      </w:pPr>
    </w:p>
    <w:p w:rsidR="00096010" w:rsidRDefault="00096010" w:rsidP="00096010">
      <w:pPr>
        <w:pStyle w:val="ListParagraph"/>
        <w:numPr>
          <w:ilvl w:val="0"/>
          <w:numId w:val="4"/>
        </w:numPr>
      </w:pPr>
      <w:r>
        <w:t>Discuss its implications on enhancing patients’ recovery time.</w:t>
      </w:r>
    </w:p>
    <w:p w:rsidR="00096010" w:rsidRDefault="00096010" w:rsidP="00096010">
      <w:pPr>
        <w:rPr>
          <w:b/>
        </w:rPr>
      </w:pPr>
    </w:p>
    <w:p w:rsidR="00096010" w:rsidRDefault="00096010" w:rsidP="00096010">
      <w:pPr>
        <w:rPr>
          <w:b/>
        </w:rPr>
      </w:pPr>
    </w:p>
    <w:p w:rsidR="00096010" w:rsidRDefault="00096010" w:rsidP="00096010">
      <w:pPr>
        <w:rPr>
          <w:b/>
        </w:rPr>
      </w:pPr>
    </w:p>
    <w:p w:rsidR="00096010" w:rsidRPr="00096010" w:rsidRDefault="00096010" w:rsidP="00096010">
      <w:pPr>
        <w:rPr>
          <w:b/>
        </w:rPr>
      </w:pPr>
      <w:r w:rsidRPr="00096010">
        <w:rPr>
          <w:b/>
        </w:rPr>
        <w:lastRenderedPageBreak/>
        <w:t>Decision Making for Traumatic Brain Injuries</w:t>
      </w:r>
    </w:p>
    <w:p w:rsidR="00096010" w:rsidRDefault="00096010" w:rsidP="00096010">
      <w:pPr>
        <w:pStyle w:val="ListParagraph"/>
        <w:numPr>
          <w:ilvl w:val="0"/>
          <w:numId w:val="5"/>
        </w:numPr>
      </w:pPr>
      <w:r w:rsidRPr="00096010">
        <w:t>The chapter focuses on decision-making for traumatic brain injuries. However, it would be beneficial to provide a broader discussion on the role of machine learning in diagnosing and predicting outcomes for different types of brain injuries.</w:t>
      </w:r>
    </w:p>
    <w:p w:rsidR="00096010" w:rsidRDefault="00096010" w:rsidP="00096010">
      <w:pPr>
        <w:pStyle w:val="ListParagraph"/>
      </w:pPr>
    </w:p>
    <w:p w:rsidR="00096010" w:rsidRDefault="00096010" w:rsidP="00096010">
      <w:pPr>
        <w:pStyle w:val="ListParagraph"/>
        <w:numPr>
          <w:ilvl w:val="0"/>
          <w:numId w:val="5"/>
        </w:numPr>
      </w:pPr>
      <w:r>
        <w:t xml:space="preserve">Provide </w:t>
      </w:r>
      <w:r w:rsidRPr="00096010">
        <w:t xml:space="preserve">a section on </w:t>
      </w:r>
      <w:proofErr w:type="spellStart"/>
      <w:r w:rsidRPr="00096010">
        <w:t>explainabil</w:t>
      </w:r>
      <w:bookmarkStart w:id="0" w:name="_GoBack"/>
      <w:bookmarkEnd w:id="0"/>
      <w:r w:rsidRPr="00096010">
        <w:t>ity</w:t>
      </w:r>
      <w:proofErr w:type="spellEnd"/>
      <w:r w:rsidRPr="00096010">
        <w:t xml:space="preserve"> and interpretability of machine learning models in the context of decision-making for traumatic brain injuries, as these aspects are crucial for gaining trust and acceptance from healthcare professionals.</w:t>
      </w:r>
    </w:p>
    <w:p w:rsidR="00096010" w:rsidRDefault="00096010" w:rsidP="00096010">
      <w:pPr>
        <w:rPr>
          <w:b/>
        </w:rPr>
      </w:pPr>
      <w:r w:rsidRPr="00096010">
        <w:rPr>
          <w:b/>
        </w:rPr>
        <w:t>Quick Reduction Algorithm</w:t>
      </w:r>
    </w:p>
    <w:p w:rsidR="00096010" w:rsidRDefault="00096010" w:rsidP="00096010">
      <w:pPr>
        <w:pStyle w:val="ListParagraph"/>
        <w:numPr>
          <w:ilvl w:val="0"/>
          <w:numId w:val="6"/>
        </w:numPr>
      </w:pPr>
      <w:r w:rsidRPr="00096010">
        <w:t>It would be helpful to provide a more comprehensive explanation of the algorithm's working principles, underlying mathematical concepts, and its applications in healthcare.</w:t>
      </w:r>
    </w:p>
    <w:p w:rsidR="00096010" w:rsidRPr="00096010" w:rsidRDefault="00096010" w:rsidP="00096010">
      <w:pPr>
        <w:pStyle w:val="ListParagraph"/>
      </w:pPr>
    </w:p>
    <w:p w:rsidR="00096010" w:rsidRDefault="005F2E38" w:rsidP="005F2E38">
      <w:pPr>
        <w:pStyle w:val="ListParagraph"/>
        <w:numPr>
          <w:ilvl w:val="0"/>
          <w:numId w:val="6"/>
        </w:numPr>
      </w:pPr>
      <w:r>
        <w:t xml:space="preserve">Insert paragraphs for </w:t>
      </w:r>
      <w:r w:rsidRPr="005F2E38">
        <w:t>feature selection or dimensionality reduction algorithms commonly used in healthcare, showcasing the advantages and limitations of the Quick Reduction algorithm.</w:t>
      </w:r>
    </w:p>
    <w:p w:rsidR="005F2E38" w:rsidRDefault="005F2E38" w:rsidP="005F2E38">
      <w:pPr>
        <w:pStyle w:val="ListParagraph"/>
      </w:pPr>
    </w:p>
    <w:p w:rsidR="005F2E38" w:rsidRPr="00096010" w:rsidRDefault="005F2E38" w:rsidP="005F2E38">
      <w:pPr>
        <w:pStyle w:val="ListParagraph"/>
        <w:numPr>
          <w:ilvl w:val="0"/>
          <w:numId w:val="6"/>
        </w:numPr>
      </w:pPr>
      <w:r>
        <w:t xml:space="preserve">Emphasize the </w:t>
      </w:r>
      <w:r w:rsidRPr="005F2E38">
        <w:t>trade-offs and considerations when choosing between feature selection and dimensionality reduction techniques in healthcare, considering factors like data size, model complexity, and interpretability.</w:t>
      </w:r>
    </w:p>
    <w:p w:rsidR="004911E3" w:rsidRDefault="004911E3" w:rsidP="004911E3">
      <w:pPr>
        <w:rPr>
          <w:b/>
        </w:rPr>
      </w:pPr>
      <w:r>
        <w:rPr>
          <w:b/>
        </w:rPr>
        <w:t>General Suggestions</w:t>
      </w:r>
      <w:r w:rsidRPr="007B2BAC">
        <w:rPr>
          <w:b/>
        </w:rPr>
        <w:t>:</w:t>
      </w:r>
    </w:p>
    <w:p w:rsidR="005F2E38" w:rsidRDefault="005F2E38" w:rsidP="005F2E38">
      <w:pPr>
        <w:pStyle w:val="ListParagraph"/>
        <w:numPr>
          <w:ilvl w:val="0"/>
          <w:numId w:val="7"/>
        </w:numPr>
      </w:pPr>
      <w:r>
        <w:t>Ensure that each chapter starts with a brief overview and learning objectives to guide readers and provide a clear roadmap of the content covered.</w:t>
      </w:r>
    </w:p>
    <w:p w:rsidR="005F2E38" w:rsidRDefault="005F2E38" w:rsidP="005F2E38">
      <w:pPr>
        <w:pStyle w:val="ListParagraph"/>
      </w:pPr>
    </w:p>
    <w:p w:rsidR="005F2E38" w:rsidRDefault="005F2E38" w:rsidP="005F2E38">
      <w:pPr>
        <w:pStyle w:val="ListParagraph"/>
        <w:numPr>
          <w:ilvl w:val="0"/>
          <w:numId w:val="7"/>
        </w:numPr>
      </w:pPr>
      <w:r>
        <w:t>Include more visual aids, such as diagrams, charts, or figures, to illustrate complex concepts, algorithms, or healthcare-related data.</w:t>
      </w:r>
    </w:p>
    <w:p w:rsidR="005F2E38" w:rsidRDefault="005F2E38" w:rsidP="005F2E38">
      <w:pPr>
        <w:pStyle w:val="ListParagraph"/>
      </w:pPr>
    </w:p>
    <w:p w:rsidR="005F2E38" w:rsidRDefault="005F2E38" w:rsidP="005F2E38">
      <w:pPr>
        <w:pStyle w:val="ListParagraph"/>
        <w:numPr>
          <w:ilvl w:val="0"/>
          <w:numId w:val="7"/>
        </w:numPr>
      </w:pPr>
      <w:r>
        <w:t>Provide references to relevant datasets or publicly available healthcare datasets that readers can use to practice and implement the discussed machine learning techniques.</w:t>
      </w:r>
    </w:p>
    <w:p w:rsidR="005F2E38" w:rsidRDefault="005F2E38" w:rsidP="005F2E38">
      <w:pPr>
        <w:pStyle w:val="ListParagraph"/>
      </w:pPr>
    </w:p>
    <w:p w:rsidR="005F2E38" w:rsidRDefault="005F2E38" w:rsidP="005F2E38">
      <w:pPr>
        <w:pStyle w:val="ListParagraph"/>
        <w:numPr>
          <w:ilvl w:val="0"/>
          <w:numId w:val="7"/>
        </w:numPr>
      </w:pPr>
      <w:r>
        <w:t xml:space="preserve">Include detailed explanations and step-by-step tutorials on implementing the machine learning algorithms discussed in each chapter using popular programming languages and frameworks commonly used in healthcare, such as Python and </w:t>
      </w:r>
      <w:proofErr w:type="spellStart"/>
      <w:r>
        <w:t>TensorFlow</w:t>
      </w:r>
      <w:proofErr w:type="spellEnd"/>
      <w:r>
        <w:t>.</w:t>
      </w:r>
    </w:p>
    <w:p w:rsidR="005F2E38" w:rsidRDefault="005F2E38" w:rsidP="005F2E38">
      <w:pPr>
        <w:pStyle w:val="ListParagraph"/>
      </w:pPr>
    </w:p>
    <w:p w:rsidR="005F2E38" w:rsidRDefault="005F2E38" w:rsidP="005F2E38">
      <w:pPr>
        <w:pStyle w:val="ListParagraph"/>
        <w:numPr>
          <w:ilvl w:val="0"/>
          <w:numId w:val="7"/>
        </w:numPr>
      </w:pPr>
      <w:r>
        <w:t>Consider including discussions on the ethical considerations and challenges associated with implementing machine learning in healthcare, including issues of bias, fairness, privacy, and security.</w:t>
      </w:r>
    </w:p>
    <w:p w:rsidR="005F2E38" w:rsidRDefault="005F2E38" w:rsidP="005F2E38">
      <w:pPr>
        <w:pStyle w:val="ListParagraph"/>
      </w:pPr>
    </w:p>
    <w:p w:rsidR="005F2E38" w:rsidRDefault="005F2E38" w:rsidP="005F2E38">
      <w:pPr>
        <w:pStyle w:val="ListParagraph"/>
        <w:numPr>
          <w:ilvl w:val="0"/>
          <w:numId w:val="7"/>
        </w:numPr>
      </w:pPr>
      <w:r>
        <w:t>Provide a glossary of key terms and concepts specific to machine learning in healthcare to assist readers in understanding the technical terminology used throughout the book.</w:t>
      </w:r>
    </w:p>
    <w:p w:rsidR="005F2E38" w:rsidRDefault="005F2E38" w:rsidP="005F2E38">
      <w:pPr>
        <w:pStyle w:val="ListParagraph"/>
      </w:pPr>
    </w:p>
    <w:p w:rsidR="005F2E38" w:rsidRDefault="005F2E38" w:rsidP="005F2E38">
      <w:pPr>
        <w:pStyle w:val="ListParagraph"/>
        <w:numPr>
          <w:ilvl w:val="0"/>
          <w:numId w:val="7"/>
        </w:numPr>
      </w:pPr>
      <w:r>
        <w:t>Include summaries or recaps at the end of each chapter to reinforce key takeaways and facilitate understanding.</w:t>
      </w:r>
    </w:p>
    <w:p w:rsidR="005F2E38" w:rsidRDefault="005F2E38" w:rsidP="005F2E38">
      <w:pPr>
        <w:pStyle w:val="ListParagraph"/>
      </w:pPr>
    </w:p>
    <w:p w:rsidR="005F2E38" w:rsidRDefault="005F2E38" w:rsidP="005F2E38">
      <w:pPr>
        <w:pStyle w:val="ListParagraph"/>
        <w:numPr>
          <w:ilvl w:val="0"/>
          <w:numId w:val="7"/>
        </w:numPr>
      </w:pPr>
      <w:r>
        <w:t>Incorporate discussions on current research trends and emerging topics in machine learning in healthcare, such as deep learning, federated learning, or interpretability techniques, to keep the content up-to-date and relevant.</w:t>
      </w:r>
    </w:p>
    <w:p w:rsidR="005F2E38" w:rsidRDefault="005F2E38" w:rsidP="005F2E38">
      <w:pPr>
        <w:pStyle w:val="ListParagraph"/>
      </w:pPr>
    </w:p>
    <w:p w:rsidR="005F2E38" w:rsidRDefault="005F2E38" w:rsidP="005F2E38">
      <w:pPr>
        <w:pStyle w:val="ListParagraph"/>
        <w:numPr>
          <w:ilvl w:val="0"/>
          <w:numId w:val="7"/>
        </w:numPr>
      </w:pPr>
      <w:r>
        <w:lastRenderedPageBreak/>
        <w:t>Ensure that the book caters to a wide range of readers, from beginners to intermediate-level practitioners, by gradually introducing concepts and providing both intuitive explanations and technical details.</w:t>
      </w:r>
    </w:p>
    <w:p w:rsidR="005F2E38" w:rsidRDefault="005F2E38" w:rsidP="005F2E38">
      <w:pPr>
        <w:pStyle w:val="ListParagraph"/>
      </w:pPr>
    </w:p>
    <w:p w:rsidR="005F2E38" w:rsidRDefault="005F2E38" w:rsidP="005F2E38">
      <w:pPr>
        <w:pStyle w:val="ListParagraph"/>
        <w:numPr>
          <w:ilvl w:val="0"/>
          <w:numId w:val="7"/>
        </w:numPr>
      </w:pPr>
      <w:r>
        <w:t>Consider including interviews or perspectives from healthcare professionals, researchers, or industry experts who have first</w:t>
      </w:r>
      <w:r>
        <w:t>-</w:t>
      </w:r>
      <w:r>
        <w:t>hand experience in applying machine learning in healthcare, providing real-world insights and practical tips.</w:t>
      </w:r>
    </w:p>
    <w:p w:rsidR="005F2E38" w:rsidRDefault="005F2E38" w:rsidP="005F2E38">
      <w:pPr>
        <w:pStyle w:val="ListParagraph"/>
      </w:pPr>
    </w:p>
    <w:p w:rsidR="007B2BAC" w:rsidRDefault="005F2E38" w:rsidP="005F2E38">
      <w:pPr>
        <w:pStyle w:val="ListParagraph"/>
        <w:numPr>
          <w:ilvl w:val="0"/>
          <w:numId w:val="7"/>
        </w:numPr>
      </w:pPr>
      <w:r>
        <w:t>Conduct thorough proofreading and editing to ensure consistency in terminology, formatting, and grammar throughout the book.</w:t>
      </w:r>
      <w:r>
        <w:t xml:space="preserve"> </w:t>
      </w:r>
      <w:r w:rsidR="007B2BAC">
        <w:t xml:space="preserve">Please make </w:t>
      </w:r>
      <w:r w:rsidR="004911E3">
        <w:t xml:space="preserve">these </w:t>
      </w:r>
      <w:proofErr w:type="spellStart"/>
      <w:r>
        <w:t>majore</w:t>
      </w:r>
      <w:proofErr w:type="spellEnd"/>
      <w:r w:rsidR="004911E3">
        <w:t xml:space="preserve"> </w:t>
      </w:r>
      <w:r w:rsidR="007B2BAC">
        <w:t>changes before book publication.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4"/>
        <w:gridCol w:w="4812"/>
      </w:tblGrid>
      <w:tr w:rsidR="003C6301" w:rsidTr="00164B20">
        <w:tc>
          <w:tcPr>
            <w:tcW w:w="6204" w:type="dxa"/>
          </w:tcPr>
          <w:p w:rsidR="003C6301" w:rsidRDefault="003C6301" w:rsidP="00164B20">
            <w:pPr>
              <w:rPr>
                <w:b/>
                <w:lang w:val="en-US"/>
              </w:rPr>
            </w:pPr>
            <w:r>
              <w:rPr>
                <w:b/>
                <w:noProof/>
                <w:color w:val="000000" w:themeColor="text1"/>
                <w:lang w:eastAsia="en-PH"/>
              </w:rPr>
              <w:drawing>
                <wp:anchor distT="0" distB="0" distL="114300" distR="114300" simplePos="0" relativeHeight="251659264" behindDoc="0" locked="0" layoutInCell="1" allowOverlap="1" wp14:anchorId="3D06BE94" wp14:editId="46CA189E">
                  <wp:simplePos x="0" y="0"/>
                  <wp:positionH relativeFrom="column">
                    <wp:posOffset>-76200</wp:posOffset>
                  </wp:positionH>
                  <wp:positionV relativeFrom="paragraph">
                    <wp:posOffset>67310</wp:posOffset>
                  </wp:positionV>
                  <wp:extent cx="1630680" cy="527685"/>
                  <wp:effectExtent l="0" t="0" r="7620" b="5715"/>
                  <wp:wrapNone/>
                  <wp:docPr id="8" name="Picture 8" descr="C:\Thaw\renatomaaliw3.github.io\nbc\KRA-2\Books\00. Signature\Risbabh Rath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Thaw\renatomaaliw3.github.io\nbc\KRA-2\Books\00. Signature\Risbabh Rathor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30680" cy="52768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812" w:type="dxa"/>
          </w:tcPr>
          <w:p w:rsidR="003C6301" w:rsidRPr="00DC2EBD" w:rsidRDefault="003C6301" w:rsidP="00164B20">
            <w:pPr>
              <w:rPr>
                <w:b/>
                <w:color w:val="FFFFFF" w:themeColor="background1"/>
                <w:lang w:val="en-US"/>
              </w:rPr>
            </w:pPr>
          </w:p>
        </w:tc>
      </w:tr>
      <w:tr w:rsidR="003C6301" w:rsidRPr="00620C8E" w:rsidTr="00164B20">
        <w:trPr>
          <w:trHeight w:val="1351"/>
        </w:trPr>
        <w:tc>
          <w:tcPr>
            <w:tcW w:w="6204" w:type="dxa"/>
          </w:tcPr>
          <w:p w:rsidR="003C6301" w:rsidRPr="00620C8E" w:rsidRDefault="003C6301" w:rsidP="00164B20">
            <w:pPr>
              <w:rPr>
                <w:b/>
                <w:color w:val="000000" w:themeColor="text1"/>
                <w:lang w:val="en-US"/>
              </w:rPr>
            </w:pPr>
          </w:p>
          <w:p w:rsidR="003C6301" w:rsidRPr="00620C8E" w:rsidRDefault="003C6301" w:rsidP="00164B20">
            <w:pPr>
              <w:rPr>
                <w:b/>
                <w:color w:val="000000" w:themeColor="text1"/>
                <w:lang w:val="en-US"/>
              </w:rPr>
            </w:pPr>
          </w:p>
          <w:p w:rsidR="003C6301" w:rsidRPr="00620C8E" w:rsidRDefault="003C6301" w:rsidP="00164B20">
            <w:pPr>
              <w:rPr>
                <w:b/>
                <w:color w:val="000000" w:themeColor="text1"/>
                <w:lang w:val="en-US"/>
              </w:rPr>
            </w:pPr>
            <w:proofErr w:type="spellStart"/>
            <w:r>
              <w:rPr>
                <w:b/>
                <w:color w:val="000000" w:themeColor="text1"/>
                <w:lang w:val="en-US"/>
              </w:rPr>
              <w:t>Risbabh</w:t>
            </w:r>
            <w:proofErr w:type="spellEnd"/>
            <w:r>
              <w:rPr>
                <w:b/>
                <w:color w:val="000000" w:themeColor="text1"/>
                <w:lang w:val="en-US"/>
              </w:rPr>
              <w:t xml:space="preserve"> </w:t>
            </w:r>
            <w:proofErr w:type="spellStart"/>
            <w:r>
              <w:rPr>
                <w:b/>
                <w:color w:val="000000" w:themeColor="text1"/>
                <w:lang w:val="en-US"/>
              </w:rPr>
              <w:t>Rathore</w:t>
            </w:r>
            <w:proofErr w:type="spellEnd"/>
            <w:r>
              <w:rPr>
                <w:b/>
                <w:color w:val="000000" w:themeColor="text1"/>
                <w:lang w:val="en-US"/>
              </w:rPr>
              <w:t xml:space="preserve">, </w:t>
            </w:r>
            <w:proofErr w:type="spellStart"/>
            <w:r>
              <w:rPr>
                <w:b/>
                <w:color w:val="000000" w:themeColor="text1"/>
                <w:lang w:val="en-US"/>
              </w:rPr>
              <w:t>Ph.D</w:t>
            </w:r>
            <w:proofErr w:type="spellEnd"/>
          </w:p>
          <w:p w:rsidR="003C6301" w:rsidRPr="00620C8E" w:rsidRDefault="003C6301" w:rsidP="00164B20">
            <w:pPr>
              <w:rPr>
                <w:color w:val="000000" w:themeColor="text1"/>
                <w:lang w:val="en-US"/>
              </w:rPr>
            </w:pPr>
            <w:r>
              <w:rPr>
                <w:color w:val="000000" w:themeColor="text1"/>
                <w:lang w:val="en-US"/>
              </w:rPr>
              <w:t xml:space="preserve">Chief Editorial Board, </w:t>
            </w:r>
            <w:proofErr w:type="spellStart"/>
            <w:r>
              <w:rPr>
                <w:color w:val="000000" w:themeColor="text1"/>
                <w:lang w:val="en-US"/>
              </w:rPr>
              <w:t>Xoffencer</w:t>
            </w:r>
            <w:proofErr w:type="spellEnd"/>
            <w:r>
              <w:rPr>
                <w:color w:val="000000" w:themeColor="text1"/>
                <w:lang w:val="en-US"/>
              </w:rPr>
              <w:t xml:space="preserve"> International Publication</w:t>
            </w:r>
          </w:p>
          <w:p w:rsidR="003C6301" w:rsidRDefault="003C6301" w:rsidP="00164B20">
            <w:pPr>
              <w:rPr>
                <w:lang w:val="en-US"/>
              </w:rPr>
            </w:pPr>
            <w:proofErr w:type="spellStart"/>
            <w:r>
              <w:rPr>
                <w:lang w:val="en-US"/>
              </w:rPr>
              <w:t>Laxmi</w:t>
            </w:r>
            <w:proofErr w:type="spellEnd"/>
            <w:r>
              <w:rPr>
                <w:lang w:val="en-US"/>
              </w:rPr>
              <w:t xml:space="preserve"> Colony, </w:t>
            </w:r>
            <w:proofErr w:type="spellStart"/>
            <w:r>
              <w:rPr>
                <w:lang w:val="en-US"/>
              </w:rPr>
              <w:t>Dabra</w:t>
            </w:r>
            <w:proofErr w:type="spellEnd"/>
            <w:r>
              <w:rPr>
                <w:lang w:val="en-US"/>
              </w:rPr>
              <w:t xml:space="preserve"> Gwalior, India</w:t>
            </w:r>
          </w:p>
          <w:p w:rsidR="00F04321" w:rsidRPr="00FD212C" w:rsidRDefault="00F04321" w:rsidP="00164B20">
            <w:pPr>
              <w:rPr>
                <w:b/>
                <w:lang w:val="en-US"/>
              </w:rPr>
            </w:pPr>
            <w:r>
              <w:rPr>
                <w:lang w:val="en-US"/>
              </w:rPr>
              <w:t>January 02, 2023</w:t>
            </w:r>
          </w:p>
        </w:tc>
        <w:tc>
          <w:tcPr>
            <w:tcW w:w="4812" w:type="dxa"/>
          </w:tcPr>
          <w:p w:rsidR="003C6301" w:rsidRPr="00620C8E" w:rsidRDefault="003C6301" w:rsidP="00164B20">
            <w:pPr>
              <w:rPr>
                <w:b/>
                <w:color w:val="000000" w:themeColor="text1"/>
                <w:lang w:val="en-US"/>
              </w:rPr>
            </w:pPr>
          </w:p>
          <w:p w:rsidR="003C6301" w:rsidRPr="00620C8E" w:rsidRDefault="003C6301" w:rsidP="00164B20">
            <w:pPr>
              <w:rPr>
                <w:b/>
                <w:color w:val="000000" w:themeColor="text1"/>
                <w:lang w:val="en-US"/>
              </w:rPr>
            </w:pPr>
          </w:p>
          <w:p w:rsidR="003C6301" w:rsidRPr="00FD212C" w:rsidRDefault="003C6301" w:rsidP="00164B20">
            <w:pPr>
              <w:rPr>
                <w:b/>
                <w:lang w:val="en-US"/>
              </w:rPr>
            </w:pPr>
          </w:p>
        </w:tc>
      </w:tr>
      <w:tr w:rsidR="003C6301" w:rsidTr="00164B20">
        <w:trPr>
          <w:trHeight w:val="42"/>
        </w:trPr>
        <w:tc>
          <w:tcPr>
            <w:tcW w:w="6204" w:type="dxa"/>
          </w:tcPr>
          <w:p w:rsidR="003C6301" w:rsidRPr="00917F67" w:rsidRDefault="003C6301" w:rsidP="00164B20">
            <w:pPr>
              <w:rPr>
                <w:b/>
                <w:lang w:val="en-US"/>
              </w:rPr>
            </w:pPr>
          </w:p>
        </w:tc>
        <w:tc>
          <w:tcPr>
            <w:tcW w:w="4812" w:type="dxa"/>
            <w:shd w:val="clear" w:color="auto" w:fill="auto"/>
          </w:tcPr>
          <w:p w:rsidR="003C6301" w:rsidRPr="00917F67" w:rsidRDefault="003C6301" w:rsidP="00164B20">
            <w:pPr>
              <w:rPr>
                <w:b/>
                <w:lang w:val="en-US"/>
              </w:rPr>
            </w:pPr>
          </w:p>
        </w:tc>
      </w:tr>
    </w:tbl>
    <w:p w:rsidR="007B2BAC" w:rsidRDefault="007B2BAC" w:rsidP="007B2BAC"/>
    <w:p w:rsidR="007B2BAC" w:rsidRDefault="007B2BAC" w:rsidP="007B2BAC"/>
    <w:p w:rsidR="00247BFC" w:rsidRDefault="00247BFC"/>
    <w:sectPr w:rsidR="00247BFC" w:rsidSect="007B2BAC">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6E57" w:rsidRDefault="00916E57" w:rsidP="007B2BAC">
      <w:pPr>
        <w:spacing w:after="0" w:line="240" w:lineRule="auto"/>
      </w:pPr>
      <w:r>
        <w:separator/>
      </w:r>
    </w:p>
  </w:endnote>
  <w:endnote w:type="continuationSeparator" w:id="0">
    <w:p w:rsidR="00916E57" w:rsidRDefault="00916E57" w:rsidP="007B2B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6E57" w:rsidRDefault="00916E57" w:rsidP="007B2BAC">
      <w:pPr>
        <w:spacing w:after="0" w:line="240" w:lineRule="auto"/>
      </w:pPr>
      <w:r>
        <w:separator/>
      </w:r>
    </w:p>
  </w:footnote>
  <w:footnote w:type="continuationSeparator" w:id="0">
    <w:p w:rsidR="00916E57" w:rsidRDefault="00916E57" w:rsidP="007B2BA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B04DF"/>
    <w:multiLevelType w:val="hybridMultilevel"/>
    <w:tmpl w:val="87BCA98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16CA769E"/>
    <w:multiLevelType w:val="hybridMultilevel"/>
    <w:tmpl w:val="BDAE31B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nsid w:val="25783323"/>
    <w:multiLevelType w:val="hybridMultilevel"/>
    <w:tmpl w:val="FB20BCAA"/>
    <w:lvl w:ilvl="0" w:tplc="8124A906">
      <w:start w:val="1"/>
      <w:numFmt w:val="decimal"/>
      <w:lvlText w:val="%1."/>
      <w:lvlJc w:val="left"/>
      <w:pPr>
        <w:ind w:left="720" w:hanging="360"/>
      </w:pPr>
      <w:rPr>
        <w:rFonts w:hint="default"/>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nsid w:val="3B125EB4"/>
    <w:multiLevelType w:val="hybridMultilevel"/>
    <w:tmpl w:val="8B0811B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nsid w:val="512B2D81"/>
    <w:multiLevelType w:val="hybridMultilevel"/>
    <w:tmpl w:val="104A4C8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nsid w:val="5DBC4235"/>
    <w:multiLevelType w:val="hybridMultilevel"/>
    <w:tmpl w:val="2F2C00A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nsid w:val="7B937998"/>
    <w:multiLevelType w:val="hybridMultilevel"/>
    <w:tmpl w:val="B8A4E19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6"/>
  </w:num>
  <w:num w:numId="2">
    <w:abstractNumId w:val="4"/>
  </w:num>
  <w:num w:numId="3">
    <w:abstractNumId w:val="1"/>
  </w:num>
  <w:num w:numId="4">
    <w:abstractNumId w:val="3"/>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2BAC"/>
    <w:rsid w:val="0000346D"/>
    <w:rsid w:val="00096010"/>
    <w:rsid w:val="00177929"/>
    <w:rsid w:val="00247BFC"/>
    <w:rsid w:val="003C6301"/>
    <w:rsid w:val="004911E3"/>
    <w:rsid w:val="005F2E38"/>
    <w:rsid w:val="006E5694"/>
    <w:rsid w:val="007B2BAC"/>
    <w:rsid w:val="00916E57"/>
    <w:rsid w:val="0097333C"/>
    <w:rsid w:val="00F0432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2BAC"/>
    <w:pPr>
      <w:ind w:left="720"/>
      <w:contextualSpacing/>
    </w:pPr>
  </w:style>
  <w:style w:type="paragraph" w:styleId="Header">
    <w:name w:val="header"/>
    <w:basedOn w:val="Normal"/>
    <w:link w:val="HeaderChar"/>
    <w:uiPriority w:val="99"/>
    <w:unhideWhenUsed/>
    <w:rsid w:val="007B2B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2BAC"/>
  </w:style>
  <w:style w:type="paragraph" w:styleId="Footer">
    <w:name w:val="footer"/>
    <w:basedOn w:val="Normal"/>
    <w:link w:val="FooterChar"/>
    <w:uiPriority w:val="99"/>
    <w:unhideWhenUsed/>
    <w:rsid w:val="007B2B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2BAC"/>
  </w:style>
  <w:style w:type="table" w:styleId="TableGrid">
    <w:name w:val="Table Grid"/>
    <w:basedOn w:val="TableNormal"/>
    <w:uiPriority w:val="59"/>
    <w:rsid w:val="003C63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2BAC"/>
    <w:pPr>
      <w:ind w:left="720"/>
      <w:contextualSpacing/>
    </w:pPr>
  </w:style>
  <w:style w:type="paragraph" w:styleId="Header">
    <w:name w:val="header"/>
    <w:basedOn w:val="Normal"/>
    <w:link w:val="HeaderChar"/>
    <w:uiPriority w:val="99"/>
    <w:unhideWhenUsed/>
    <w:rsid w:val="007B2B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2BAC"/>
  </w:style>
  <w:style w:type="paragraph" w:styleId="Footer">
    <w:name w:val="footer"/>
    <w:basedOn w:val="Normal"/>
    <w:link w:val="FooterChar"/>
    <w:uiPriority w:val="99"/>
    <w:unhideWhenUsed/>
    <w:rsid w:val="007B2B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2BAC"/>
  </w:style>
  <w:style w:type="table" w:styleId="TableGrid">
    <w:name w:val="Table Grid"/>
    <w:basedOn w:val="TableNormal"/>
    <w:uiPriority w:val="59"/>
    <w:rsid w:val="003C63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822</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Renato Racelis Maaliw III</dc:creator>
  <cp:lastModifiedBy>Renato Racelis Maaliw III</cp:lastModifiedBy>
  <cp:revision>21</cp:revision>
  <cp:lastPrinted>2023-07-10T10:34:00Z</cp:lastPrinted>
  <dcterms:created xsi:type="dcterms:W3CDTF">2023-07-10T03:30:00Z</dcterms:created>
  <dcterms:modified xsi:type="dcterms:W3CDTF">2023-07-10T10:34:00Z</dcterms:modified>
</cp:coreProperties>
</file>