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PrediCarb</w:t>
      </w:r>
    </w:p>
    <w:p>
      <w:pPr>
        <w:spacing w:after="80"/>
      </w:pPr>
      <w:r>
        <w:rPr>
          <w:rFonts w:ascii="Arial" w:cs="Arial" w:eastAsia="Arial" w:hAnsi="Arial"/>
          <w:color w:val="1A1A2E"/>
          <w:sz w:val="44"/>
          <w:szCs w:val="44"/>
        </w:rPr>
        <w:t xml:space="preserve">News-Arbitrage Engine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Product Requirements Document  —  v1.0</w:t>
      </w:r>
    </w:p>
    <w:p>
      <w:pPr>
        <w:spacing w:after="5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Module: NAE | Status: Draft | Owner: PrediCarb Core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4F46E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Research Phase</w:t>
            </w:r>
          </w:p>
        </w:tc>
        <w:tc>
          <w:tcPr>
            <w:tcW w:type="dxa" w:w="234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7C3AE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Backtest Phase</w:t>
            </w:r>
          </w:p>
        </w:tc>
        <w:tc>
          <w:tcPr>
            <w:tcW w:type="dxa" w:w="234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0EA5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Simulation Phase</w:t>
            </w:r>
          </w:p>
        </w:tc>
        <w:tc>
          <w:tcPr>
            <w:tcW w:type="dxa" w:w="234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10B98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Live Trading</w:t>
            </w:r>
          </w:p>
        </w:tc>
      </w:tr>
    </w:tbl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News-Arbitrage Engine (NAE) is a standalone, self-contained subsystem of the PrediCarb platform. Its core thesis is that information asymmetry exists between the moment a major news event is published and the moment Polymarket prediction-market prices fully adjust to reflect that information. By systematically identifying, quantifying, and acting on this lag, NAE aims to generate consistent alpha.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subsystem is structured into three sequential phases — each acting as a gate for the next — and a fourth live-trading module that is only activated once the prior phases provide statistically sound evidence of edge.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0E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Core Hypothesis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time-indexed news signal extracted from a single high-quality journal (e.g., Reuters, FT, AP) contains statistically significant predictive power over Polymarket price movements within a defined reaction window (0–120 minutes post-publication). This edge can be captured systematically.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Polymarket is a decentralised prediction market where prices reflect crowd-aggregated probability estimates. Unlike centralised exchanges, price discovery on Polymarket is: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Driven by a heterogeneous crowd (not professional market-makers)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Subject to attention lag: prices update only when a participant reads the news and decides to trade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Illiquid for large orders, making small, targeted positions viable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Structurally opaque — no consolidated order book feed, no direct news feed integration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consequence is that after breaking macro news (geopolitical events, OPEC decisions, central bank actions, elections), Polymarket prices on correlated markets move with a measurable delay. This delay is the exploitable signal.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Scope &amp; Boundaries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primary journal ingestion pipeline (user-configurable; default: Reuters RSS/API)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Polymarket historical CLOB data ingestion and storage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Quantitative research module: event detection, price-lag correlation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Backtesting engine: signal-to-trade simulation on historical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Forward simulation: paper-trading with real-time data, no capital at risk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execution module: real Polymarket trades via API, gated by simulation results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CLI-first interface; no frontend in Phase 1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Out of Scope (v1)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Multi-journal ensemble models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Sentiment NLP beyond keyword/entity classification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Markets other than Polymarket (Manifold, Metaculus, Kalshi not in v1)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Options or leverage products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or web dashboard UI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System Architecture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NAE is a Python-first system with four loosely-coupled layers communicating via a shared local data store (SQLite + Parquet files).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 Ingestion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Fetches + normalises news events and Polymarket CLOB snapshots into time-indexed records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2. Research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Runs statistical analysis to measure news-to-price lag; outputs edge reports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3. Strategy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Encodes edge into deterministic trading rules; backtests and simulates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4. Execution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Places live Polymarket orders via API based on real-time signal triggers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Phase 1 — Research &amp; Edge Validation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Goal: Determine whether a statistically significant, exploitable lag exists between news publication and Polymarket price adjustment.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rPr>
          <w:tblHeader/>
        </w:trPr>
        <w:tc>
          <w:tcPr>
            <w:tcW w:type="dxa" w:w="24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38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Type</w:t>
            </w:r>
          </w:p>
        </w:tc>
        <w:tc>
          <w:tcPr>
            <w:tcW w:type="dxa" w:w="30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 Method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Reuters (default journal)</w:t>
            </w:r>
          </w:p>
        </w:tc>
        <w:tc>
          <w:tcPr>
            <w:tcW w:type="dxa" w:w="38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Timestamped news articles, entity tags</w:t>
            </w:r>
          </w:p>
        </w:tc>
        <w:tc>
          <w:tcPr>
            <w:tcW w:type="dxa" w:w="30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RSS feed / Reuters Connect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Polymarket CLOB API</w:t>
            </w:r>
          </w:p>
        </w:tc>
        <w:tc>
          <w:tcPr>
            <w:tcW w:type="dxa" w:w="38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Order book snapshots, trade history</w:t>
            </w:r>
          </w:p>
        </w:tc>
        <w:tc>
          <w:tcPr>
            <w:tcW w:type="dxa" w:w="30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REST API (public, rate-limited)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Polymarket Gamma API</w:t>
            </w:r>
          </w:p>
        </w:tc>
        <w:tc>
          <w:tcPr>
            <w:tcW w:type="dxa" w:w="38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Market metadata, resolution criteria</w:t>
            </w:r>
          </w:p>
        </w:tc>
        <w:tc>
          <w:tcPr>
            <w:tcW w:type="dxa" w:w="30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REST API (public)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GDELT (optional)</w:t>
            </w:r>
          </w:p>
        </w:tc>
        <w:tc>
          <w:tcPr>
            <w:tcW w:type="dxa" w:w="38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Global event database for event validation</w:t>
            </w:r>
          </w:p>
        </w:tc>
        <w:tc>
          <w:tcPr>
            <w:tcW w:type="dxa" w:w="30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BigQuery public dataset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Research Pipeline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Event Catalogue: Pull all Reuters articles tagged with relevant entities (OIL, IRAN, OPEC, FED, ELECTION, WAR) for a configurable historical window (default: 24 months)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Market Mapping: For each news category, identify all Polymarket markets with matching resolution criteria (e.g., 'Will oil exceed $X?' maps to OIL events)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Price Series Extraction: Extract 1-minute resolution price series from the Polymarket CLOB API for each mapped market, aligned to UTC timestamps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 — Lag Measurement: For each (article, market) pair, compute the price change in windows of [0-5min, 5-15min, 15-30min, 30-60min, 60-120min] post-publication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 — Statistical Testing: Run t-tests and Mann-Whitney U tests against a null distribution (same windows on random non-event times) to establish significance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6 — Edge Report: Output a ranked table of (market category, lag window, effect size, p-value, sample size)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Go/No-Go Criteria for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0E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Phase Gate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 least 3 market categories must show: p-value &lt; 0.05, Cohen's d &gt; 0.3 (small-medium effect), and a minimum of 30 qualifying events in the historical sample. If this bar is not met, the project halts and the research assumptions are revisited.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Phase 2 — Backtesting Engine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Goal: Simulate what a mechanical trading strategy based on the Phase 1 signals would have returned on historical data, with realistic friction modelling.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Strategy Definition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Signal: Article published in target journal + entity tag matches active category watchlist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Entry: Buy YES or NO on the matched Polymarket market at the prevailing mid-price at T+N minutes (N configurable, default: 2 min after article publish time)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Exit: Fixed-time exit at T+M minutes (M configurable, default: 60 min), or at probability &gt; 0.90 / &lt; 0.10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 size: Fixed fractional Kelly sizing, capped at 2% of simulated bankroll per trade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Markets: Only markets with &gt;$10k open interest and &gt;30 days to resolution are eligible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Friction Modelling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backtest without realistic friction overstates edge. The engine must account for: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Spread cost: Estimated at 1.5% of mid-price (conservative for Polymarket)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Slippage: Simulated as 0.5% for orders &lt; $500, scaling up to 2% for orders &lt; $2000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Latency: Simulate article detection lag of 60–180 seconds (uniform random), reflecting real-world polling delay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Liquidity filter: Skip any trade where simulated order would move the mid-price by more than 1%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Output Artefacts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Equity curve (CSV + PNG) over the backtest period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Per-trade log with entry/exit price, P&amp;L, friction costs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 statistics: Sharpe ratio, max drawdown, win rate, average trade duration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Sensitivity analysis: Results across different N/M parameter combinations (heatmap)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6.4 Go/No-Go Criteria for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0E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Phase Gate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Backtest Sharpe ratio &gt; 1.0 after friction, max drawdown &lt; 25%, and positive expected value per trade across at least 2 distinct market categories. Walk-forward validation must confirm results hold on an out-of-sample period (last 6 months withheld from Phase 1).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Phase 3 — Forward Simulation (Paper Trading)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Goal: Run the strategy in real-time on live Polymarket data and real news feeds, with no capital at risk, for a minimum of 30 days.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 poller: Continuously polls the journal RSS feed every 60 seconds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 classifier: Runs entity extraction (spaCy NER + keyword rules) on each new article to classify event type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 matcher: Queries Polymarket Gamma API to find open markets matching the event classification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 logger: Records simulated entry/exit in local SQLite database with full audit trail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P&amp;L dashboard: CLI output showing running Sharpe, drawdown, and open positions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Performance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(Simulation Period)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Signal trigger rate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&gt; 3 qualifying events per week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Simulated win rate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&gt; 52%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Average time-to-price-move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&lt; 45 minutes post-article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Drawdown (paper)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&lt; 20% of simulated bankroll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Sharpe (30-day rolling)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&gt; 0.8 (lower bar vs backtest due to short window)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Go/No-Go Criteria for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0E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Phase Gate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 days minimum simulation with at least 20 triggered trades. Simulated Sharpe &gt; 0.8, win rate &gt; 52%, and no structural degradation versus backtest expectations. Final go/no-go is a manual human review, not automated.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Phase 4 — Live Execution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Goal: Execute real trades on Polymarket using real capital, gated by all prior phase validations.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Execution Module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Interfaces with Polymarket CLOB API (authenticated) to place limit orders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type: Limit orders only — no market orders to avoid slippage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Pre-trade checks: Liquidity filter, max position size, drawdown circuit breaker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Post-trade logging: Full audit trail in SQLite with timestamps, fills, and fees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Kill switch: Single-command CLI flag to halt all trading immediately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Risk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Max position size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2% of bankroll per trade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Max daily loss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5% of bankroll — auto-halt if breached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Max open positions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5 concurrent positions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Market age filter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Only markets &gt; 7 days old, &gt; 30 days to resolution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Liquidity minimum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$10,000 open interest; $1,000 available at best bid/ask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Drawdown circuit breaker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20% peak-to-trough — manual reset required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Technical Requirements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Python 3.11+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Data storage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SQLite (metadata + trade log), Parquet (price series)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NLP / NER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spaCy (en_core_web_sm) + custom keyword rules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Statistical analysis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scipy.stats, numpy, pandas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Backtesting framework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Custom engine (no Backtrader — too opinionated for PM markets)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Scheduling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APScheduler or simple asyncio polling loop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Configuration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TOML config file (pyproject-style)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Python logging module, structured JSON output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pytest + hypothesis (property-based tests for strategy logic)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9.2 Project Structure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nae/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ingestion/    — news_poller.py, polymarket_client.py, normaliser.py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research/     — event_catalogue.py, lag_analysis.py, edge_report.py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strategy/     — signal_classifier.py, position_sizer.py, rules.py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backtest/     — engine.py, friction.py, reporter.py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simulation/   — paper_trader.py, monitor.py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execution/    — order_manager.py, risk_controls.py, kill_switch.py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data/         — SQLite DB, Parquet price series (gitignored)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config/       — nae.toml (journal URL, market categories, risk params)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tests/        — unit + integration tests per module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Claude Code — Enhanced Implementation Prompt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is the verbatim enhanced prompt to be used when initiating this project in Claude Code: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1E1E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20"/>
                <w:szCs w:val="20"/>
              </w:rPr>
              <w:t xml:space="preserve">CLAUDE CODE PROMPT — NAE Module (PrediCarb)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You are building the News-Arbitrage Engine (NAE) — a Python module inside the PrediCarb project. The system exploits the measurable time lag between breaking news publication and Polymarket prediction-market price adjustment.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Architecture: 4-phase pipeline (Research -&gt; Backtest -&gt; Simulation -&gt; Live). Each phase gates the next via quantitative criteria. Build one phase at a time. Never skip ahead.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34D399"/>
                <w:sz w:val="20"/>
                <w:szCs w:val="20"/>
              </w:rPr>
              <w:t xml:space="preserve">BEGIN WITH PHASE 1: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1. Scaffold the full project structure under nae/ as specified in the PRD.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2. Implement ingestion/news_poller.py: Poll a configurable Reuters RSS feed every 60s. Parse articles into a normalised schema: {id, published_at (UTC ISO), title, body_text, entities: [{name, type}], raw_url}. Persist to SQLite table 'news_events'.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3. Implement ingestion/polymarket_client.py: Fetch historical CLOB price series for a list of market slugs via the Polymarket REST API. Store 1-minute OHLCV snapshots as Parquet files keyed by market slug and date.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4. Implement research/lag_analysis.py: For each (news_event, market) pair, compute the mid-price percentage change in 5 configurable post-event windows. Output a DataFrame with columns: [event_id, market_slug, window_minutes, price_change_pct, is_directional_match].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5. Implement research/edge_report.py: Run Mann-Whitney U tests comparing price_change_pct distributions for event vs non-event windows. Output a ranked markdown table: [category, window, p_value, effect_size_d, n_events, mean_move_pct].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F87171"/>
                <w:sz w:val="20"/>
                <w:szCs w:val="20"/>
              </w:rPr>
              <w:t xml:space="preserve">CONSTRAINTS: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All timestamps must be UTC. No timezone-naive datetimes anywhere.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Config via config/nae.toml (no hardcoded URLs, thresholds, or slugs).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Every module must have a corresponding test file under tests/ with at least 3 unit tests.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Use type hints throughout. Pass mypy --strict.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API rate limits: Polymarket allows 10 req/s. Implement exponential backoff.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Phase 1 gate check: After running edge_report.py, print whether Phase 2 go/no-go criteria are met (p &lt; 0.05, Cohen d &gt; 0.3, n &gt;= 30 for &gt;= 3 categories).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Ask clarifying questions only about ambiguous data schema decisions. Proceed autonomously on all implementation choices.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rPr>
          <w:tblHeader/>
        </w:trPr>
        <w:tc>
          <w:tcPr>
            <w:tcW w:type="dxa" w:w="24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38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30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M1 — Phase 1 complete</w:t>
            </w:r>
          </w:p>
        </w:tc>
        <w:tc>
          <w:tcPr>
            <w:tcW w:type="dxa" w:w="38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Edge report with go/no-go decision</w:t>
            </w:r>
          </w:p>
        </w:tc>
        <w:tc>
          <w:tcPr>
            <w:tcW w:type="dxa" w:w="30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M2 — Phase 2 complete</w:t>
            </w:r>
          </w:p>
        </w:tc>
        <w:tc>
          <w:tcPr>
            <w:tcW w:type="dxa" w:w="38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Backtest equity curve + sensitivity heatmap</w:t>
            </w:r>
          </w:p>
        </w:tc>
        <w:tc>
          <w:tcPr>
            <w:tcW w:type="dxa" w:w="30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M3 — Phase 3 start</w:t>
            </w:r>
          </w:p>
        </w:tc>
        <w:tc>
          <w:tcPr>
            <w:tcW w:type="dxa" w:w="38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Paper trading goes live</w:t>
            </w:r>
          </w:p>
        </w:tc>
        <w:tc>
          <w:tcPr>
            <w:tcW w:type="dxa" w:w="30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M4 — Phase 3 complete</w:t>
            </w:r>
          </w:p>
        </w:tc>
        <w:tc>
          <w:tcPr>
            <w:tcW w:type="dxa" w:w="38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30-day simulation report</w:t>
            </w:r>
          </w:p>
        </w:tc>
        <w:tc>
          <w:tcPr>
            <w:tcW w:type="dxa" w:w="30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Week 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M5 — Phase 4 (optional)</w:t>
            </w:r>
          </w:p>
        </w:tc>
        <w:tc>
          <w:tcPr>
            <w:tcW w:type="dxa" w:w="38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First live trade executed</w:t>
            </w:r>
          </w:p>
        </w:tc>
        <w:tc>
          <w:tcPr>
            <w:tcW w:type="dxa" w:w="308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9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Week 10+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33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detectable lag exists in historical data</w:t>
            </w:r>
          </w:p>
        </w:tc>
        <w:tc>
          <w:tcPr>
            <w:tcW w:type="dxa" w:w="30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1 gate prevents wasted effort on phases 2-4</w:t>
            </w:r>
          </w:p>
        </w:tc>
      </w:tr>
      <w:tr>
        <w:tc>
          <w:tcPr>
            <w:tcW w:type="dxa" w:w="30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Polymarket API rate limits block data collection</w:t>
            </w:r>
          </w:p>
        </w:tc>
        <w:tc>
          <w:tcPr>
            <w:tcW w:type="dxa" w:w="30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 caching layer; collect data incrementally over multiple days</w:t>
            </w:r>
          </w:p>
        </w:tc>
      </w:tr>
      <w:tr>
        <w:tc>
          <w:tcPr>
            <w:tcW w:type="dxa" w:w="30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Strategy degrades in live trading (backtest overfit)</w:t>
            </w:r>
          </w:p>
        </w:tc>
        <w:tc>
          <w:tcPr>
            <w:tcW w:type="dxa" w:w="30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Walk-forward validation in Phase 1; conservative friction assumptions</w:t>
            </w:r>
          </w:p>
        </w:tc>
      </w:tr>
      <w:tr>
        <w:tc>
          <w:tcPr>
            <w:tcW w:type="dxa" w:w="30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Regulatory or ToS risk on Polymarket (jurisdictional)</w:t>
            </w:r>
          </w:p>
        </w:tc>
        <w:tc>
          <w:tcPr>
            <w:tcW w:type="dxa" w:w="300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Low-Medium</w:t>
            </w:r>
          </w:p>
        </w:tc>
        <w:tc>
          <w:tcPr>
            <w:tcW w:type="dxa" w:w="3360"/>
            <w:tcBorders>
              <w:top w:val="single" w:color="C4C0F8" w:sz="1"/>
              <w:left w:val="single" w:color="C4C0F8" w:sz="1"/>
              <w:bottom w:val="single" w:color="C4C0F8" w:sz="1"/>
              <w:right w:val="single" w:color="C4C0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Legal review before Phase 4; Phase 1-3 have zero capital exposure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C4C0F8" w:sz="4" w:space="1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— Key API References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Polymarket CLOB API: https://docs.polymarket.com (REST, public endpoints)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Polymarket Gamma API: https://gamma-api.polymarket.com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Reuters RSS: https://feeds.reuters.com/reuters/topNews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GDELT BigQuery: gdelt-bq.gdeltproject.org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This document is a living specification. Update version number and changelog on any structural change.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C0F8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4F46E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C0F8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PrediCarb</w:t>
    </w:r>
    <w:r>
      <w:rPr>
        <w:rFonts w:ascii="Arial" w:cs="Arial" w:eastAsia="Arial" w:hAnsi="Arial"/>
        <w:color w:val="6B7280"/>
        <w:sz w:val="18"/>
        <w:szCs w:val="18"/>
      </w:rPr>
      <w:t xml:space="preserve">	News-Arbitrage Engine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2026-03-10T19:41:23.100Z</dcterms:created>
  <dcterms:modified xsi:type="dcterms:W3CDTF">2026-03-10T19:41:23.101Z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