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17" w:rsidRDefault="00A35917" w:rsidP="00A35917">
      <w:pPr>
        <w:pStyle w:val="Ttulo2"/>
        <w:spacing w:line="240" w:lineRule="auto"/>
        <w:jc w:val="left"/>
      </w:pPr>
      <w:r>
        <w:t>CELULAR #NOME_DO_OBJETO#</w:t>
      </w:r>
    </w:p>
    <w:p w:rsidR="00A35917" w:rsidRPr="00611131" w:rsidRDefault="00A35917" w:rsidP="00A35917"/>
    <w:p w:rsidR="007B2A4A" w:rsidRDefault="007B2A4A" w:rsidP="00A35917"/>
    <w:p w:rsidR="007B2A4A" w:rsidRDefault="007B2A4A" w:rsidP="007B2A4A">
      <w:r>
        <w:t>##</w:t>
      </w:r>
      <w:r>
        <w:t>Não funcionou</w:t>
      </w:r>
    </w:p>
    <w:p w:rsidR="007B2A4A" w:rsidRDefault="007B2A4A" w:rsidP="00A35917">
      <w:r>
        <w:t>O aparelho se encontrava em ruim estado de conservação e não apresentou funcionamento.</w:t>
      </w:r>
    </w:p>
    <w:p w:rsidR="007B2A4A" w:rsidRDefault="007B2A4A" w:rsidP="00A35917">
      <w:r>
        <w:t>##Bloqueado sem extração</w:t>
      </w:r>
    </w:p>
    <w:p w:rsidR="00A35917" w:rsidRDefault="00A35917" w:rsidP="00A35917">
      <w:r>
        <w:t>O aparelho se encontrava em regular estado de conservaçã</w:t>
      </w:r>
      <w:r w:rsidR="007B2A4A">
        <w:t>o e funcionamento adequado e</w:t>
      </w:r>
      <w:r>
        <w:t xml:space="preserve"> se encontrava bloqueado por senha. Não havia na seção, no momento da perícia, equipamento ou técnica capaz de remover ou contornar tal senha. Devido a isso não foi possível extrair os dados do aparelho.</w:t>
      </w:r>
    </w:p>
    <w:p w:rsidR="007B2A4A" w:rsidRDefault="007B2A4A" w:rsidP="00A35917">
      <w:r>
        <w:t>##Bloqueado com extração</w:t>
      </w:r>
    </w:p>
    <w:p w:rsidR="007B2A4A" w:rsidRDefault="007B2A4A" w:rsidP="00A35917">
      <w:r>
        <w:t>O parelho se encontrava em regular estado de conservação e funcionamento adequado e se encontrava bloqueado por senha, porém foi possível contornar tal senha.</w:t>
      </w:r>
    </w:p>
    <w:p w:rsidR="00A35917" w:rsidRDefault="00A35917" w:rsidP="00A35917">
      <w:r>
        <w:t>O aparelho foi conectado a equipamento forense destinado a extração de dados de aparelhos celular e teve seus dados extraídos pelo método extração física. Tais dados foram gravados na mídia ótica que acompanha o laudo no formato “</w:t>
      </w:r>
      <w:proofErr w:type="spellStart"/>
      <w:r>
        <w:t>pdf</w:t>
      </w:r>
      <w:proofErr w:type="spellEnd"/>
      <w:r>
        <w:t>”</w:t>
      </w:r>
      <w:r w:rsidR="007B2A4A">
        <w:t xml:space="preserve">. Também foi gerado um relatório simplificado </w:t>
      </w:r>
      <w:r>
        <w:t>no formato “</w:t>
      </w:r>
      <w:proofErr w:type="spellStart"/>
      <w:r>
        <w:t>html</w:t>
      </w:r>
      <w:proofErr w:type="spellEnd"/>
      <w:r>
        <w:t>” com os principais dados</w:t>
      </w:r>
      <w:r w:rsidR="007B2A4A">
        <w:t xml:space="preserve"> para melhor visualização.</w:t>
      </w:r>
    </w:p>
    <w:p w:rsidR="007B2A4A" w:rsidRDefault="007B2A4A" w:rsidP="00A35917">
      <w:r>
        <w:t>##Bloqueado sem root</w:t>
      </w:r>
    </w:p>
    <w:p w:rsidR="007B2A4A" w:rsidRDefault="007B2A4A" w:rsidP="007B2A4A">
      <w:r>
        <w:t>O parelho se encontrava em regular estado de conservação e funcionamento adequado e se encontrava bloqueado por senha, porém foi possível contornar tal senha.</w:t>
      </w:r>
    </w:p>
    <w:p w:rsidR="007B2A4A" w:rsidRDefault="007B2A4A" w:rsidP="007B2A4A">
      <w:r>
        <w:t xml:space="preserve">Apesar de ter sido possível remover a senha de acesso, não foi possível efetuar o processo de </w:t>
      </w:r>
      <w:r w:rsidRPr="0052369E">
        <w:rPr>
          <w:i/>
        </w:rPr>
        <w:t>root</w:t>
      </w:r>
      <w:r>
        <w:t xml:space="preserve"> do aparelho, processo este que garante acesso a nível de administrador do aparelho, sem ele o sistema operacional não permite acesso a todas as partições da memória interna, inclusive a partição onde mensagens de aplicativos de bate-papo</w:t>
      </w:r>
      <w:r w:rsidR="0052369E">
        <w:t xml:space="preserve"> são armazenadas</w:t>
      </w:r>
      <w:r>
        <w:t xml:space="preserve"> fica inacessível. Sendo assim não foi possível extrair dados de bate-papo. Porém, foram feitas capturas de tela (</w:t>
      </w:r>
      <w:proofErr w:type="spellStart"/>
      <w:r w:rsidRPr="007B2A4A">
        <w:rPr>
          <w:i/>
        </w:rPr>
        <w:t>prints</w:t>
      </w:r>
      <w:proofErr w:type="spellEnd"/>
      <w:r>
        <w:t>) das mensagens do WhatsApp e gravação dos áudios através da saída de fone de ouvido do aparelho utilizando-se de uma ferramenta desenvolvida pelos peritos desta seção.</w:t>
      </w:r>
      <w:r w:rsidR="0052369E">
        <w:t xml:space="preserve"> As imagens capturadas juntamente com os áudios gravados foram </w:t>
      </w:r>
      <w:proofErr w:type="gramStart"/>
      <w:r w:rsidR="0052369E">
        <w:t>compilados</w:t>
      </w:r>
      <w:proofErr w:type="gramEnd"/>
      <w:r w:rsidR="0052369E">
        <w:t xml:space="preserve"> em um relatório do tipo “</w:t>
      </w:r>
      <w:proofErr w:type="spellStart"/>
      <w:r w:rsidR="0052369E">
        <w:t>html</w:t>
      </w:r>
      <w:proofErr w:type="spellEnd"/>
      <w:r w:rsidR="0052369E">
        <w:t>”</w:t>
      </w:r>
      <w:bookmarkStart w:id="0" w:name="_GoBack"/>
      <w:bookmarkEnd w:id="0"/>
      <w:r w:rsidR="0052369E">
        <w:t xml:space="preserve"> que foi </w:t>
      </w:r>
      <w:r w:rsidR="0052369E">
        <w:lastRenderedPageBreak/>
        <w:t>gravado na mídia ótica que acompanha o laudo.</w:t>
      </w:r>
    </w:p>
    <w:p w:rsidR="007B2A4A" w:rsidRPr="00356CAF" w:rsidRDefault="007B2A4A" w:rsidP="00A35917"/>
    <w:sectPr w:rsidR="007B2A4A" w:rsidRPr="00356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6CA5"/>
    <w:multiLevelType w:val="multilevel"/>
    <w:tmpl w:val="A184B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77"/>
    <w:rsid w:val="00374950"/>
    <w:rsid w:val="0052369E"/>
    <w:rsid w:val="007B2A4A"/>
    <w:rsid w:val="008458E5"/>
    <w:rsid w:val="00856053"/>
    <w:rsid w:val="008D00CB"/>
    <w:rsid w:val="00A35917"/>
    <w:rsid w:val="00C25E48"/>
    <w:rsid w:val="00CE2EFF"/>
    <w:rsid w:val="00DC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A7CF"/>
  <w15:chartTrackingRefBased/>
  <w15:docId w15:val="{23422B22-A485-4833-813A-6F477264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E48"/>
    <w:pPr>
      <w:widowControl w:val="0"/>
      <w:suppressAutoHyphens/>
      <w:spacing w:after="0" w:line="300" w:lineRule="auto"/>
      <w:ind w:firstLine="1418"/>
      <w:jc w:val="both"/>
    </w:pPr>
    <w:rPr>
      <w:rFonts w:ascii="Gadugi" w:eastAsia="Lucida Sans Unicode" w:hAnsi="Gadugi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25E48"/>
    <w:pPr>
      <w:keepNext/>
      <w:numPr>
        <w:numId w:val="12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C25E48"/>
    <w:pPr>
      <w:keepNext/>
      <w:numPr>
        <w:ilvl w:val="1"/>
        <w:numId w:val="12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C25E48"/>
    <w:pPr>
      <w:keepNext/>
      <w:widowControl/>
      <w:numPr>
        <w:ilvl w:val="2"/>
        <w:numId w:val="12"/>
      </w:numPr>
      <w:suppressAutoHyphens w:val="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25E48"/>
    <w:pPr>
      <w:keepNext/>
      <w:numPr>
        <w:ilvl w:val="3"/>
        <w:numId w:val="1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C25E48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C25E48"/>
    <w:pPr>
      <w:numPr>
        <w:ilvl w:val="5"/>
        <w:numId w:val="1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25E48"/>
    <w:pPr>
      <w:numPr>
        <w:ilvl w:val="6"/>
        <w:numId w:val="12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25E48"/>
    <w:pPr>
      <w:numPr>
        <w:ilvl w:val="7"/>
        <w:numId w:val="12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25E48"/>
    <w:pPr>
      <w:numPr>
        <w:ilvl w:val="8"/>
        <w:numId w:val="1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rsid w:val="00C25E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25E48"/>
    <w:rPr>
      <w:rFonts w:ascii="Gadugi" w:eastAsia="Lucida Sans Unicode" w:hAnsi="Gadug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25E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25E48"/>
    <w:rPr>
      <w:rFonts w:ascii="Gadugi" w:eastAsia="Lucida Sans Unicode" w:hAnsi="Gadugi" w:cs="Times New Roman"/>
      <w:b/>
      <w:bCs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C25E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25E48"/>
    <w:rPr>
      <w:rFonts w:ascii="Gadugi" w:eastAsia="Lucida Sans Unicode" w:hAnsi="Gadugi" w:cs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C25E48"/>
    <w:rPr>
      <w:color w:val="0563C1" w:themeColor="hyperlink"/>
      <w:u w:val="single"/>
    </w:rPr>
  </w:style>
  <w:style w:type="paragraph" w:customStyle="1" w:styleId="ICLR-Normal">
    <w:name w:val="ICLR - Normal"/>
    <w:qFormat/>
    <w:rsid w:val="00C25E48"/>
    <w:pPr>
      <w:spacing w:after="0" w:line="300" w:lineRule="auto"/>
      <w:ind w:firstLine="1418"/>
      <w:jc w:val="both"/>
    </w:pPr>
    <w:rPr>
      <w:rFonts w:ascii="Gadugi" w:eastAsia="Lucida Sans Unicode" w:hAnsi="Gadugi" w:cs="Arial"/>
      <w:sz w:val="24"/>
      <w:szCs w:val="24"/>
      <w:lang w:eastAsia="pt-BR"/>
    </w:rPr>
  </w:style>
  <w:style w:type="paragraph" w:customStyle="1" w:styleId="ICLR-Assinatura">
    <w:name w:val="ICLR - Assinatura"/>
    <w:basedOn w:val="ICLR-Normal"/>
    <w:qFormat/>
    <w:rsid w:val="00C25E48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Cabealho">
    <w:name w:val="ICLR - Cabeçalho"/>
    <w:basedOn w:val="ICLR-Normal"/>
    <w:qFormat/>
    <w:rsid w:val="00C25E48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paragraph" w:customStyle="1" w:styleId="ICLR-Capa20">
    <w:name w:val="ICLR - Capa 20"/>
    <w:basedOn w:val="ICLR-Normal"/>
    <w:rsid w:val="00C25E48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14">
    <w:name w:val="ICLR - Capa 14"/>
    <w:basedOn w:val="ICLR-Capa20"/>
    <w:rsid w:val="00C25E48"/>
    <w:pPr>
      <w:jc w:val="right"/>
    </w:pPr>
    <w:rPr>
      <w:b w:val="0"/>
      <w:sz w:val="28"/>
    </w:rPr>
  </w:style>
  <w:style w:type="paragraph" w:customStyle="1" w:styleId="ICLR-Capa16">
    <w:name w:val="ICLR - Capa 16"/>
    <w:basedOn w:val="ICLR-Capa20"/>
    <w:rsid w:val="00C25E48"/>
    <w:pPr>
      <w:jc w:val="right"/>
    </w:pPr>
    <w:rPr>
      <w:b w:val="0"/>
      <w:sz w:val="32"/>
    </w:rPr>
  </w:style>
  <w:style w:type="paragraph" w:customStyle="1" w:styleId="ICLR-Capa24">
    <w:name w:val="ICLR - Capa 24"/>
    <w:basedOn w:val="ICLR-Capa20"/>
    <w:rsid w:val="00C25E48"/>
    <w:rPr>
      <w:bCs w:val="0"/>
      <w:sz w:val="48"/>
    </w:rPr>
  </w:style>
  <w:style w:type="paragraph" w:customStyle="1" w:styleId="ICLR-Cargo">
    <w:name w:val="ICLR - Cargo"/>
    <w:basedOn w:val="ICLR-Assinatura"/>
    <w:rsid w:val="00C25E48"/>
    <w:rPr>
      <w:sz w:val="20"/>
    </w:rPr>
  </w:style>
  <w:style w:type="paragraph" w:customStyle="1" w:styleId="ICLR-Citao">
    <w:name w:val="ICLR - Citação"/>
    <w:basedOn w:val="ICLR-Normal"/>
    <w:qFormat/>
    <w:rsid w:val="00C25E48"/>
    <w:pPr>
      <w:ind w:left="1418"/>
    </w:pPr>
    <w:rPr>
      <w:sz w:val="22"/>
    </w:rPr>
  </w:style>
  <w:style w:type="paragraph" w:customStyle="1" w:styleId="ICLR-Data">
    <w:name w:val="ICLR - Data"/>
    <w:basedOn w:val="ICLR-Normal"/>
    <w:next w:val="ICLR-Normal"/>
    <w:qFormat/>
    <w:rsid w:val="00C25E48"/>
    <w:pPr>
      <w:ind w:firstLine="0"/>
      <w:jc w:val="right"/>
    </w:pPr>
  </w:style>
  <w:style w:type="paragraph" w:customStyle="1" w:styleId="ICLR-Figura">
    <w:name w:val="ICLR - Figura"/>
    <w:basedOn w:val="ICLR-Normal"/>
    <w:qFormat/>
    <w:rsid w:val="00C25E48"/>
    <w:pPr>
      <w:spacing w:line="240" w:lineRule="auto"/>
      <w:ind w:firstLine="0"/>
      <w:jc w:val="center"/>
    </w:pPr>
  </w:style>
  <w:style w:type="paragraph" w:customStyle="1" w:styleId="ICLR-Legenda">
    <w:name w:val="ICLR - Legenda"/>
    <w:basedOn w:val="ICLR-Normal"/>
    <w:qFormat/>
    <w:rsid w:val="00C25E48"/>
    <w:pPr>
      <w:spacing w:line="240" w:lineRule="auto"/>
      <w:ind w:firstLine="0"/>
      <w:jc w:val="center"/>
    </w:pPr>
    <w:rPr>
      <w:sz w:val="20"/>
    </w:rPr>
  </w:style>
  <w:style w:type="paragraph" w:customStyle="1" w:styleId="ICLR-Marcadores">
    <w:name w:val="ICLR - Marcadores"/>
    <w:basedOn w:val="ICLR-Normal"/>
    <w:qFormat/>
    <w:rsid w:val="00C25E48"/>
    <w:pPr>
      <w:numPr>
        <w:numId w:val="1"/>
      </w:numPr>
    </w:pPr>
  </w:style>
  <w:style w:type="paragraph" w:customStyle="1" w:styleId="ICLR-Rodap">
    <w:name w:val="ICLR - Rodapé"/>
    <w:basedOn w:val="Normal"/>
    <w:qFormat/>
    <w:rsid w:val="00C25E48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ICLR-Tabela">
    <w:name w:val="ICLR - Tabela"/>
    <w:basedOn w:val="ICLR-Normal"/>
    <w:qFormat/>
    <w:rsid w:val="00C25E48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customStyle="1" w:styleId="ICLR-Ttulo">
    <w:name w:val="ICLR - Título"/>
    <w:basedOn w:val="ICLR-Normal"/>
    <w:next w:val="ICLR-Normal"/>
    <w:rsid w:val="00C25E48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Ttulo1">
    <w:name w:val="ICLR - Título 1"/>
    <w:basedOn w:val="ICLR-Normal"/>
    <w:next w:val="ICLR-Normal"/>
    <w:qFormat/>
    <w:rsid w:val="00C25E48"/>
    <w:pPr>
      <w:numPr>
        <w:numId w:val="3"/>
      </w:numPr>
      <w:spacing w:after="160"/>
    </w:pPr>
    <w:rPr>
      <w:b/>
    </w:rPr>
  </w:style>
  <w:style w:type="paragraph" w:customStyle="1" w:styleId="ICLR-Ttulo2">
    <w:name w:val="ICLR - Título 2"/>
    <w:basedOn w:val="ICLR-Ttulo1"/>
    <w:next w:val="ICLR-Normal"/>
    <w:qFormat/>
    <w:rsid w:val="00C25E48"/>
    <w:pPr>
      <w:numPr>
        <w:ilvl w:val="1"/>
      </w:numPr>
    </w:pPr>
  </w:style>
  <w:style w:type="paragraph" w:styleId="Legenda">
    <w:name w:val="caption"/>
    <w:basedOn w:val="Normal"/>
    <w:next w:val="Normal"/>
    <w:unhideWhenUsed/>
    <w:qFormat/>
    <w:rsid w:val="00C25E48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C25E48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C25E48"/>
    <w:rPr>
      <w:sz w:val="16"/>
      <w:szCs w:val="16"/>
    </w:rPr>
  </w:style>
  <w:style w:type="character" w:styleId="Refdenotaderodap">
    <w:name w:val="footnote reference"/>
    <w:uiPriority w:val="99"/>
    <w:unhideWhenUsed/>
    <w:rsid w:val="00C25E48"/>
    <w:rPr>
      <w:rFonts w:ascii="Gadugi" w:hAnsi="Gadugi"/>
      <w:sz w:val="20"/>
      <w:vertAlign w:val="superscript"/>
    </w:rPr>
  </w:style>
  <w:style w:type="paragraph" w:styleId="Rodap">
    <w:name w:val="footer"/>
    <w:basedOn w:val="Normal"/>
    <w:link w:val="RodapChar"/>
    <w:rsid w:val="00C25E4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C25E48"/>
    <w:rPr>
      <w:rFonts w:ascii="Gadugi" w:eastAsia="Lucida Sans Unicode" w:hAnsi="Gadugi" w:cs="Times New Roman"/>
      <w:sz w:val="24"/>
      <w:szCs w:val="24"/>
      <w:lang w:eastAsia="pt-BR"/>
    </w:rPr>
  </w:style>
  <w:style w:type="paragraph" w:customStyle="1" w:styleId="Style0">
    <w:name w:val="Style0"/>
    <w:rsid w:val="00C25E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t1">
    <w:name w:val="t1"/>
    <w:basedOn w:val="Fontepargpadro"/>
    <w:rsid w:val="00C25E48"/>
    <w:rPr>
      <w:color w:val="990000"/>
    </w:rPr>
  </w:style>
  <w:style w:type="table" w:styleId="Tabelacomgrade">
    <w:name w:val="Table Grid"/>
    <w:basedOn w:val="Tabelanormal"/>
    <w:rsid w:val="00C25E4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C25E4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extodebalo">
    <w:name w:val="Balloon Text"/>
    <w:basedOn w:val="Normal"/>
    <w:link w:val="TextodebaloChar"/>
    <w:semiHidden/>
    <w:rsid w:val="00C25E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25E48"/>
    <w:rPr>
      <w:rFonts w:ascii="Tahoma" w:eastAsia="Lucida Sans Unicode" w:hAnsi="Tahoma" w:cs="Tahoma"/>
      <w:sz w:val="16"/>
      <w:szCs w:val="16"/>
      <w:lang w:eastAsia="pt-BR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C25E48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25E48"/>
    <w:rPr>
      <w:rFonts w:ascii="Gadugi" w:eastAsia="Calibri" w:hAnsi="Gadugi" w:cs="Arial"/>
      <w:sz w:val="18"/>
      <w:szCs w:val="20"/>
    </w:rPr>
  </w:style>
  <w:style w:type="character" w:customStyle="1" w:styleId="Ttulo1Char">
    <w:name w:val="Título 1 Char"/>
    <w:link w:val="Ttulo1"/>
    <w:rsid w:val="00C25E48"/>
    <w:rPr>
      <w:rFonts w:ascii="Gadugi" w:eastAsia="Times New Roman" w:hAnsi="Gadugi" w:cs="Times New Roman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link w:val="Ttulo2"/>
    <w:rsid w:val="00C25E48"/>
    <w:rPr>
      <w:rFonts w:ascii="Gadugi" w:eastAsia="Times New Roman" w:hAnsi="Gadugi" w:cs="Times New Roman"/>
      <w:b/>
      <w:bCs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C25E48"/>
    <w:rPr>
      <w:rFonts w:ascii="Gadugi" w:eastAsia="Times New Roman" w:hAnsi="Gadugi" w:cs="Times New Roman"/>
      <w:b/>
      <w:sz w:val="24"/>
      <w:szCs w:val="20"/>
      <w:lang w:eastAsia="pt-BR"/>
    </w:rPr>
  </w:style>
  <w:style w:type="character" w:customStyle="1" w:styleId="Ttulo4Char">
    <w:name w:val="Título 4 Char"/>
    <w:link w:val="Ttulo4"/>
    <w:semiHidden/>
    <w:rsid w:val="00C25E4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C25E48"/>
    <w:rPr>
      <w:rFonts w:ascii="Gadugi" w:eastAsia="Times New Roman" w:hAnsi="Gadugi" w:cs="Times New Roman"/>
      <w:b/>
      <w:iCs/>
      <w:sz w:val="24"/>
      <w:szCs w:val="20"/>
      <w:lang w:eastAsia="pt-BR"/>
    </w:rPr>
  </w:style>
  <w:style w:type="character" w:customStyle="1" w:styleId="Ttulo6Char">
    <w:name w:val="Título 6 Char"/>
    <w:link w:val="Ttulo6"/>
    <w:rsid w:val="00C25E48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link w:val="Ttulo7"/>
    <w:semiHidden/>
    <w:rsid w:val="00C25E48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link w:val="Ttulo8"/>
    <w:semiHidden/>
    <w:rsid w:val="00C25E4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semiHidden/>
    <w:rsid w:val="00C25E48"/>
    <w:rPr>
      <w:rFonts w:ascii="Calibri Light" w:eastAsia="Times New Roman" w:hAnsi="Calibri Light" w:cs="Times New Roman"/>
      <w:lang w:eastAsia="pt-BR"/>
    </w:rPr>
  </w:style>
  <w:style w:type="character" w:customStyle="1" w:styleId="tx1">
    <w:name w:val="tx1"/>
    <w:basedOn w:val="Fontepargpadro"/>
    <w:rsid w:val="00C25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Martins</dc:creator>
  <cp:keywords/>
  <dc:description/>
  <cp:lastModifiedBy>Usuário do Windows</cp:lastModifiedBy>
  <cp:revision>4</cp:revision>
  <dcterms:created xsi:type="dcterms:W3CDTF">2017-06-12T16:32:00Z</dcterms:created>
  <dcterms:modified xsi:type="dcterms:W3CDTF">2018-12-14T14:49:00Z</dcterms:modified>
</cp:coreProperties>
</file>