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>
      <w:pPr>
        <w:ind w:firstLine="0"/>
      </w:pPr>
    </w:p>
    <w:p>
      <w:pPr>
        <w:ind w:firstLine="0"/>
      </w:pPr>
    </w:p>
    <w:tbl>
      <w:tblPr>
        <w:tblStyle w:val="25"/>
        <w:tblW w:w="9355" w:type="dxa"/>
        <w:jc w:val="center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9"/>
        <w:gridCol w:w="7016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339" w:type="dxa"/>
          </w:tcPr>
          <w:p>
            <w:pPr>
              <w:pStyle w:val="70"/>
            </w:pPr>
            <w:r>
              <w:t>Procedimento</w:t>
            </w:r>
          </w:p>
        </w:tc>
        <w:tc>
          <w:tcPr>
            <w:tcW w:w="7016" w:type="dxa"/>
          </w:tcPr>
          <w:p>
            <w:pPr>
              <w:pStyle w:val="70"/>
              <w:rPr>
                <w:rFonts w:hint="default"/>
                <w:lang w:val="en-US"/>
              </w:rPr>
            </w:pPr>
            <w:r>
              <w:t>RAI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339" w:type="dxa"/>
          </w:tcPr>
          <w:p>
            <w:pPr>
              <w:pStyle w:val="70"/>
            </w:pPr>
            <w:r>
              <w:t>Ofício</w:t>
            </w:r>
          </w:p>
        </w:tc>
        <w:tc>
          <w:tcPr>
            <w:tcW w:w="7016" w:type="dxa"/>
          </w:tcPr>
          <w:p>
            <w:pPr>
              <w:pStyle w:val="70"/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339" w:type="dxa"/>
          </w:tcPr>
          <w:p>
            <w:pPr>
              <w:pStyle w:val="70"/>
            </w:pPr>
            <w:r>
              <w:t>Requisitante</w:t>
            </w:r>
          </w:p>
        </w:tc>
        <w:tc>
          <w:tcPr>
            <w:tcW w:w="7016" w:type="dxa"/>
          </w:tcPr>
          <w:p>
            <w:pPr>
              <w:pStyle w:val="70"/>
              <w:rPr>
                <w:b/>
                <w:bCs/>
              </w:rPr>
            </w:pPr>
            <w:r>
              <w:rPr>
                <w:b/>
                <w:bCs/>
              </w:rPr>
              <w:t>Grupo Especial de Combate à Corrupção (GECCOR)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339" w:type="dxa"/>
          </w:tcPr>
          <w:p>
            <w:pPr>
              <w:pStyle w:val="70"/>
            </w:pPr>
            <w:r>
              <w:t>Perito Criminal</w:t>
            </w:r>
          </w:p>
        </w:tc>
        <w:tc>
          <w:tcPr>
            <w:tcW w:w="7016" w:type="dxa"/>
          </w:tcPr>
          <w:p>
            <w:pPr>
              <w:pStyle w:val="70"/>
            </w:pPr>
            <w:r>
              <w:t>Renato Martins Costa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339" w:type="dxa"/>
          </w:tcPr>
          <w:p>
            <w:pPr>
              <w:pStyle w:val="70"/>
            </w:pPr>
            <w:r>
              <w:t>Inicio do exame</w:t>
            </w:r>
          </w:p>
        </w:tc>
        <w:tc>
          <w:tcPr>
            <w:tcW w:w="7016" w:type="dxa"/>
          </w:tcPr>
          <w:p>
            <w:pPr>
              <w:pStyle w:val="70"/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2339" w:type="dxa"/>
          </w:tcPr>
          <w:p>
            <w:pPr>
              <w:pStyle w:val="70"/>
            </w:pPr>
            <w:r>
              <w:t>Pessoa Envolvida</w:t>
            </w:r>
          </w:p>
        </w:tc>
        <w:tc>
          <w:tcPr>
            <w:tcW w:w="7016" w:type="dxa"/>
          </w:tcPr>
          <w:p>
            <w:pPr>
              <w:pStyle w:val="70"/>
            </w:pPr>
          </w:p>
        </w:tc>
      </w:tr>
    </w:tbl>
    <w:p/>
    <w:p>
      <w:pPr>
        <w:pStyle w:val="2"/>
      </w:pPr>
      <w:r>
        <w:t>HISTÓRICO</w:t>
      </w:r>
    </w:p>
    <w:p>
      <w:r>
        <w:t xml:space="preserve">  Em atendimento à requisição de perícia realizada via sistema ODIN (ocorrência nº ), datada de , que tem como responsável a pessoa de Luiz Gonzaga Junior,  foi procedido exame pericial nos objetos descritos no item 3 deste laudo, que foram apresentados  à Seção de Informática Forense em </w:t>
      </w:r>
      <w:r>
        <w:rPr>
          <w:rFonts w:hint="default"/>
          <w:lang w:val="en-US"/>
        </w:rPr>
        <w:t>XX.</w:t>
      </w:r>
      <w:r>
        <w:t xml:space="preserve"> </w:t>
      </w:r>
    </w:p>
    <w:p>
      <w:r>
        <w:t xml:space="preserve">Segundo ofício </w:t>
      </w:r>
      <w:r>
        <w:rPr>
          <w:rFonts w:hint="default"/>
          <w:lang w:val="en-US"/>
        </w:rPr>
        <w:t>XX</w:t>
      </w:r>
      <w:r>
        <w:t xml:space="preserve"> do GECCOR os objetos periciados foram apreendidos nas dependências do </w:t>
      </w:r>
      <w:r>
        <w:rPr>
          <w:rFonts w:hint="default"/>
          <w:lang w:val="en-US"/>
        </w:rPr>
        <w:t>XX</w:t>
      </w:r>
      <w:r>
        <w:t>.</w:t>
      </w:r>
    </w:p>
    <w:p>
      <w:pPr>
        <w:pStyle w:val="2"/>
      </w:pPr>
      <w:r>
        <w:t>OBJETIVO/QUESITOS</w:t>
      </w:r>
    </w:p>
    <w:p>
      <w:r>
        <w:t>O presente trabalho tem por objetivo extrair e processar os dados contidos nos objetos encaminhados.</w:t>
      </w:r>
    </w:p>
    <w:p>
      <w:pPr>
        <w:pStyle w:val="2"/>
      </w:pPr>
      <w:r>
        <w:t>OBJETOS EXAMINADOS</w:t>
      </w:r>
    </w:p>
    <w:p>
      <w:r>
        <w:t>Os objetos foram recebidos na seção acondicionados em sacos plásticos contendo lacres e inscrições conforme tabela a seguir.</w:t>
      </w:r>
    </w:p>
    <w:p/>
    <w:p>
      <w:pPr>
        <w:pStyle w:val="17"/>
        <w:keepNext/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662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51"/>
              <w:jc w:val="center"/>
              <w:rPr>
                <w:b/>
                <w:bCs/>
              </w:rPr>
            </w:pPr>
            <w:r>
              <w:t xml:space="preserve">Tabela </w:t>
            </w:r>
            <w:r>
              <w:fldChar w:fldCharType="begin"/>
            </w:r>
            <w:r>
              <w:instrText xml:space="preserve"> SEQ Tabela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- Lacres e inscrições dos sacos de evidência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51"/>
              <w:rPr>
                <w:b/>
                <w:bCs/>
              </w:rPr>
            </w:pPr>
            <w:r>
              <w:rPr>
                <w:b/>
                <w:bCs/>
              </w:rPr>
              <w:t>Lacre</w:t>
            </w:r>
          </w:p>
        </w:tc>
        <w:tc>
          <w:tcPr>
            <w:tcW w:w="6662" w:type="dxa"/>
          </w:tcPr>
          <w:p>
            <w:pPr>
              <w:pStyle w:val="51"/>
              <w:rPr>
                <w:b/>
                <w:bCs/>
              </w:rPr>
            </w:pPr>
            <w:r>
              <w:rPr>
                <w:b/>
                <w:bCs/>
              </w:rPr>
              <w:t>Inscrição</w:t>
            </w:r>
          </w:p>
        </w:tc>
        <w:tc>
          <w:tcPr>
            <w:tcW w:w="1447" w:type="dxa"/>
          </w:tcPr>
          <w:p>
            <w:pPr>
              <w:pStyle w:val="51"/>
              <w:rPr>
                <w:b/>
                <w:bCs/>
              </w:rPr>
            </w:pPr>
            <w:r>
              <w:rPr>
                <w:b/>
                <w:bCs/>
              </w:rPr>
              <w:t>Objeto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51"/>
            </w:pPr>
          </w:p>
        </w:tc>
        <w:tc>
          <w:tcPr>
            <w:tcW w:w="6662" w:type="dxa"/>
          </w:tcPr>
          <w:p>
            <w:pPr>
              <w:pStyle w:val="51"/>
            </w:pPr>
          </w:p>
        </w:tc>
        <w:tc>
          <w:tcPr>
            <w:tcW w:w="1447" w:type="dxa"/>
          </w:tcPr>
          <w:p>
            <w:pPr>
              <w:pStyle w:val="5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51"/>
            </w:pPr>
          </w:p>
        </w:tc>
        <w:tc>
          <w:tcPr>
            <w:tcW w:w="6662" w:type="dxa"/>
          </w:tcPr>
          <w:p>
            <w:pPr>
              <w:pStyle w:val="51"/>
            </w:pPr>
          </w:p>
        </w:tc>
        <w:tc>
          <w:tcPr>
            <w:tcW w:w="1447" w:type="dxa"/>
          </w:tcPr>
          <w:p>
            <w:pPr>
              <w:pStyle w:val="51"/>
            </w:pPr>
          </w:p>
        </w:tc>
      </w:tr>
    </w:tbl>
    <w:p/>
    <w:p>
      <w:pPr>
        <w:pStyle w:val="2"/>
      </w:pPr>
      <w:r>
        <w:t>EXAMES</w:t>
      </w:r>
    </w:p>
    <w:p/>
    <w:p>
      <w:pPr>
        <w:pStyle w:val="2"/>
      </w:pPr>
      <w:r>
        <w:t xml:space="preserve">CONSIDERAÇÕES FINAIS </w:t>
      </w:r>
    </w:p>
    <w:p>
      <w:r>
        <w:t xml:space="preserve">Os dados relacionados a esta perícia foram transcritos para um HDD de número de série </w:t>
      </w:r>
      <w:r>
        <w:rPr>
          <w:rFonts w:hint="default"/>
          <w:lang w:val="en-US"/>
        </w:rPr>
        <w:t>XX</w:t>
      </w:r>
      <w:r>
        <w:t xml:space="preserve"> fornecido pelo requisitante dentro de um diretório de nome </w:t>
      </w:r>
      <w:r>
        <w:rPr>
          <w:rFonts w:hint="default"/>
          <w:lang w:val="en-US"/>
        </w:rPr>
        <w:t>XX</w:t>
      </w:r>
      <w:r>
        <w:t>. Foi calculado código hash dos principais arquivos utilizando o algoritmo SHA512. Tais código foram salvos em um arquivo de nome hash.txt que foi gravado dentro da mesma pasta. Já o código hash do arquivo hash.txt segue no quadro a seguir.</w:t>
      </w:r>
    </w:p>
    <w:p>
      <w:pPr>
        <w:pStyle w:val="17"/>
        <w:keepNext/>
      </w:pP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7"/>
              <w:ind w:firstLine="0"/>
            </w:pPr>
            <w:r>
              <w:t xml:space="preserve">Quadro </w:t>
            </w:r>
            <w:r>
              <w:fldChar w:fldCharType="begin"/>
            </w:r>
            <w:r>
              <w:instrText xml:space="preserve"> SEQ Quadro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– Código hash do arquivo hash.txt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8360" w:type="dxa"/>
            <w:shd w:val="clear" w:color="auto" w:fill="auto"/>
          </w:tcPr>
          <w:p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/>
    <w:p>
      <w:r>
        <w:t xml:space="preserve">Os objetos periciados serão encaminhados ao Grupo Especial de Combate à Corrupção (GECCOR) acondicionados em saco plástico lacrado com lacre de número </w:t>
      </w:r>
      <w:r>
        <w:rPr>
          <w:rFonts w:hint="default"/>
          <w:lang w:val="en-US"/>
        </w:rPr>
        <w:t>XX</w:t>
      </w:r>
      <w:r>
        <w:t xml:space="preserve">, </w:t>
      </w:r>
      <w:r>
        <w:rPr>
          <w:color w:val="FF0000"/>
        </w:rPr>
        <w:t>exceto as Evidências 14 e 16 por possuir dimensões grandes</w:t>
      </w:r>
      <w:r>
        <w:t>.</w:t>
      </w:r>
    </w:p>
    <w:p>
      <w:r>
        <w:t>É o que se tem a relatar.</w:t>
      </w:r>
    </w:p>
    <w:p/>
    <w:p>
      <w:pPr>
        <w:jc w:val="right"/>
      </w:pPr>
      <w:r>
        <w:t xml:space="preserve"> Goiânia, </w:t>
      </w:r>
      <w:r>
        <w:rPr>
          <w:color w:val="FF0000"/>
        </w:rPr>
        <w:t>19 de junho de 2020</w:t>
      </w:r>
      <w:r>
        <w:t xml:space="preserve">. </w:t>
      </w:r>
    </w:p>
    <w:p>
      <w:pPr>
        <w:jc w:val="right"/>
      </w:pPr>
    </w:p>
    <w:p>
      <w:pPr>
        <w:jc w:val="right"/>
      </w:pPr>
    </w:p>
    <w:tbl>
      <w:tblPr>
        <w:tblStyle w:val="25"/>
        <w:tblW w:w="9354" w:type="dxa"/>
        <w:jc w:val="center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354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9354" w:type="dxa"/>
          </w:tcPr>
          <w:p>
            <w:pPr>
              <w:pStyle w:val="51"/>
              <w:jc w:val="center"/>
            </w:pPr>
            <w:r>
              <w:t>Renato Martins Costa</w:t>
            </w:r>
          </w:p>
          <w:p>
            <w:pPr>
              <w:pStyle w:val="51"/>
              <w:jc w:val="center"/>
            </w:pPr>
            <w:r>
              <w:t>Perito Criminal</w:t>
            </w:r>
          </w:p>
        </w:tc>
      </w:tr>
    </w:tbl>
    <w:p>
      <w:p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 w:num="1"/>
        </w:sectPr>
      </w:pPr>
    </w:p>
    <w:p>
      <w:pPr>
        <w:ind w:firstLine="0"/>
        <w:jc w:val="center"/>
        <w:rPr>
          <w:b/>
          <w:bCs/>
          <w:sz w:val="44"/>
          <w:szCs w:val="44"/>
        </w:rPr>
      </w:pPr>
      <w:r>
        <w:rPr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-1156970</wp:posOffset>
                </wp:positionV>
                <wp:extent cx="552450" cy="2769870"/>
                <wp:effectExtent l="0" t="0" r="28575" b="11430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-76.95pt;margin-top:-91.1pt;height:218.1pt;width:43.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D8wd2QAAAA0BAAAPAAAAAAAA&#10;AAEAIAAAACIAAABkcnMvZG93bnJldi54bWxQSwECFAAUAAAACACHTuJAvBD87xECAAA3BAAADgAA&#10;AAAAAAABACAAAAAoAQAAZHJzL2Uyb0RvYy54bWxQSwUGAAAAAAYABgBZAQAAqwUAAAAA&#10;">
                <v:fill on="t" focussize="0,0"/>
                <v:stroke color="#FFFFFF [3212]" miterlimit="8" joinstyle="miter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jc w:val="right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2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6"/>
        <w:gridCol w:w="4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6" w:type="dxa"/>
          </w:tcPr>
          <w:p>
            <w:pPr>
              <w:ind w:firstLine="0"/>
              <w:jc w:val="left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#ANO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#</w:t>
            </w:r>
          </w:p>
        </w:tc>
        <w:tc>
          <w:tcPr>
            <w:tcW w:w="4747" w:type="dxa"/>
          </w:tcPr>
          <w:p>
            <w:pPr>
              <w:ind w:firstLine="0"/>
              <w:jc w:val="left"/>
              <w:rPr>
                <w:rFonts w:hint="default"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2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Grupo Especial de Combate à Corrupção (GECCOR)</w:t>
            </w:r>
          </w:p>
        </w:tc>
      </w:tr>
    </w:tbl>
    <w:p>
      <w:pPr>
        <w:ind w:firstLine="0"/>
        <w:jc w:val="left"/>
        <w:rPr>
          <w:b/>
          <w:bCs/>
          <w:sz w:val="28"/>
          <w:szCs w:val="28"/>
        </w:rPr>
      </w:pPr>
    </w:p>
    <w:p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>
            <w:pPr>
              <w:ind w:firstLine="0"/>
              <w:jc w:val="center"/>
            </w:pPr>
            <w: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8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ind w:firstLine="0"/>
        <w:jc w:val="left"/>
        <w:rPr>
          <w:b/>
          <w:bCs/>
          <w:sz w:val="28"/>
          <w:szCs w:val="28"/>
        </w:rPr>
      </w:pPr>
    </w:p>
    <w:p>
      <w:pPr>
        <w:ind w:firstLine="0"/>
        <w:jc w:val="left"/>
        <w:rPr>
          <w:b/>
          <w:bCs/>
          <w:sz w:val="28"/>
          <w:szCs w:val="28"/>
        </w:rPr>
      </w:pPr>
    </w:p>
    <w:p>
      <w:pPr>
        <w:ind w:firstLine="0"/>
        <w:jc w:val="left"/>
        <w:rPr>
          <w:b/>
          <w:bCs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firstLine="0"/>
        <w:jc w:val="center"/>
        <w:rPr>
          <w:b/>
          <w:bCs/>
          <w:sz w:val="28"/>
          <w:szCs w:val="28"/>
        </w:rPr>
      </w:pPr>
    </w:p>
    <w:sectPr>
      <w:headerReference r:id="rId5" w:type="default"/>
      <w:footerReference r:id="rId6" w:type="default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6"/>
      <w:tabs>
        <w:tab w:val="center" w:pos="4678"/>
        <w:tab w:val="right" w:pos="9356"/>
      </w:tabs>
      <w:jc w:val="left"/>
    </w:pPr>
    <w:r>
      <w:tab/>
    </w:r>
    <w:r>
      <w:t>Av. Atílio Correia Lima, nº 1.223, Cidade Jardim – Goiânia/GO – CEP: 74.425-030</w:t>
    </w:r>
  </w:p>
  <w:p>
    <w:pPr>
      <w:pStyle w:val="66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>Fone: (62) 3201-9561 / Fax: (62) 3201-9518 – site: www.policiacientifica.go.gov.br</w:t>
    </w:r>
    <w:r>
      <w:tab/>
    </w:r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SECTIONPAGES 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6"/>
      <w:tabs>
        <w:tab w:val="center" w:pos="4678"/>
        <w:tab w:val="right" w:pos="9356"/>
      </w:tabs>
      <w:jc w:val="left"/>
    </w:pPr>
    <w:r>
      <w:tab/>
    </w:r>
    <w:r>
      <w:t>Av. Atílio Correia Lima, nº 1.223, Cidade Jardim – Goiânia/GO – CEP: 74.425-030</w:t>
    </w:r>
  </w:p>
  <w:p>
    <w:pPr>
      <w:pStyle w:val="66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>Fone: (62) 3201-9561 / Fax: (62) 3201-9518 – site: www.policiacientifica.go.gov.br</w: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9031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16"/>
      <w:gridCol w:w="6001"/>
      <w:gridCol w:w="151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07" w:hRule="atLeast"/>
      </w:trPr>
      <w:tc>
        <w:tcPr>
          <w:tcW w:w="1516" w:type="dxa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  <w:rPr>
              <w:sz w:val="28"/>
              <w:szCs w:val="28"/>
            </w:rPr>
          </w:pPr>
          <w:r>
            <w:rPr>
              <w:szCs w:val="20"/>
            </w:rPr>
            <w:drawing>
              <wp:inline distT="0" distB="0" distL="0" distR="0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 xml:space="preserve">Estado de Goiás </w:t>
          </w:r>
        </w:p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 xml:space="preserve">Secretaria de Estado da Segurança Pública </w:t>
          </w:r>
        </w:p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 xml:space="preserve">Superintendência de Polícia Técnico-Científica </w:t>
          </w:r>
        </w:p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>Instituto de Criminalística Leonardo Rodrigues</w:t>
          </w:r>
        </w:p>
        <w:p>
          <w:pPr>
            <w:pStyle w:val="14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  <w:rPr>
              <w:sz w:val="28"/>
              <w:szCs w:val="28"/>
            </w:rPr>
          </w:pPr>
          <w:r>
            <w:drawing>
              <wp:inline distT="0" distB="0" distL="0" distR="0">
                <wp:extent cx="824230" cy="82423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8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0" w:hRule="atLeast"/>
      </w:trPr>
      <w:tc>
        <w:tcPr>
          <w:tcW w:w="9031" w:type="dxa"/>
          <w:gridSpan w:val="3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>
            <w:rPr>
              <w:rFonts w:hint="default" w:cs="Tahoma"/>
              <w:bCs/>
              <w:kern w:val="1"/>
              <w:szCs w:val="20"/>
              <w:lang w:val="en-US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>
            <w:rPr>
              <w:rFonts w:hint="default" w:cs="Tahoma"/>
              <w:bCs/>
              <w:kern w:val="1"/>
              <w:szCs w:val="20"/>
              <w:lang w:val="en-US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>
    <w:pPr>
      <w:pStyle w:val="14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9031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16"/>
      <w:gridCol w:w="6001"/>
      <w:gridCol w:w="151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07" w:hRule="atLeast"/>
      </w:trPr>
      <w:tc>
        <w:tcPr>
          <w:tcW w:w="1516" w:type="dxa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  <w:rPr>
              <w:sz w:val="28"/>
              <w:szCs w:val="28"/>
            </w:rPr>
          </w:pPr>
          <w:r>
            <w:rPr>
              <w:szCs w:val="20"/>
            </w:rPr>
            <w:drawing>
              <wp:inline distT="0" distB="0" distL="0" distR="0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 xml:space="preserve">Estado de Goiás </w:t>
          </w:r>
        </w:p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 xml:space="preserve">Secretaria de Estado da Segurança Pública </w:t>
          </w:r>
        </w:p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 xml:space="preserve">Superintendência de Polícia Técnico-Científica </w:t>
          </w:r>
        </w:p>
        <w:p>
          <w:pPr>
            <w:pStyle w:val="36"/>
            <w:widowControl w:val="0"/>
            <w:pBdr>
              <w:bottom w:val="none" w:color="auto" w:sz="0" w:space="0"/>
            </w:pBdr>
            <w:suppressAutoHyphens/>
          </w:pPr>
          <w:r>
            <w:t>Instituto de Criminalística Leonardo Rodrigues</w:t>
          </w:r>
        </w:p>
        <w:p>
          <w:pPr>
            <w:pStyle w:val="14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  <w:rPr>
              <w:sz w:val="28"/>
              <w:szCs w:val="28"/>
            </w:rPr>
          </w:pPr>
          <w:r>
            <w:drawing>
              <wp:inline distT="0" distB="0" distL="0" distR="0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0" w:hRule="atLeast"/>
      </w:trPr>
      <w:tc>
        <w:tcPr>
          <w:tcW w:w="9031" w:type="dxa"/>
          <w:gridSpan w:val="3"/>
        </w:tcPr>
        <w:p>
          <w:pPr>
            <w:pStyle w:val="36"/>
            <w:widowControl w:val="0"/>
            <w:pBdr>
              <w:bottom w:val="none" w:color="auto" w:sz="0" w:space="0"/>
            </w:pBdr>
            <w:suppressAutoHyphens/>
            <w:jc w:val="right"/>
          </w:pPr>
        </w:p>
      </w:tc>
    </w:tr>
  </w:tbl>
  <w:p>
    <w:pPr>
      <w:pStyle w:val="14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43A2"/>
    <w:multiLevelType w:val="multilevel"/>
    <w:tmpl w:val="363B43A2"/>
    <w:lvl w:ilvl="0" w:tentative="0">
      <w:start w:val="1"/>
      <w:numFmt w:val="decimal"/>
      <w:pStyle w:val="37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45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A1266A"/>
    <w:multiLevelType w:val="multilevel"/>
    <w:tmpl w:val="44A1266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lowerLetter"/>
      <w:pStyle w:val="4"/>
      <w:suff w:val="space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97D1DFC"/>
    <w:multiLevelType w:val="multilevel"/>
    <w:tmpl w:val="697D1DFC"/>
    <w:lvl w:ilvl="0" w:tentative="0">
      <w:start w:val="1"/>
      <w:numFmt w:val="lowerLetter"/>
      <w:pStyle w:val="71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1BB6529"/>
    <w:multiLevelType w:val="multilevel"/>
    <w:tmpl w:val="71BB6529"/>
    <w:lvl w:ilvl="0" w:tentative="0">
      <w:start w:val="1"/>
      <w:numFmt w:val="bullet"/>
      <w:pStyle w:val="46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7AA7"/>
    <w:rsid w:val="00332206"/>
    <w:rsid w:val="00332E14"/>
    <w:rsid w:val="00333ADD"/>
    <w:rsid w:val="0033481E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unhideWhenUsed="0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9" w:semiHidden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nhideWhenUsed="0" w:uiPriority="0" w:semiHidden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line="300" w:lineRule="auto"/>
      <w:ind w:firstLine="706"/>
      <w:jc w:val="both"/>
    </w:pPr>
    <w:rPr>
      <w:rFonts w:ascii="Gadugi" w:hAnsi="Gadugi" w:eastAsia="Lucida Sans Unicode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0"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4">
    <w:name w:val="heading 3"/>
    <w:basedOn w:val="1"/>
    <w:next w:val="1"/>
    <w:link w:val="62"/>
    <w:qFormat/>
    <w:uiPriority w:val="0"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5">
    <w:name w:val="heading 4"/>
    <w:basedOn w:val="1"/>
    <w:next w:val="1"/>
    <w:link w:val="40"/>
    <w:semiHidden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5"/>
    <w:basedOn w:val="4"/>
    <w:next w:val="1"/>
    <w:link w:val="63"/>
    <w:uiPriority w:val="0"/>
    <w:pPr>
      <w:numPr>
        <w:ilvl w:val="4"/>
      </w:numPr>
      <w:jc w:val="left"/>
      <w:outlineLvl w:val="4"/>
    </w:pPr>
    <w:rPr>
      <w:iCs/>
    </w:rPr>
  </w:style>
  <w:style w:type="paragraph" w:styleId="7">
    <w:name w:val="heading 6"/>
    <w:basedOn w:val="1"/>
    <w:next w:val="1"/>
    <w:link w:val="41"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58"/>
    <w:semiHidden/>
    <w:unhideWhenUsed/>
    <w:uiPriority w:val="0"/>
    <w:pPr>
      <w:spacing w:line="240" w:lineRule="auto"/>
    </w:pPr>
    <w:rPr>
      <w:sz w:val="20"/>
      <w:szCs w:val="20"/>
    </w:rPr>
  </w:style>
  <w:style w:type="paragraph" w:styleId="12">
    <w:name w:val="Body Text Indent 2"/>
    <w:basedOn w:val="1"/>
    <w:link w:val="68"/>
    <w:uiPriority w:val="0"/>
    <w:pPr>
      <w:widowControl/>
      <w:spacing w:after="120" w:line="480" w:lineRule="auto"/>
      <w:ind w:left="283"/>
    </w:pPr>
    <w:rPr>
      <w:rFonts w:ascii="Times New Roman" w:hAnsi="Times New Roman" w:eastAsia="Times New Roman"/>
      <w:lang w:val="zh-CN" w:eastAsia="ar-SA"/>
    </w:rPr>
  </w:style>
  <w:style w:type="paragraph" w:styleId="13">
    <w:name w:val="HTML Preformatted"/>
    <w:basedOn w:val="1"/>
    <w:link w:val="6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14">
    <w:name w:val="header"/>
    <w:basedOn w:val="1"/>
    <w:link w:val="52"/>
    <w:uiPriority w:val="0"/>
    <w:pPr>
      <w:tabs>
        <w:tab w:val="center" w:pos="4252"/>
        <w:tab w:val="right" w:pos="8504"/>
      </w:tabs>
    </w:pPr>
  </w:style>
  <w:style w:type="paragraph" w:styleId="15">
    <w:name w:val="annotation subject"/>
    <w:basedOn w:val="11"/>
    <w:next w:val="11"/>
    <w:link w:val="60"/>
    <w:semiHidden/>
    <w:unhideWhenUsed/>
    <w:uiPriority w:val="0"/>
    <w:rPr>
      <w:b/>
      <w:bCs/>
    </w:rPr>
  </w:style>
  <w:style w:type="paragraph" w:styleId="16">
    <w:name w:val="footer"/>
    <w:basedOn w:val="1"/>
    <w:link w:val="35"/>
    <w:uiPriority w:val="0"/>
    <w:pPr>
      <w:tabs>
        <w:tab w:val="center" w:pos="4252"/>
        <w:tab w:val="right" w:pos="8504"/>
      </w:tabs>
    </w:pPr>
  </w:style>
  <w:style w:type="paragraph" w:styleId="17">
    <w:name w:val="caption"/>
    <w:basedOn w:val="1"/>
    <w:next w:val="1"/>
    <w:unhideWhenUsed/>
    <w:qFormat/>
    <w:uiPriority w:val="0"/>
    <w:pPr>
      <w:spacing w:line="240" w:lineRule="auto"/>
      <w:contextualSpacing/>
      <w:jc w:val="center"/>
    </w:pPr>
    <w:rPr>
      <w:iCs/>
      <w:sz w:val="20"/>
      <w:szCs w:val="18"/>
    </w:rPr>
  </w:style>
  <w:style w:type="paragraph" w:styleId="18">
    <w:name w:val="Balloon Text"/>
    <w:basedOn w:val="1"/>
    <w:link w:val="61"/>
    <w:semiHidden/>
    <w:qFormat/>
    <w:uiPriority w:val="0"/>
    <w:rPr>
      <w:rFonts w:ascii="Tahoma" w:hAnsi="Tahoma" w:cs="Tahoma"/>
      <w:sz w:val="16"/>
      <w:szCs w:val="16"/>
    </w:rPr>
  </w:style>
  <w:style w:type="paragraph" w:styleId="19">
    <w:name w:val="footnote text"/>
    <w:basedOn w:val="20"/>
    <w:link w:val="34"/>
    <w:unhideWhenUsed/>
    <w:qFormat/>
    <w:uiPriority w:val="99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20">
    <w:name w:val="ICLR - Normal"/>
    <w:qFormat/>
    <w:uiPriority w:val="0"/>
    <w:pPr>
      <w:spacing w:line="300" w:lineRule="auto"/>
      <w:ind w:firstLine="1418"/>
      <w:jc w:val="both"/>
    </w:pPr>
    <w:rPr>
      <w:rFonts w:ascii="Gadugi" w:hAnsi="Gadugi" w:eastAsia="Lucida Sans Unicode" w:cs="Arial"/>
      <w:sz w:val="24"/>
      <w:szCs w:val="24"/>
      <w:lang w:val="pt-BR" w:eastAsia="pt-BR" w:bidi="ar-SA"/>
    </w:rPr>
  </w:style>
  <w:style w:type="character" w:styleId="22">
    <w:name w:val="annotation reference"/>
    <w:basedOn w:val="21"/>
    <w:semiHidden/>
    <w:unhideWhenUsed/>
    <w:uiPriority w:val="0"/>
    <w:rPr>
      <w:sz w:val="16"/>
      <w:szCs w:val="16"/>
    </w:rPr>
  </w:style>
  <w:style w:type="character" w:styleId="23">
    <w:name w:val="footnote reference"/>
    <w:unhideWhenUsed/>
    <w:qFormat/>
    <w:uiPriority w:val="99"/>
    <w:rPr>
      <w:rFonts w:ascii="Gadugi" w:hAnsi="Gadugi"/>
      <w:sz w:val="20"/>
      <w:vertAlign w:val="superscript"/>
    </w:rPr>
  </w:style>
  <w:style w:type="character" w:styleId="24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Contemporary"/>
    <w:basedOn w:val="25"/>
    <w:uiPriority w:val="0"/>
    <w:pPr>
      <w:widowControl w:val="0"/>
      <w:suppressAutoHyphens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27">
    <w:name w:val="Table Grid"/>
    <w:basedOn w:val="25"/>
    <w:uiPriority w:val="0"/>
    <w:pPr>
      <w:widowControl w:val="0"/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8">
    <w:name w:val="ICLR - Capa 20"/>
    <w:basedOn w:val="20"/>
    <w:qFormat/>
    <w:uiPriority w:val="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29">
    <w:name w:val="ICLR - Capa 24"/>
    <w:basedOn w:val="28"/>
    <w:qFormat/>
    <w:uiPriority w:val="0"/>
    <w:rPr>
      <w:bCs w:val="0"/>
      <w:sz w:val="48"/>
    </w:rPr>
  </w:style>
  <w:style w:type="paragraph" w:customStyle="1" w:styleId="30">
    <w:name w:val="ICLR - Capa 16"/>
    <w:basedOn w:val="28"/>
    <w:qFormat/>
    <w:uiPriority w:val="0"/>
    <w:pPr>
      <w:jc w:val="right"/>
    </w:pPr>
    <w:rPr>
      <w:b w:val="0"/>
      <w:sz w:val="32"/>
    </w:rPr>
  </w:style>
  <w:style w:type="paragraph" w:customStyle="1" w:styleId="31">
    <w:name w:val="ICLR - Capa 14"/>
    <w:basedOn w:val="28"/>
    <w:uiPriority w:val="0"/>
    <w:pPr>
      <w:jc w:val="right"/>
    </w:pPr>
    <w:rPr>
      <w:b w:val="0"/>
      <w:sz w:val="28"/>
    </w:rPr>
  </w:style>
  <w:style w:type="paragraph" w:customStyle="1" w:styleId="32">
    <w:name w:val="ICLR - Título"/>
    <w:basedOn w:val="20"/>
    <w:next w:val="20"/>
    <w:qFormat/>
    <w:uiPriority w:val="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33">
    <w:name w:val="Paragrafo sem recuo"/>
    <w:basedOn w:val="1"/>
    <w:next w:val="1"/>
    <w:qFormat/>
    <w:uiPriority w:val="0"/>
    <w:pPr>
      <w:jc w:val="left"/>
    </w:pPr>
    <w:rPr>
      <w:szCs w:val="18"/>
    </w:rPr>
  </w:style>
  <w:style w:type="character" w:customStyle="1" w:styleId="34">
    <w:name w:val="Texto de nota de rodapé Char"/>
    <w:link w:val="19"/>
    <w:qFormat/>
    <w:uiPriority w:val="99"/>
    <w:rPr>
      <w:rFonts w:ascii="Gadugi" w:hAnsi="Gadugi" w:eastAsia="Calibri" w:cs="Arial"/>
      <w:sz w:val="18"/>
      <w:lang w:eastAsia="en-US"/>
    </w:rPr>
  </w:style>
  <w:style w:type="character" w:customStyle="1" w:styleId="35">
    <w:name w:val="Rodapé Char"/>
    <w:link w:val="16"/>
    <w:qFormat/>
    <w:uiPriority w:val="0"/>
    <w:rPr>
      <w:rFonts w:ascii="Gadugi" w:hAnsi="Gadugi" w:eastAsia="Lucida Sans Unicode"/>
      <w:sz w:val="24"/>
      <w:szCs w:val="24"/>
    </w:rPr>
  </w:style>
  <w:style w:type="paragraph" w:customStyle="1" w:styleId="36">
    <w:name w:val="ICLR - Cabeçalho"/>
    <w:basedOn w:val="20"/>
    <w:uiPriority w:val="0"/>
    <w:pPr>
      <w:pBdr>
        <w:bottom w:val="single" w:color="auto" w:sz="4" w:space="1"/>
      </w:pBdr>
      <w:spacing w:line="240" w:lineRule="auto"/>
      <w:ind w:firstLine="0"/>
      <w:jc w:val="center"/>
    </w:pPr>
    <w:rPr>
      <w:sz w:val="20"/>
    </w:rPr>
  </w:style>
  <w:style w:type="paragraph" w:customStyle="1" w:styleId="37">
    <w:name w:val="ICLR - Título 1"/>
    <w:basedOn w:val="20"/>
    <w:next w:val="20"/>
    <w:uiPriority w:val="0"/>
    <w:pPr>
      <w:numPr>
        <w:ilvl w:val="0"/>
        <w:numId w:val="2"/>
      </w:numPr>
      <w:spacing w:after="160"/>
    </w:pPr>
    <w:rPr>
      <w:b/>
    </w:rPr>
  </w:style>
  <w:style w:type="character" w:customStyle="1" w:styleId="38">
    <w:name w:val="Título 1 Char"/>
    <w:link w:val="2"/>
    <w:uiPriority w:val="0"/>
    <w:rPr>
      <w:rFonts w:ascii="Gadugi" w:hAnsi="Gadugi"/>
      <w:b/>
      <w:bCs/>
      <w:kern w:val="32"/>
      <w:sz w:val="24"/>
      <w:szCs w:val="32"/>
    </w:rPr>
  </w:style>
  <w:style w:type="character" w:customStyle="1" w:styleId="39">
    <w:name w:val="Título 2 Char"/>
    <w:link w:val="3"/>
    <w:uiPriority w:val="0"/>
    <w:rPr>
      <w:rFonts w:ascii="Gadugi" w:hAnsi="Gadugi"/>
      <w:b/>
      <w:bCs/>
      <w:iCs/>
      <w:sz w:val="24"/>
      <w:szCs w:val="28"/>
    </w:rPr>
  </w:style>
  <w:style w:type="character" w:customStyle="1" w:styleId="40">
    <w:name w:val="Título 4 Char"/>
    <w:link w:val="5"/>
    <w:semiHidden/>
    <w:uiPriority w:val="0"/>
    <w:rPr>
      <w:rFonts w:ascii="Calibri" w:hAnsi="Calibri"/>
      <w:b/>
      <w:bCs/>
      <w:sz w:val="28"/>
      <w:szCs w:val="28"/>
    </w:rPr>
  </w:style>
  <w:style w:type="character" w:customStyle="1" w:styleId="41">
    <w:name w:val="Título 6 Char"/>
    <w:link w:val="7"/>
    <w:uiPriority w:val="0"/>
    <w:rPr>
      <w:rFonts w:ascii="Calibri" w:hAnsi="Calibri"/>
      <w:b/>
      <w:bCs/>
      <w:sz w:val="22"/>
      <w:szCs w:val="22"/>
    </w:rPr>
  </w:style>
  <w:style w:type="character" w:customStyle="1" w:styleId="42">
    <w:name w:val="Título 7 Char"/>
    <w:link w:val="8"/>
    <w:semiHidden/>
    <w:uiPriority w:val="0"/>
    <w:rPr>
      <w:rFonts w:ascii="Calibri" w:hAnsi="Calibri"/>
      <w:sz w:val="24"/>
      <w:szCs w:val="24"/>
    </w:rPr>
  </w:style>
  <w:style w:type="character" w:customStyle="1" w:styleId="43">
    <w:name w:val="Título 8 Char"/>
    <w:link w:val="9"/>
    <w:semiHidden/>
    <w:uiPriority w:val="0"/>
    <w:rPr>
      <w:rFonts w:ascii="Calibri" w:hAnsi="Calibri"/>
      <w:i/>
      <w:iCs/>
      <w:sz w:val="24"/>
      <w:szCs w:val="24"/>
    </w:rPr>
  </w:style>
  <w:style w:type="character" w:customStyle="1" w:styleId="44">
    <w:name w:val="Título 9 Char"/>
    <w:link w:val="10"/>
    <w:semiHidden/>
    <w:uiPriority w:val="0"/>
    <w:rPr>
      <w:rFonts w:ascii="Calibri Light" w:hAnsi="Calibri Light"/>
      <w:sz w:val="22"/>
      <w:szCs w:val="22"/>
    </w:rPr>
  </w:style>
  <w:style w:type="paragraph" w:customStyle="1" w:styleId="45">
    <w:name w:val="ICLR - Título 2"/>
    <w:basedOn w:val="37"/>
    <w:next w:val="20"/>
    <w:uiPriority w:val="0"/>
    <w:pPr>
      <w:numPr>
        <w:ilvl w:val="1"/>
      </w:numPr>
    </w:pPr>
  </w:style>
  <w:style w:type="paragraph" w:customStyle="1" w:styleId="46">
    <w:name w:val="ICLR - Marcadores"/>
    <w:basedOn w:val="20"/>
    <w:uiPriority w:val="0"/>
    <w:pPr>
      <w:numPr>
        <w:ilvl w:val="0"/>
        <w:numId w:val="3"/>
      </w:numPr>
    </w:pPr>
  </w:style>
  <w:style w:type="paragraph" w:customStyle="1" w:styleId="47">
    <w:name w:val="ICLR - Legenda"/>
    <w:basedOn w:val="20"/>
    <w:uiPriority w:val="0"/>
    <w:pPr>
      <w:spacing w:line="240" w:lineRule="auto"/>
      <w:ind w:firstLine="0"/>
      <w:jc w:val="center"/>
    </w:pPr>
    <w:rPr>
      <w:sz w:val="20"/>
    </w:rPr>
  </w:style>
  <w:style w:type="paragraph" w:customStyle="1" w:styleId="48">
    <w:name w:val="ICLR - Figura"/>
    <w:basedOn w:val="20"/>
    <w:uiPriority w:val="0"/>
    <w:pPr>
      <w:spacing w:line="240" w:lineRule="auto"/>
      <w:ind w:firstLine="0"/>
      <w:jc w:val="center"/>
    </w:pPr>
  </w:style>
  <w:style w:type="paragraph" w:customStyle="1" w:styleId="49">
    <w:name w:val="ICLR - Assinatura"/>
    <w:basedOn w:val="20"/>
    <w:uiPriority w:val="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50">
    <w:name w:val="ICLR - Data"/>
    <w:basedOn w:val="20"/>
    <w:next w:val="20"/>
    <w:uiPriority w:val="0"/>
    <w:pPr>
      <w:ind w:firstLine="0"/>
      <w:jc w:val="right"/>
    </w:pPr>
  </w:style>
  <w:style w:type="paragraph" w:customStyle="1" w:styleId="51">
    <w:name w:val="ICLR - Tabela"/>
    <w:basedOn w:val="20"/>
    <w:uiPriority w:val="0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52">
    <w:name w:val="Cabeçalho Char"/>
    <w:basedOn w:val="21"/>
    <w:link w:val="14"/>
    <w:uiPriority w:val="0"/>
    <w:rPr>
      <w:rFonts w:ascii="Gadugi" w:hAnsi="Gadugi" w:eastAsia="Lucida Sans Unicode"/>
      <w:sz w:val="24"/>
      <w:szCs w:val="24"/>
    </w:rPr>
  </w:style>
  <w:style w:type="paragraph" w:customStyle="1" w:styleId="53">
    <w:name w:val="ICLR - Citação"/>
    <w:basedOn w:val="20"/>
    <w:uiPriority w:val="0"/>
    <w:pPr>
      <w:ind w:left="1418"/>
    </w:pPr>
    <w:rPr>
      <w:sz w:val="22"/>
    </w:rPr>
  </w:style>
  <w:style w:type="paragraph" w:customStyle="1" w:styleId="54">
    <w:name w:val="ICLR - Cargo"/>
    <w:basedOn w:val="49"/>
    <w:uiPriority w:val="0"/>
    <w:rPr>
      <w:sz w:val="20"/>
    </w:rPr>
  </w:style>
  <w:style w:type="character" w:customStyle="1" w:styleId="55">
    <w:name w:val="m1"/>
    <w:basedOn w:val="21"/>
    <w:uiPriority w:val="0"/>
    <w:rPr>
      <w:color w:val="0000FF"/>
    </w:rPr>
  </w:style>
  <w:style w:type="paragraph" w:customStyle="1" w:styleId="56">
    <w:name w:val="Style0"/>
    <w:uiPriority w:val="0"/>
    <w:pPr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pt-BR" w:eastAsia="pt-BR" w:bidi="ar-SA"/>
    </w:rPr>
  </w:style>
  <w:style w:type="character" w:customStyle="1" w:styleId="57">
    <w:name w:val="t1"/>
    <w:basedOn w:val="21"/>
    <w:uiPriority w:val="0"/>
    <w:rPr>
      <w:color w:val="990000"/>
    </w:rPr>
  </w:style>
  <w:style w:type="character" w:customStyle="1" w:styleId="58">
    <w:name w:val="Texto de comentário Char"/>
    <w:basedOn w:val="21"/>
    <w:link w:val="11"/>
    <w:semiHidden/>
    <w:uiPriority w:val="0"/>
    <w:rPr>
      <w:rFonts w:ascii="Gadugi" w:hAnsi="Gadugi" w:eastAsia="Lucida Sans Unicode"/>
    </w:rPr>
  </w:style>
  <w:style w:type="character" w:customStyle="1" w:styleId="59">
    <w:name w:val="tx1"/>
    <w:basedOn w:val="21"/>
    <w:uiPriority w:val="0"/>
    <w:rPr>
      <w:b/>
      <w:bCs/>
    </w:rPr>
  </w:style>
  <w:style w:type="character" w:customStyle="1" w:styleId="60">
    <w:name w:val="Assunto do comentário Char"/>
    <w:basedOn w:val="58"/>
    <w:link w:val="15"/>
    <w:semiHidden/>
    <w:uiPriority w:val="0"/>
    <w:rPr>
      <w:rFonts w:ascii="Gadugi" w:hAnsi="Gadugi" w:eastAsia="Lucida Sans Unicode"/>
      <w:b/>
      <w:bCs/>
    </w:rPr>
  </w:style>
  <w:style w:type="character" w:customStyle="1" w:styleId="61">
    <w:name w:val="Texto de balão Char"/>
    <w:basedOn w:val="21"/>
    <w:link w:val="18"/>
    <w:semiHidden/>
    <w:uiPriority w:val="0"/>
    <w:rPr>
      <w:rFonts w:ascii="Tahoma" w:hAnsi="Tahoma" w:eastAsia="Lucida Sans Unicode" w:cs="Tahoma"/>
      <w:sz w:val="16"/>
      <w:szCs w:val="16"/>
    </w:rPr>
  </w:style>
  <w:style w:type="character" w:customStyle="1" w:styleId="62">
    <w:name w:val="Título 3 Char"/>
    <w:basedOn w:val="21"/>
    <w:link w:val="4"/>
    <w:uiPriority w:val="0"/>
    <w:rPr>
      <w:rFonts w:ascii="Gadugi" w:hAnsi="Gadugi"/>
      <w:sz w:val="24"/>
    </w:rPr>
  </w:style>
  <w:style w:type="character" w:customStyle="1" w:styleId="63">
    <w:name w:val="Título 5 Char"/>
    <w:basedOn w:val="21"/>
    <w:link w:val="6"/>
    <w:uiPriority w:val="0"/>
    <w:rPr>
      <w:rFonts w:ascii="Gadugi" w:hAnsi="Gadugi"/>
      <w:b/>
      <w:iCs/>
      <w:sz w:val="24"/>
    </w:rPr>
  </w:style>
  <w:style w:type="character" w:customStyle="1" w:styleId="64">
    <w:name w:val="Pré-formatação HTML Char"/>
    <w:basedOn w:val="21"/>
    <w:link w:val="13"/>
    <w:semiHidden/>
    <w:uiPriority w:val="99"/>
    <w:rPr>
      <w:rFonts w:ascii="Courier New" w:hAnsi="Courier New" w:cs="Courier New"/>
    </w:rPr>
  </w:style>
  <w:style w:type="paragraph" w:styleId="65">
    <w:name w:val="List Paragraph"/>
    <w:basedOn w:val="1"/>
    <w:qFormat/>
    <w:uiPriority w:val="34"/>
    <w:pPr>
      <w:ind w:left="720"/>
      <w:contextualSpacing/>
    </w:pPr>
  </w:style>
  <w:style w:type="paragraph" w:customStyle="1" w:styleId="66">
    <w:name w:val="ICLR - Rodapé"/>
    <w:basedOn w:val="1"/>
    <w:uiPriority w:val="0"/>
    <w:pPr>
      <w:pBdr>
        <w:top w:val="single" w:color="auto" w:sz="4" w:space="1"/>
      </w:pBdr>
      <w:jc w:val="center"/>
    </w:pPr>
    <w:rPr>
      <w:sz w:val="18"/>
      <w:szCs w:val="18"/>
    </w:rPr>
  </w:style>
  <w:style w:type="paragraph" w:customStyle="1" w:styleId="67">
    <w:name w:val="Default"/>
    <w:uiPriority w:val="0"/>
    <w:pPr>
      <w:autoSpaceDE w:val="0"/>
      <w:autoSpaceDN w:val="0"/>
      <w:adjustRightInd w:val="0"/>
    </w:pPr>
    <w:rPr>
      <w:rFonts w:ascii="Verdana" w:hAnsi="Verdana" w:eastAsia="Times New Roman" w:cs="Verdana"/>
      <w:color w:val="000000"/>
      <w:sz w:val="24"/>
      <w:szCs w:val="24"/>
      <w:lang w:val="pt-BR" w:eastAsia="pt-BR" w:bidi="ar-SA"/>
    </w:rPr>
  </w:style>
  <w:style w:type="character" w:customStyle="1" w:styleId="68">
    <w:name w:val="Recuo de corpo de texto 2 Char"/>
    <w:basedOn w:val="21"/>
    <w:link w:val="12"/>
    <w:uiPriority w:val="0"/>
    <w:rPr>
      <w:sz w:val="24"/>
      <w:szCs w:val="24"/>
      <w:lang w:val="zh-CN" w:eastAsia="ar-SA"/>
    </w:rPr>
  </w:style>
  <w:style w:type="paragraph" w:customStyle="1" w:styleId="69">
    <w:name w:val="Estilo1"/>
    <w:basedOn w:val="51"/>
    <w:qFormat/>
    <w:uiPriority w:val="0"/>
    <w:rPr>
      <w:sz w:val="24"/>
    </w:rPr>
  </w:style>
  <w:style w:type="paragraph" w:customStyle="1" w:styleId="70">
    <w:name w:val="Tabela 2"/>
    <w:basedOn w:val="20"/>
    <w:qFormat/>
    <w:uiPriority w:val="0"/>
    <w:pPr>
      <w:ind w:firstLine="0"/>
    </w:pPr>
  </w:style>
  <w:style w:type="paragraph" w:customStyle="1" w:styleId="71">
    <w:name w:val="Enumeração"/>
    <w:basedOn w:val="70"/>
    <w:qFormat/>
    <w:uiPriority w:val="0"/>
    <w:pPr>
      <w:numPr>
        <w:ilvl w:val="0"/>
        <w:numId w:val="4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SSPJ</Company>
  <Pages>13</Pages>
  <Words>1371</Words>
  <Characters>7408</Characters>
  <Lines>61</Lines>
  <Paragraphs>17</Paragraphs>
  <TotalTime>2055</TotalTime>
  <ScaleCrop>false</ScaleCrop>
  <LinksUpToDate>false</LinksUpToDate>
  <CharactersWithSpaces>8762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2020-03-19T15:00:00Z</dcterms:created>
  <dc:creator>Rodrigo</dc:creator>
  <cp:keywords>SPTC</cp:keywords>
  <cp:lastModifiedBy>renato</cp:lastModifiedBy>
  <cp:lastPrinted>2020-06-19T20:00:00Z</cp:lastPrinted>
  <dcterms:modified xsi:type="dcterms:W3CDTF">2020-06-25T14:27:00Z</dcterms:modified>
  <dc:title>Laudo Geral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