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media/image1.wmf" ContentType="image/x-wm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customXml/itemProps5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end="0"/>
        <w:jc w:val="center"/>
        <w:rPr/>
      </w:pPr>
      <w:r>
        <w:rPr/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end="0"/>
        <w:jc w:val="center"/>
        <w:rPr/>
      </w:pPr>
      <w:r>
        <w:rPr/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end="0"/>
        <w:jc w:val="center"/>
        <w:rPr/>
      </w:pPr>
      <w:r>
        <w:rPr/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end="0"/>
        <w:jc w:val="center"/>
        <w:rPr/>
      </w:pPr>
      <w:r>
        <w:rPr/>
        <w:drawing>
          <wp:inline distT="0" distB="0" distL="0" distR="0">
            <wp:extent cx="1955800" cy="1854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85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jc w:val="center"/>
        <w:rPr>
          <w:rFonts w:ascii="Arial" w:hAnsi="Arial"/>
          <w:b/>
          <w:i/>
          <w:sz w:val="40"/>
        </w:rPr>
      </w:pPr>
      <w:r>
        <w:rPr>
          <w:rFonts w:ascii="Arial" w:hAnsi="Arial"/>
          <w:b/>
          <w:i/>
          <w:sz w:val="40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jc w:val="center"/>
        <w:rPr>
          <w:rFonts w:ascii="Arial" w:hAnsi="Arial"/>
          <w:b/>
          <w:i/>
          <w:sz w:val="40"/>
        </w:rPr>
      </w:pPr>
      <w:r>
        <w:rPr>
          <w:rFonts w:ascii="Arial" w:hAnsi="Arial"/>
          <w:b/>
          <w:i/>
          <w:sz w:val="40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jc w:val="center"/>
        <w:rPr>
          <w:rFonts w:ascii="Arial" w:hAnsi="Arial"/>
          <w:b/>
          <w:i/>
          <w:sz w:val="40"/>
        </w:rPr>
      </w:pPr>
      <w:r>
        <w:rPr>
          <w:rFonts w:ascii="Arial" w:hAnsi="Arial"/>
          <w:b/>
          <w:i/>
          <w:sz w:val="40"/>
        </w:rPr>
        <w:t>PROCEDIMENTO OPERACIONAL</w:t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jc w:val="center"/>
        <w:rPr>
          <w:rFonts w:ascii="Arial" w:hAnsi="Arial"/>
          <w:b/>
          <w:i/>
          <w:sz w:val="40"/>
        </w:rPr>
      </w:pPr>
      <w:r>
        <w:rPr>
          <w:rFonts w:ascii="Arial" w:hAnsi="Arial"/>
          <w:b/>
          <w:i/>
          <w:sz w:val="40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jc w:val="center"/>
        <w:rPr>
          <w:rFonts w:ascii="Arial" w:hAnsi="Arial"/>
          <w:b/>
          <w:i/>
          <w:sz w:val="40"/>
        </w:rPr>
      </w:pPr>
      <w:r>
        <w:rPr>
          <w:rFonts w:ascii="Arial" w:hAnsi="Arial"/>
          <w:b/>
          <w:i/>
          <w:sz w:val="40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jc w:val="center"/>
        <w:rPr>
          <w:rFonts w:ascii="Arial" w:hAnsi="Arial"/>
          <w:b/>
          <w:bCs/>
          <w:i/>
          <w:iCs/>
          <w:sz w:val="40"/>
          <w:szCs w:val="40"/>
        </w:rPr>
      </w:pPr>
      <w:r>
        <w:rPr>
          <w:rFonts w:ascii="Arial" w:hAnsi="Arial"/>
          <w:b/>
          <w:bCs/>
          <w:i/>
          <w:iCs/>
          <w:sz w:val="40"/>
          <w:szCs w:val="40"/>
        </w:rPr>
        <w:t>Instalação Agent Tenable</w:t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6919" w:leader="none"/>
        </w:tabs>
        <w:spacing w:before="0" w:after="120"/>
        <w:ind w:firstLine="11" w:end="0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6919" w:leader="none"/>
        </w:tabs>
        <w:spacing w:before="0" w:after="120"/>
        <w:ind w:firstLine="11" w:end="0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6919" w:leader="none"/>
        </w:tabs>
        <w:spacing w:before="0" w:after="120"/>
        <w:ind w:firstLine="11" w:end="0"/>
        <w:jc w:val="both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6919" w:leader="none"/>
        </w:tabs>
        <w:spacing w:before="0" w:after="120"/>
        <w:ind w:firstLine="11" w:end="0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6919" w:leader="none"/>
        </w:tabs>
        <w:spacing w:before="0" w:after="120"/>
        <w:ind w:firstLine="11" w:end="0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tabs>
          <w:tab w:val="clear" w:pos="708"/>
          <w:tab w:val="left" w:pos="1701" w:leader="none"/>
        </w:tabs>
        <w:spacing w:before="0" w:after="120"/>
        <w:ind w:firstLine="11" w:end="0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TOC1"/>
        <w:tabs>
          <w:tab w:val="clear" w:pos="400"/>
          <w:tab w:val="clear" w:pos="9629"/>
          <w:tab w:val="left" w:pos="390" w:leader="none"/>
          <w:tab w:val="right" w:pos="9630" w:leader="dot"/>
        </w:tabs>
        <w:rPr>
          <w:rStyle w:val="Hyperlink"/>
          <w:lang w:eastAsia="ja-JP"/>
        </w:rPr>
      </w:pPr>
      <w:r>
        <w:rPr>
          <w:lang w:eastAsia="ja-JP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left" w:pos="390" w:leader="none"/>
              <w:tab w:val="left" w:pos="400" w:leader="none"/>
              <w:tab w:val="right" w:pos="9300" w:leader="dot"/>
              <w:tab w:val="right" w:pos="962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\n 1-9 \h</w:instrText>
          </w:r>
          <w:r>
            <w:rPr>
              <w:rStyle w:val="IndexLink"/>
              <w:webHidden/>
            </w:rPr>
            <w:fldChar w:fldCharType="separate"/>
          </w:r>
          <w:hyperlink w:anchor="_Toc5425372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_Toc542537282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1.</w:t>
              <w:tab/>
              <w:t>OBJETIVO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390" w:leader="none"/>
              <w:tab w:val="left" w:pos="400" w:leader="none"/>
              <w:tab w:val="right" w:pos="9300" w:leader="dot"/>
              <w:tab w:val="right" w:pos="9629" w:leader="dot"/>
            </w:tabs>
            <w:rPr/>
          </w:pPr>
          <w:hyperlink w:anchor="_Toc210867387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_Toc2108673875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2.</w:t>
              <w:tab/>
              <w:t>APLICAÇÃO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390" w:leader="none"/>
              <w:tab w:val="left" w:pos="400" w:leader="none"/>
              <w:tab w:val="right" w:pos="9300" w:leader="dot"/>
              <w:tab w:val="right" w:pos="9629" w:leader="dot"/>
            </w:tabs>
            <w:rPr/>
          </w:pPr>
          <w:hyperlink w:anchor="_Toc144250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_Toc14425015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3.</w:t>
              <w:tab/>
              <w:t>DESCRIÇÃO GERAL DO PROCEDIMENTO OPERACIONAL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390" w:leader="none"/>
              <w:tab w:val="left" w:pos="400" w:leader="none"/>
              <w:tab w:val="right" w:pos="9300" w:leader="dot"/>
              <w:tab w:val="right" w:pos="9629" w:leader="dot"/>
            </w:tabs>
            <w:rPr/>
          </w:pPr>
          <w:hyperlink w:anchor="_Toc1204143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_Toc120414312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4.</w:t>
              <w:tab/>
              <w:t>ATIVIDADES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390" w:leader="none"/>
              <w:tab w:val="left" w:pos="400" w:leader="none"/>
              <w:tab w:val="right" w:pos="9300" w:leader="dot"/>
              <w:tab w:val="right" w:pos="9629" w:leader="dot"/>
            </w:tabs>
            <w:rPr/>
          </w:pPr>
          <w:hyperlink w:anchor="_Toc20751416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_Toc2075141642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a.</w:t>
              <w:tab/>
              <w:t>PROCEDIMENTO EM SO LINUX COM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390" w:leader="none"/>
              <w:tab w:val="left" w:pos="400" w:leader="none"/>
              <w:tab w:val="right" w:pos="9300" w:leader="dot"/>
              <w:tab w:val="right" w:pos="9629" w:leader="dot"/>
            </w:tabs>
            <w:rPr/>
          </w:pPr>
          <w:hyperlink w:anchor="_Toc19803942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_Toc1980394224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5.</w:t>
              <w:tab/>
              <w:t>RESPONSABILIDADES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390" w:leader="none"/>
              <w:tab w:val="left" w:pos="400" w:leader="none"/>
              <w:tab w:val="right" w:pos="9300" w:leader="dot"/>
              <w:tab w:val="right" w:pos="9629" w:leader="dot"/>
            </w:tabs>
            <w:rPr/>
          </w:pPr>
          <w:hyperlink w:anchor="_Toc16635275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_Toc1663527547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6.</w:t>
              <w:tab/>
              <w:t>ANEXOS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390" w:leader="none"/>
              <w:tab w:val="left" w:pos="400" w:leader="none"/>
              <w:tab w:val="right" w:pos="9300" w:leader="dot"/>
              <w:tab w:val="right" w:pos="9629" w:leader="dot"/>
            </w:tabs>
            <w:rPr/>
          </w:pPr>
          <w:hyperlink w:anchor="_Toc13916987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_Toc139169872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7.</w:t>
              <w:tab/>
              <w:t>HISTÓRICO DAS REVISÕES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TOC1"/>
        <w:tabs>
          <w:tab w:val="clear" w:pos="400"/>
          <w:tab w:val="clear" w:pos="9629"/>
          <w:tab w:val="left" w:pos="390" w:leader="none"/>
          <w:tab w:val="right" w:pos="9615" w:leader="dot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60"/>
        <w:rPr>
          <w:rFonts w:ascii="Arial" w:hAnsi="Arial" w:cs="Arial"/>
          <w:sz w:val="22"/>
          <w:szCs w:val="22"/>
        </w:rPr>
      </w:pPr>
      <w:bookmarkStart w:id="0" w:name="_Toc542537282"/>
      <w:bookmarkStart w:id="1" w:name="_Toc124238993"/>
      <w:r>
        <w:rPr>
          <w:rFonts w:cs="Arial" w:ascii="Arial" w:hAnsi="Arial"/>
          <w:sz w:val="22"/>
          <w:szCs w:val="22"/>
        </w:rPr>
        <w:t>OBJETIVO</w:t>
      </w:r>
      <w:bookmarkEnd w:id="0"/>
      <w:bookmarkEnd w:id="1"/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tabs>
          <w:tab w:val="clear" w:pos="708"/>
          <w:tab w:val="left" w:pos="1701" w:leader="none"/>
        </w:tabs>
        <w:spacing w:lineRule="atLeast" w:line="240"/>
        <w:ind w:start="1416"/>
        <w:jc w:val="both"/>
        <w:rPr>
          <w:color w:themeColor="text1" w:val="000000"/>
        </w:rPr>
      </w:pPr>
      <w:r>
        <w:rPr>
          <w:color w:themeColor="text1" w:val="000000"/>
        </w:rPr>
        <w:t>Instalar o agente do Tenable nos servidores Linux/Unix</w:t>
      </w:r>
    </w:p>
    <w:p>
      <w:pPr>
        <w:pStyle w:val="Heading1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  <w:bookmarkStart w:id="2" w:name="_Toc2108673875"/>
      <w:r>
        <w:rPr>
          <w:rFonts w:cs="Arial" w:ascii="Arial" w:hAnsi="Arial"/>
          <w:sz w:val="22"/>
          <w:szCs w:val="22"/>
        </w:rPr>
        <w:t>APLICAÇÃO</w:t>
      </w:r>
      <w:bookmarkEnd w:id="2"/>
      <w:r>
        <w:rPr>
          <w:rFonts w:cs="Arial" w:ascii="Arial" w:hAnsi="Arial"/>
          <w:sz w:val="22"/>
          <w:szCs w:val="22"/>
        </w:rPr>
        <w:t xml:space="preserve">  </w:t>
      </w:r>
    </w:p>
    <w:p>
      <w:pPr>
        <w:pStyle w:val="Normal"/>
        <w:ind w:start="1440"/>
        <w:rPr>
          <w:color w:themeColor="text1" w:val="000000"/>
        </w:rPr>
      </w:pPr>
      <w:r>
        <w:rPr>
          <w:color w:themeColor="text1" w:val="000000"/>
        </w:rPr>
        <w:t xml:space="preserve">Servidores sem o agente instalado.  </w:t>
      </w:r>
    </w:p>
    <w:p>
      <w:pPr>
        <w:pStyle w:val="Heading1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bookmarkStart w:id="3" w:name="_Toc14425015"/>
      <w:r>
        <w:rPr>
          <w:rFonts w:cs="Arial" w:ascii="Arial" w:hAnsi="Arial"/>
          <w:sz w:val="22"/>
          <w:szCs w:val="22"/>
        </w:rPr>
        <w:t>DESCRIÇÃO GERAL DO PROCEDIMENTO OPERACIONAL</w:t>
      </w:r>
      <w:bookmarkEnd w:id="3"/>
    </w:p>
    <w:p>
      <w:pPr>
        <w:pStyle w:val="Normal"/>
        <w:rPr/>
      </w:pPr>
      <w:r>
        <w:rPr/>
      </w:r>
    </w:p>
    <w:p>
      <w:pPr>
        <w:pStyle w:val="Normal"/>
        <w:ind w:start="1350"/>
        <w:rPr>
          <w:color w:themeColor="text1" w:val="000000"/>
        </w:rPr>
      </w:pPr>
      <w:r>
        <w:rPr>
          <w:color w:themeColor="text1" w:val="000000"/>
        </w:rPr>
        <w:t>Detalhar o processo de instalação e configuração do agente do Tenable nos servidores Linux.</w:t>
      </w:r>
    </w:p>
    <w:p>
      <w:pPr>
        <w:pStyle w:val="Heading1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bookmarkStart w:id="4" w:name="_Toc120414312"/>
      <w:r>
        <w:rPr>
          <w:rFonts w:cs="Arial" w:ascii="Arial" w:hAnsi="Arial"/>
          <w:sz w:val="22"/>
          <w:szCs w:val="22"/>
        </w:rPr>
        <w:t>ATIVIDADES</w:t>
      </w:r>
      <w:bookmarkEnd w:id="4"/>
    </w:p>
    <w:p>
      <w:pPr>
        <w:pStyle w:val="Normal"/>
        <w:spacing w:lineRule="atLeast" w:line="240"/>
        <w:ind w:start="1350"/>
        <w:rPr>
          <w:color w:themeColor="text1" w:val="000000"/>
        </w:rPr>
      </w:pPr>
      <w:r>
        <w:rPr>
          <w:color w:themeColor="text1" w:val="000000"/>
        </w:rPr>
        <w:t xml:space="preserve">Instalação e configuração do software. </w:t>
      </w:r>
    </w:p>
    <w:p>
      <w:pPr>
        <w:pStyle w:val="Heading1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bookmarkStart w:id="5" w:name="_Toc2075141642"/>
      <w:r>
        <w:rPr>
          <w:rFonts w:cs="Arial" w:ascii="Arial" w:hAnsi="Arial"/>
          <w:sz w:val="22"/>
          <w:szCs w:val="22"/>
        </w:rPr>
        <w:t>PROCEDIMENTO PADRÃO</w:t>
      </w:r>
      <w:bookmarkEnd w:id="5"/>
    </w:p>
    <w:p>
      <w:pPr>
        <w:pStyle w:val="Normal"/>
        <w:ind w:firstLine="594" w:start="1350"/>
        <w:rPr/>
      </w:pPr>
      <w:r>
        <w:rPr/>
        <w:t xml:space="preserve">Execute o </w:t>
      </w:r>
      <w:commentRangeStart w:id="0"/>
      <w:r>
        <w:rPr/>
        <w:t xml:space="preserve">SCRIPT </w:t>
      </w:r>
      <w:r>
        <w:rPr/>
      </w:r>
      <w:commentRangeEnd w:id="0"/>
      <w:r>
        <w:commentReference w:id="0"/>
      </w:r>
      <w:r>
        <w:rPr/>
        <w:t xml:space="preserve">com privilégio administrador (sudo): </w:t>
      </w:r>
    </w:p>
    <w:p>
      <w:pPr>
        <w:pStyle w:val="ListParagraph"/>
        <w:ind w:start="2508"/>
        <w:rPr/>
      </w:pPr>
      <w:r>
        <w:rPr/>
      </w:r>
    </w:p>
    <w:p>
      <w:pPr>
        <w:pStyle w:val="Normal"/>
        <w:bidi w:val="0"/>
        <w:spacing w:lineRule="auto" w:line="259" w:beforeAutospacing="0" w:before="0" w:afterAutospacing="0" w:after="0"/>
        <w:ind w:start="1416" w:end="0"/>
        <w:jc w:val="start"/>
        <w:rPr/>
      </w:pPr>
      <w:r>
        <w:rPr/>
        <w:drawing>
          <wp:inline distT="0" distB="0" distL="0" distR="0">
            <wp:extent cx="5686425" cy="3552825"/>
            <wp:effectExtent l="0" t="0" r="0" b="0"/>
            <wp:docPr id="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0"/>
        <w:ind w:start="1416" w:end="0"/>
        <w:jc w:val="start"/>
        <w:rPr/>
      </w:pPr>
      <w:r>
        <w:rPr/>
        <w:t>Aguarde a conclusão do download e instalação</w:t>
      </w:r>
    </w:p>
    <w:p>
      <w:pPr>
        <w:pStyle w:val="Normal"/>
        <w:bidi w:val="0"/>
        <w:spacing w:lineRule="auto" w:line="259" w:beforeAutospacing="0" w:before="0" w:afterAutospacing="0" w:after="0"/>
        <w:ind w:start="1416" w:end="0"/>
        <w:jc w:val="start"/>
        <w:rPr/>
      </w:pPr>
      <w:r>
        <w:rPr/>
        <w:drawing>
          <wp:inline distT="0" distB="0" distL="0" distR="0">
            <wp:extent cx="5511800" cy="325755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LineNumbers w:val="0"/>
        <w:bidi w:val="0"/>
        <w:spacing w:lineRule="auto" w:line="259" w:beforeAutospacing="0" w:before="0" w:afterAutospacing="0" w:after="0"/>
        <w:ind w:start="1416" w:end="0"/>
        <w:jc w:val="start"/>
        <w:rPr/>
      </w:pPr>
      <w:r>
        <w:rPr/>
        <w:drawing>
          <wp:inline distT="0" distB="0" distL="0" distR="0">
            <wp:extent cx="5505450" cy="88646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88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Autospacing="0" w:before="0" w:afterAutospacing="0" w:after="0"/>
        <w:ind w:start="1416" w:end="0"/>
        <w:jc w:val="start"/>
        <w:rPr/>
      </w:pPr>
      <w:r>
        <w:rPr/>
        <w:t xml:space="preserve">Em caso de necessidade de usar proxy, a depender do ambiente execute o seguinte </w:t>
      </w:r>
      <w:commentRangeStart w:id="1"/>
      <w:r>
        <w:rPr/>
        <w:t xml:space="preserve">SCRIPT </w:t>
      </w:r>
      <w:r>
        <w:rPr/>
      </w:r>
      <w:commentRangeEnd w:id="1"/>
      <w:r>
        <w:commentReference w:id="1"/>
      </w:r>
      <w:r>
        <w:rPr/>
        <w:t>com privilégio administrador (sudo):</w:t>
      </w:r>
    </w:p>
    <w:p>
      <w:pPr>
        <w:pStyle w:val="Normal"/>
        <w:spacing w:lineRule="auto" w:line="259" w:beforeAutospacing="0" w:before="0" w:afterAutospacing="0" w:after="0"/>
        <w:ind w:start="1416" w:end="0"/>
        <w:jc w:val="start"/>
        <w:rPr/>
      </w:pPr>
      <w:r>
        <w:rPr/>
        <w:br/>
        <w:t>Exemplo de servidor sem proxy: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0"/>
        <w:ind w:start="1416" w:end="0"/>
        <w:jc w:val="start"/>
        <w:rPr/>
      </w:pPr>
      <w:r>
        <w:rPr/>
        <w:drawing>
          <wp:inline distT="0" distB="0" distL="0" distR="0">
            <wp:extent cx="5514975" cy="89725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9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0"/>
        <w:ind w:start="1416" w:end="0"/>
        <w:jc w:val="start"/>
        <w:rPr/>
      </w:pPr>
      <w:r>
        <w:rPr/>
        <w:drawing>
          <wp:inline distT="0" distB="0" distL="0" distR="0">
            <wp:extent cx="5695950" cy="292608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Aguarde a conclusão do download e instalação:</w:t>
        <w:br/>
        <w:br/>
      </w:r>
      <w:r>
        <w:rPr/>
        <w:drawing>
          <wp:inline distT="0" distB="0" distL="0" distR="0">
            <wp:extent cx="5667375" cy="3851275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5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0"/>
        <w:ind w:start="1416" w:end="0"/>
        <w:jc w:val="start"/>
        <w:rPr/>
      </w:pPr>
      <w:r>
        <w:rPr/>
      </w:r>
    </w:p>
    <w:p>
      <w:pPr>
        <w:pStyle w:val="Normal"/>
        <w:bidi w:val="0"/>
        <w:spacing w:lineRule="auto" w:line="259" w:beforeAutospacing="0" w:before="0" w:afterAutospacing="0" w:after="0"/>
        <w:ind w:start="1416" w:end="0"/>
        <w:jc w:val="start"/>
        <w:rPr/>
      </w:pPr>
      <w:r>
        <w:rPr/>
        <w:t xml:space="preserve">Instalação usando </w:t>
      </w:r>
      <w:commentRangeStart w:id="2"/>
      <w:r>
        <w:rPr/>
        <w:t xml:space="preserve">SCRIPT </w:t>
      </w:r>
      <w:r>
        <w:rPr/>
      </w:r>
      <w:commentRangeEnd w:id="2"/>
      <w:r>
        <w:commentReference w:id="2"/>
      </w:r>
      <w:r>
        <w:rPr/>
        <w:t>multiproxy:</w:t>
      </w:r>
    </w:p>
    <w:p>
      <w:pPr>
        <w:pStyle w:val="Normal"/>
        <w:bidi w:val="0"/>
        <w:spacing w:lineRule="auto" w:line="259" w:beforeAutospacing="0" w:before="0" w:afterAutospacing="0" w:after="0"/>
        <w:ind w:start="1416" w:end="0"/>
        <w:jc w:val="start"/>
        <w:rPr/>
      </w:pPr>
      <w:r>
        <w:rPr/>
      </w:r>
    </w:p>
    <w:p>
      <w:pPr>
        <w:pStyle w:val="Normal"/>
        <w:bidi w:val="0"/>
        <w:spacing w:lineRule="auto" w:line="259" w:beforeAutospacing="0" w:before="0" w:afterAutospacing="0" w:after="0"/>
        <w:ind w:start="1416" w:end="0"/>
        <w:jc w:val="start"/>
        <w:rPr/>
      </w:pPr>
      <w:r>
        <w:rPr/>
        <w:drawing>
          <wp:inline distT="0" distB="0" distL="0" distR="0">
            <wp:extent cx="4962525" cy="7534910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753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ind w:start="2124"/>
        <w:rPr/>
      </w:pPr>
      <w:r>
        <w:rPr/>
        <w:t>Aguarde a conclusão do download e instalação:</w:t>
      </w:r>
    </w:p>
    <w:p>
      <w:pPr>
        <w:pStyle w:val="ListParagraph"/>
        <w:ind w:start="2508"/>
        <w:rPr/>
      </w:pPr>
      <w:r>
        <w:rPr/>
      </w:r>
    </w:p>
    <w:p>
      <w:pPr>
        <w:pStyle w:val="Normal"/>
        <w:ind w:start="1620"/>
        <w:rPr/>
      </w:pPr>
      <w:r>
        <w:rPr/>
      </w:r>
    </w:p>
    <w:p>
      <w:pPr>
        <w:pStyle w:val="Normal"/>
        <w:ind w:start="2124"/>
        <w:rPr/>
      </w:pPr>
      <w:r>
        <w:rPr/>
        <w:t>Se não apresentar nenhum erro durante a instalação e a mensagem “The Nessus Agent is now linked to sensor.cloud.tenable.com:443” for exibida, o software foi instalado com sucesso.</w:t>
      </w:r>
      <w:bookmarkStart w:id="6" w:name="_Toc124239004"/>
    </w:p>
    <w:p>
      <w:pPr>
        <w:pStyle w:val="Heading1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bookmarkStart w:id="7" w:name="_Toc1980394224"/>
      <w:r>
        <w:rPr>
          <w:rFonts w:cs="Arial" w:ascii="Arial" w:hAnsi="Arial"/>
          <w:sz w:val="22"/>
          <w:szCs w:val="22"/>
        </w:rPr>
        <w:t>RESPONSABILIDADES</w:t>
      </w:r>
      <w:bookmarkEnd w:id="6"/>
      <w:bookmarkEnd w:id="7"/>
    </w:p>
    <w:p>
      <w:pPr>
        <w:pStyle w:val="Normal"/>
        <w:ind w:firstLine="708"/>
        <w:rPr/>
      </w:pPr>
      <w:r>
        <w:rPr/>
      </w:r>
    </w:p>
    <w:p>
      <w:pPr>
        <w:pStyle w:val="Normal"/>
        <w:ind w:firstLine="708"/>
        <w:jc w:val="both"/>
        <w:rPr>
          <w:b/>
          <w:bCs/>
        </w:rPr>
      </w:pPr>
      <w:r>
        <w:rPr>
          <w:b/>
          <w:bCs/>
        </w:rPr>
        <w:t>Gestão de Vulnerabilidade</w:t>
      </w:r>
    </w:p>
    <w:p>
      <w:pPr>
        <w:pStyle w:val="BodyText"/>
        <w:tabs>
          <w:tab w:val="clear" w:pos="708"/>
          <w:tab w:val="left" w:pos="1701" w:leader="none"/>
        </w:tabs>
        <w:ind w:end="0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Heading1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bookmarkStart w:id="8" w:name="_Toc1663527547"/>
      <w:bookmarkStart w:id="9" w:name="_Toc124239005"/>
      <w:r>
        <w:rPr>
          <w:rFonts w:cs="Arial" w:ascii="Arial" w:hAnsi="Arial"/>
          <w:sz w:val="22"/>
          <w:szCs w:val="22"/>
        </w:rPr>
        <w:t>ANEXOS</w:t>
      </w:r>
      <w:bookmarkEnd w:id="8"/>
      <w:bookmarkEnd w:id="9"/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708"/>
        <w:jc w:val="both"/>
        <w:rPr/>
      </w:pPr>
      <w:r>
        <w:rPr/>
        <w:t>N/A</w:t>
      </w:r>
    </w:p>
    <w:p>
      <w:pPr>
        <w:pStyle w:val="Normal"/>
        <w:ind w:firstLine="708"/>
        <w:jc w:val="both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Heading1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bookmarkStart w:id="10" w:name="_Toc139169872"/>
      <w:bookmarkStart w:id="11" w:name="_Toc124239006"/>
      <w:r>
        <w:rPr>
          <w:rFonts w:cs="Arial" w:ascii="Arial" w:hAnsi="Arial"/>
          <w:sz w:val="22"/>
          <w:szCs w:val="22"/>
        </w:rPr>
        <w:t>HISTÓRICO DAS REVISÕES</w:t>
      </w:r>
      <w:bookmarkEnd w:id="10"/>
      <w:bookmarkEnd w:id="11"/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</w:p>
    <w:tbl>
      <w:tblPr>
        <w:tblW w:w="9960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1034"/>
        <w:gridCol w:w="1260"/>
        <w:gridCol w:w="2265"/>
        <w:gridCol w:w="1621"/>
        <w:gridCol w:w="3780"/>
      </w:tblGrid>
      <w:tr>
        <w:trPr>
          <w:trHeight w:val="326" w:hRule="atLeast"/>
        </w:trPr>
        <w:tc>
          <w:tcPr>
            <w:tcW w:w="1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Revisão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Data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Motivo</w:t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Responsável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Ramal / E-mail</w:t>
            </w:r>
          </w:p>
        </w:tc>
      </w:tr>
      <w:tr>
        <w:trPr>
          <w:trHeight w:val="533" w:hRule="atLeast"/>
        </w:trPr>
        <w:tc>
          <w:tcPr>
            <w:tcW w:w="1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01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9"/>
              <w:rPr/>
            </w:pPr>
            <w:r>
              <w:rPr>
                <w:rFonts w:cs="Arial" w:ascii="Arial" w:hAnsi="Arial"/>
              </w:rPr>
              <w:t>03/04/2025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Versão Inicial</w:t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9"/>
              <w:jc w:val="center"/>
              <w:rPr/>
            </w:pPr>
            <w:r>
              <w:rPr>
                <w:rFonts w:cs="Arial" w:ascii="Arial" w:hAnsi="Arial"/>
              </w:rPr>
              <w:t>Gabriel Souza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gabriel.santossouza.terceiros@claro.com.br</w:t>
            </w:r>
          </w:p>
        </w:tc>
      </w:tr>
      <w:tr>
        <w:trPr>
          <w:trHeight w:val="300" w:hRule="atLeast"/>
        </w:trPr>
        <w:tc>
          <w:tcPr>
            <w:tcW w:w="1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02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9"/>
              <w:rPr/>
            </w:pPr>
            <w:r>
              <w:rPr>
                <w:rFonts w:cs="Arial" w:ascii="Arial" w:hAnsi="Arial"/>
              </w:rPr>
              <w:t>12/05/2026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Versão revisada(shellscript)</w:t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9"/>
              <w:jc w:val="center"/>
              <w:rPr/>
            </w:pPr>
            <w:r>
              <w:rPr>
                <w:rFonts w:cs="Arial" w:ascii="Arial" w:hAnsi="Arial"/>
              </w:rPr>
              <w:t>Renato Roberto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9"/>
              <w:jc w:val="center"/>
              <w:rPr/>
            </w:pPr>
            <w:r>
              <w:rPr>
                <w:rFonts w:cs="Arial" w:ascii="Arial" w:hAnsi="Arial"/>
                <w:sz w:val="18"/>
                <w:szCs w:val="18"/>
              </w:rPr>
              <w:t>renato.roberto.terceiros@claro.com.br</w:t>
            </w:r>
          </w:p>
        </w:tc>
      </w:tr>
    </w:tbl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134" w:right="1467" w:gutter="0" w:header="567" w:top="1591" w:footer="0" w:bottom="1134"/>
      <w:pgNumType w:fmt="decimal"/>
      <w:formProt w:val="false"/>
      <w:textDirection w:val="lrTb"/>
      <w:docGrid w:type="default" w:linePitch="272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NATO ROBERTO DA SILVA" w:date="2026-05-12T12:13:43Z" w:initials="RS">
    <w:p>
      <w:pPr>
        <w:overflowPunct w:val="false"/>
        <w:rPr/>
      </w:pPr>
      <w:r>
        <w:annotationRef/>
      </w:r>
      <w:r>
        <w:rPr>
          <w:rFonts w:cs="Noto Sans Arabic" w:ascii="Liberation Serif" w:hAnsi="Liberation Serif" w:eastAsia="DejaVu Sans"/>
          <w:sz w:val="24"/>
          <w:szCs w:val="24"/>
          <w:lang w:bidi="en-US" w:eastAsia="en-US" w:val="en-US"/>
        </w:rPr>
        <w:t>#!/bin/bash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set -euo pipefail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Configurações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FLAG_FILE="/var/lib/tenable/nessusagent/.first-boot-done"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T_KEY="${T_KEY:-POR_CHAVE_AQUI 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T_HOST="${T_HOST:-sensor.cloud.tenable.com}"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T_PORT="${T_PORT:-443}"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T_GROUPS="${T_GROUPS:-BCC_LINUX_DEFAULT}"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HNAME="${HNAME:-$(hostname -s 2&gt;/dev/null || hostname)}"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CLI="/opt/nessus_agent/sbin/nessuscli"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log() { echo "[$1] $2"; 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1. Instalação (se necessário)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[ ! -x "$CLI" 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log "INFO" "Instalando Tenable Agent em $HNAME"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curl -fsSL -G -H "X-Key: $T_KEY" --data-urlencode "name=$HNAME"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--data-urlencode "groups=$T_GROUPS" "https://$T_HOST/install/agent" | bash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sleep 5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2. Garantir que o serviço está rodando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systemctl enable --now nessusagent &gt;/dev/null 2&gt;&amp;1 || service nessusagent start &gt;/dev/null 2&gt;&amp;1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3. Verificação de Vínculo (Link)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STATUS=$($CLI agent status 2&gt;&amp;1 || true)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[[ ! "$STATUS" =~ "Linked to: $T_HOST:$T_PORT" ]];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log "WARN" "Configurando link com Tenable..."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[[ "$STATUS" =~ "Linked to:" &amp;&amp; ! "$STATUS" =~ "Linked to: None" ]] &amp;&amp; $CLI agent unlink --force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$CLI agent link --key="$T_KEY" --host="$T_HOST" --port="$T_PORT" --groups="$T_GROUPS" --name="$HNAME"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sleep 5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4. Loop de espera de conexão (máx 2 min)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for i in {1..12}; do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STATUS=$($CLI agent status 2&gt;&amp;1 || true)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if [[ "$STATUS" =~ "Link status: Connected" ]];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log "OK" "Agent conectado com sucesso!"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mkdir -p "$(dirname "$FLAG_FILE")"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touch "$FLAG_FILE"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log "OK" "Flag de bootstrap registrada em $FLAG_FILE"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echo "$STATUS"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exit 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log "INFO" "Aguardando conexão ($i/12)..."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sleep 10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done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log "ERRO" "Agent não conectou a tempo."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echo "$STATUS"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exit 1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</w:comment>
  <w:comment w:id="1" w:author="RENATO ROBERTO DA SILVA" w:date="2026-05-12T13:03:49Z" w:initials="RS">
    <w:p>
      <w:pPr>
        <w:overflowPunct w:val="false"/>
        <w:rPr/>
      </w:pPr>
      <w:r>
        <w:annotationRef/>
      </w:r>
      <w:r>
        <w:rPr>
          <w:rFonts w:cs="Noto Sans Arabic" w:ascii="Liberation Serif" w:hAnsi="Liberation Serif" w:eastAsia="DejaVu Sans"/>
          <w:sz w:val="24"/>
          <w:szCs w:val="24"/>
          <w:lang w:bidi="en-US" w:eastAsia="en-US" w:val="en-US"/>
        </w:rPr>
        <w:t>#!/bin/bash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set -euo pipefail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Configurações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FLAG_FILE="/var/lib/tenable/nessusagent/.first-boot-done"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T_KEY="${T_KEY:-CHAVE_AQUI}"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T_HOST="${T_HOST:-sensor.cloud.tenable.com}"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T_PORT="${T_PORT:-443}"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T_GROUPS="${T_GROUPS:-GRUPO_DE_AGENT}"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PROXY_HOST="${PROXY_HOST:-ENDERECO_DO_PROXY}"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PROXY_PORT="${PROXY_PORT:-PORTA_DO_PROXY}"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HNAME="${HNAME:-$(hostname -s 2&gt;/dev/null || hostname)}"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CLI="/opt/nessus_agent/sbin/nessuscli"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log() { echo "[$1] $2"; 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Proxy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[[ -n "$PROXY_HOST" &amp;&amp; -n "$PROXY_PORT" ]];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export http_proxy="http://$PROXY_HOST:$PROXY_PORT"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export https_proxy="http://$PROXY_HOST:$PROXY_PORT"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export HTTP_PROXY="http://$PROXY_HOST:$PROXY_PORT"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export HTTPS_PROXY="http://$PROXY_HOST:$PROXY_PORT"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log "INFO" "Proxy configurado: $PROXY_HOST:$PROXY_PORT"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1. Instalação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[ ! -x "$CLI" 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log "INFO" "Instalando Tenable Agent em $HNAME"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curl -fsSL -G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-H "X-Key: $T_KEY"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--data-urlencode "name=$HNAME"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--data-urlencode "groups=$T_GROUPS"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"https://$T_HOST/install/agent" | bash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sleep 5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2. Serviço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systemctl enable --now nessusagent &gt;/dev/null 2&gt;&amp;1 || service nessusagent start &gt;/dev/null 2&gt;&amp;1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3. Status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STATUS=$($CLI agent status 2&gt;&amp;1 || true)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[[ ! "$STATUS" =~ "Linked to: $T_HOST:$T_PORT" ]];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log "WARN" "Configurando link com Tenable..."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if [[ "$STATUS" =~ "Linked to:" &amp;&amp; ! "$STATUS" =~ "Linked to: None" ]];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$CLI agent unlink --force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if [[ -n "$PROXY_HOST" &amp;&amp; -n "$PROXY_PORT" ]];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$CLI agent link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--key="$T_KEY"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--host="$T_HOST"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--port="$T_PORT"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--groups="$T_GROUPS"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--name="$HNAME"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--proxy-host="$PROXY_HOST"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--proxy-port="$PROXY_PORT"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else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$CLI agent link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--key="$T_KEY"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--host="$T_HOST"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--port="$T_PORT"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--groups="$T_GROUPS"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  --name="$HNAME"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sleep 5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4. Espera conexão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for i in {1..12}; do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STATUS=$($CLI agent status 2&gt;&amp;1 || true)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if [[ "$STATUS" =~ "Link status: Connected" ]];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log "OK" "Agent conectado com sucesso!"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mkdir -p "$(dirname "$FLAG_FILE")"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touch "$FLAG_FILE"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log "OK" "Flag de bootstrap registrada em $FLAG_FILE"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echo "$STATUS"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  exit 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log "INFO" "Aguardando conexão ($i/12)..."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  sleep 10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done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log "ERRO" "Agent não conectou a tempo."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echo "$STATUS"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exit 1</w:t>
      </w:r>
    </w:p>
  </w:comment>
  <w:comment w:id="2" w:author="RENATO ROBERTO DA SILVA" w:date="2026-05-19T14:12:07Z" w:initials="RS">
    <w:p>
      <w:pPr>
        <w:overflowPunct w:val="false"/>
        <w:rPr/>
      </w:pPr>
      <w:r>
        <w:annotationRef/>
      </w:r>
      <w:r>
        <w:rPr>
          <w:rFonts w:cs="Noto Sans Arabic" w:ascii="Liberation Serif" w:hAnsi="Liberation Serif" w:eastAsia="DejaVu Sans"/>
          <w:sz w:val="24"/>
          <w:szCs w:val="24"/>
          <w:lang w:bidi="en-US" w:eastAsia="en-US" w:val="en-US"/>
        </w:rPr>
        <w:t>#!/bin/bash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set -euo pipefail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FLAG_FILE="/var/lib/tenable/nessusagent/.first-boot-done"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NESSUSCLI="/opt/nessus_agent/sbin/nessuscli"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TENABLE_KEY=""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TENABLE_HOST="sensor.cloud.tenable.com"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TENABLE_PORT="443"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TENABLE_GROUPS="LINUX_DEFAULT"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HOSTNAME_VAR="$(hostname -s 2&gt;/dev/null || hostname)"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Lista de proxies para tentar — vazio = sem proxy (sempre tenta primeiro)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PROXY_LIST=(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""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"http://10.54.24.184:3128"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"http://10.29.177.37:8080"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"http://10.243.179.233:3128"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)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STATUS_OUT=""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STATUS_RC=0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log()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printf '[%s] %s\n' "$1" "$2"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agent_installed()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[ -x "$NESSUSCLI" ]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read_status()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if agent_installed;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STATUS_OUT="$("$NESSUSCLI" agent status 2&gt;&amp;1)" &amp;&amp; STATUS_RC=0 || STATUS_RC=$?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else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STATUS_OUT="nessuscli nao encontrado em $NESSUSCLI"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STATUS_RC=127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return 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status_has()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printf '%s\n' "$STATUS_OUT" | grep -Fq "$1"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agent_running()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read_status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status_has "Running: Yes"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agent_linked_to_expected()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read_status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status_has "Linked to: ${TENABLE_HOST}:${TENABLE_PORT}"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agent_connected()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read_status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status_has "Running: Yes" &amp;&amp;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status_has "Linked to: ${TENABLE_HOST}:${TENABLE_PORT}" &amp;&amp;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status_has "Link status: Connected to ${TENABLE_HOST}:${TENABLE_PORT}"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start_agent()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if command -v systemctl &gt;/dev/null 2&gt;&amp;1;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systemctl enable --now nessusagent &gt;/dev/null 2&gt;&amp;1 ||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  systemctl restart nessusagent &gt;/dev/null 2&gt;&amp;1 ||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  true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if command -v service &gt;/dev/null 2&gt;&amp;1;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service nessusagent start &gt;/dev/null 2&gt;&amp;1 || true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try_install()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local proxy="$1"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if [ -z "$proxy" 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log "INFO" "Tentando instalar sem proxy..."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else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log "INFO" "Tentando instalar via proxy: $proxy"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curl -fsSL -G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${proxy:+--proxy "$proxy"}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--connect-timeout 15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--max-time 120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-H "X-Key: $TENABLE_KEY"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--data-urlencode "name=$HOSTNAME_VAR"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--data-urlencode "groups=$TENABLE_GROUPS"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"https://${TENABLE_HOST}/install/agent" | bash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install_agent()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for proxy in "${PROXY_LIST[@]}"; do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if try_install "$proxy";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  log "INFO" "Instalacao concluida${proxy:+ via proxy $proxy}"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  return 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if [ -z "$proxy" ];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  log "WARN" "Falha sem proxy. Tentando proxies conhecidos..."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else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  log "WARN" "Falha via $proxy. Tentando proximo..."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done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log "ERRO" "Nenhuma rota funcionou (sem proxy e todos os proxies conhecidos falharam)."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log "ERRO" "Verifique conectividade com $TENABLE_HOST:$TENABLE_PORT ou informe o proxy correto para este ambiente."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exit 1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unlink_if_wrong_manager()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read_status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if status_has "Linked to: None";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return 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if status_has "Linked to:" &amp;&amp; ! status_has "Linked to: ${TENABLE_HOST}:${TENABLE_PORT}";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log "WARN" "Agent linkado em outro manager. Executando unlink antes do relink."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"$NESSUSCLI" agent unlink --force &gt;/dev/null 2&gt;&amp;1 || true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link_agent()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log "INFO" "Vinculando Tenable Agent em ${TENABLE_HOST}:${TENABLE_PORT}"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"$NESSUSCLI" agent link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--key="$TENABLE_KEY"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--host="$TENABLE_HOST"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--port="$TENABLE_PORT"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--groups="$TENABLE_GROUPS" \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--name="$HOSTNAME_VAR"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wait_connected()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local attempt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for attempt in $(seq 1 12); do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if agent_connected;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  return 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log "INFO" "Aguardando conexao com Tenable (${attempt}/12)"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  sleep 10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done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return 1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finish_ok() {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mkdir -p "$(dirname "$FLAG_FILE")"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touch "$FLAG_FILE"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log "OK" "Agent instalado, rodando e conectado em ${TENABLE_HOST}:${TENABLE_PORT}"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printf '%s\n' "$STATUS_OUT"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}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# --- Main ---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! agent_installed;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install_agent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sleep 5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! agent_installed;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log "ERRO" "Instalacao finalizou, mas $NESSUSCLI nao existe ou nao e executavel"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exit 1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start_agent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agent_connected;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finish_ok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exit 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read_status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! agent_running;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log "WARN" "Agent instalado, mas nao parece estar rodando. Tentando iniciar."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start_agent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! agent_linked_to_expected;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unlink_if_wrong_manager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link_agent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sleep 5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start_agent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if wait_connected; then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finish_ok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 xml:space="preserve">  exit 0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fi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read_status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log "ERRO" "Agent nao chegou ao estado conectado esperado"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printf '%s\n' "$STATUS_OUT"</w:t>
      </w:r>
    </w:p>
    <w:p>
      <w:pPr>
        <w:overflowPunct w:val="false"/>
        <w:rPr/>
      </w:pPr>
      <w:r>
        <w:rPr>
          <w:rFonts w:cs="Noto Sans Arabic" w:ascii="Liberation Serif" w:hAnsi="Liberation Serif" w:eastAsia="DejaVu Sans"/>
          <w:sz w:val="24"/>
          <w:szCs w:val="24"/>
          <w:lang w:bidi="en-US" w:val="en-US" w:eastAsia="en-US"/>
        </w:rPr>
        <w:t>exit 1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66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HBand="0" w:noVBand="0" w:firstColumn="1" w:lastRow="1" w:lastColumn="1" w:firstRow="1"/>
    </w:tblPr>
    <w:tblGrid>
      <w:gridCol w:w="2269"/>
      <w:gridCol w:w="5386"/>
      <w:gridCol w:w="2211"/>
    </w:tblGrid>
    <w:tr>
      <w:trPr/>
      <w:tc>
        <w:tcPr>
          <w:tcW w:w="226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Confidencial - Restrito</w:t>
          </w:r>
        </w:p>
      </w:tc>
      <w:tc>
        <w:tcPr>
          <w:tcW w:w="53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Claro S.A.</w:t>
          </w:r>
        </w:p>
        <w:p>
          <w:pPr>
            <w:pStyle w:val="Footer"/>
            <w:jc w:val="center"/>
            <w:rPr>
              <w:rFonts w:ascii="Arial" w:hAnsi="Arial"/>
              <w:i/>
            </w:rPr>
          </w:pPr>
          <w:r>
            <w:rPr>
              <w:rFonts w:ascii="Arial" w:hAnsi="Arial"/>
              <w:b/>
            </w:rPr>
            <w:t>Todos os Direitos Reservados</w:t>
          </w:r>
        </w:p>
      </w:tc>
      <w:tc>
        <w:tcPr>
          <w:tcW w:w="221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rStyle w:val="PageNumber"/>
              <w:rFonts w:ascii="Arial" w:hAnsi="Arial"/>
            </w:rPr>
          </w:pPr>
          <w:r>
            <w:rPr>
              <w:rStyle w:val="PageNumber"/>
              <w:rFonts w:ascii="Arial" w:hAnsi="Arial"/>
            </w:rPr>
            <w:t>Página</w:t>
          </w:r>
        </w:p>
        <w:p>
          <w:pPr>
            <w:pStyle w:val="Footer"/>
            <w:jc w:val="center"/>
            <w:rPr>
              <w:rFonts w:cs="Arial"/>
            </w:rPr>
          </w:pPr>
          <w:r>
            <w:rPr>
              <w:rStyle w:val="PageNumber"/>
              <w:rFonts w:cs="Arial" w:ascii="Arial" w:hAnsi="Arial"/>
            </w:rPr>
            <w:fldChar w:fldCharType="begin"/>
          </w:r>
          <w:r>
            <w:rPr>
              <w:rStyle w:val="PageNumber"/>
              <w:rFonts w:cs="Arial" w:ascii="Arial" w:hAnsi="Arial"/>
            </w:rPr>
            <w:instrText xml:space="preserve"> PAGE </w:instrText>
          </w:r>
          <w:r>
            <w:rPr>
              <w:rStyle w:val="PageNumber"/>
              <w:rFonts w:cs="Arial" w:ascii="Arial" w:hAnsi="Arial"/>
            </w:rPr>
            <w:fldChar w:fldCharType="separate"/>
          </w:r>
          <w:r>
            <w:rPr>
              <w:rStyle w:val="PageNumber"/>
              <w:rFonts w:cs="Arial" w:ascii="Arial" w:hAnsi="Arial"/>
            </w:rPr>
            <w:t>7</w:t>
          </w:r>
          <w:r>
            <w:rPr>
              <w:rStyle w:val="PageNumber"/>
              <w:rFonts w:cs="Arial" w:ascii="Arial" w:hAnsi="Arial"/>
            </w:rPr>
            <w:fldChar w:fldCharType="end"/>
          </w:r>
          <w:r>
            <w:rPr>
              <w:rStyle w:val="PageNumber"/>
              <w:rFonts w:cs="Arial" w:ascii="Arial" w:hAnsi="Arial"/>
            </w:rPr>
            <w:t xml:space="preserve"> </w:t>
          </w:r>
          <w:r>
            <w:rPr>
              <w:rStyle w:val="PageNumber"/>
              <w:rFonts w:cs="Arial" w:ascii="Arial" w:hAnsi="Arial"/>
            </w:rPr>
            <w:t xml:space="preserve">de </w:t>
          </w:r>
          <w:r>
            <w:rPr>
              <w:rStyle w:val="PageNumber"/>
              <w:rFonts w:cs="Arial" w:ascii="Arial" w:hAnsi="Arial"/>
            </w:rPr>
            <w:fldChar w:fldCharType="begin"/>
          </w:r>
          <w:r>
            <w:rPr>
              <w:rStyle w:val="PageNumber"/>
              <w:rFonts w:cs="Arial" w:ascii="Arial" w:hAnsi="Arial"/>
            </w:rPr>
            <w:instrText xml:space="preserve"> NUMPAGES </w:instrText>
          </w:r>
          <w:r>
            <w:rPr>
              <w:rStyle w:val="PageNumber"/>
              <w:rFonts w:cs="Arial" w:ascii="Arial" w:hAnsi="Arial"/>
            </w:rPr>
            <w:fldChar w:fldCharType="separate"/>
          </w:r>
          <w:r>
            <w:rPr>
              <w:rStyle w:val="PageNumber"/>
              <w:rFonts w:cs="Arial" w:ascii="Arial" w:hAnsi="Arial"/>
            </w:rPr>
            <w:t>7</w:t>
          </w:r>
          <w:r>
            <w:rPr>
              <w:rStyle w:val="PageNumber"/>
              <w:rFonts w:cs="Arial" w:ascii="Arial" w:hAnsi="Arial"/>
            </w:rPr>
            <w:fldChar w:fldCharType="end"/>
          </w:r>
        </w:p>
      </w:tc>
    </w:tr>
  </w:tbl>
  <w:p>
    <w:pPr>
      <w:pStyle w:val="Footer"/>
      <w:jc w:val="center"/>
      <w:rPr>
        <w:rFonts w:ascii="Arial" w:hAnsi="Arial"/>
        <w:i/>
        <w:iCs/>
        <w:sz w:val="8"/>
        <w:szCs w:val="8"/>
      </w:rPr>
    </w:pPr>
    <w:r>
      <w:rPr>
        <w:rFonts w:ascii="Arial" w:hAnsi="Arial"/>
        <w:i/>
        <w:iCs/>
        <w:sz w:val="8"/>
        <w:szCs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66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HBand="0" w:noVBand="0" w:firstColumn="1" w:lastRow="1" w:lastColumn="1" w:firstRow="1"/>
    </w:tblPr>
    <w:tblGrid>
      <w:gridCol w:w="2269"/>
      <w:gridCol w:w="5386"/>
      <w:gridCol w:w="2211"/>
    </w:tblGrid>
    <w:tr>
      <w:trPr/>
      <w:tc>
        <w:tcPr>
          <w:tcW w:w="226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Confidencial - Restrito</w:t>
          </w:r>
        </w:p>
      </w:tc>
      <w:tc>
        <w:tcPr>
          <w:tcW w:w="53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Claro S.A.</w:t>
          </w:r>
        </w:p>
        <w:p>
          <w:pPr>
            <w:pStyle w:val="Footer"/>
            <w:jc w:val="center"/>
            <w:rPr>
              <w:rFonts w:ascii="Arial" w:hAnsi="Arial"/>
              <w:i/>
            </w:rPr>
          </w:pPr>
          <w:r>
            <w:rPr>
              <w:rFonts w:ascii="Arial" w:hAnsi="Arial"/>
              <w:b/>
            </w:rPr>
            <w:t>Todos os Direitos Reservados</w:t>
          </w:r>
        </w:p>
      </w:tc>
      <w:tc>
        <w:tcPr>
          <w:tcW w:w="221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rStyle w:val="PageNumber"/>
              <w:rFonts w:ascii="Arial" w:hAnsi="Arial"/>
            </w:rPr>
          </w:pPr>
          <w:r>
            <w:rPr>
              <w:rStyle w:val="PageNumber"/>
              <w:rFonts w:ascii="Arial" w:hAnsi="Arial"/>
            </w:rPr>
            <w:t>Página</w:t>
          </w:r>
        </w:p>
        <w:p>
          <w:pPr>
            <w:pStyle w:val="Footer"/>
            <w:jc w:val="center"/>
            <w:rPr>
              <w:rFonts w:cs="Arial"/>
            </w:rPr>
          </w:pPr>
          <w:r>
            <w:rPr>
              <w:rStyle w:val="PageNumber"/>
              <w:rFonts w:cs="Arial" w:ascii="Arial" w:hAnsi="Arial"/>
            </w:rPr>
            <w:fldChar w:fldCharType="begin"/>
          </w:r>
          <w:r>
            <w:rPr>
              <w:rStyle w:val="PageNumber"/>
              <w:rFonts w:cs="Arial" w:ascii="Arial" w:hAnsi="Arial"/>
            </w:rPr>
            <w:instrText xml:space="preserve"> PAGE </w:instrText>
          </w:r>
          <w:r>
            <w:rPr>
              <w:rStyle w:val="PageNumber"/>
              <w:rFonts w:cs="Arial" w:ascii="Arial" w:hAnsi="Arial"/>
            </w:rPr>
            <w:fldChar w:fldCharType="separate"/>
          </w:r>
          <w:r>
            <w:rPr>
              <w:rStyle w:val="PageNumber"/>
              <w:rFonts w:cs="Arial" w:ascii="Arial" w:hAnsi="Arial"/>
            </w:rPr>
            <w:t>7</w:t>
          </w:r>
          <w:r>
            <w:rPr>
              <w:rStyle w:val="PageNumber"/>
              <w:rFonts w:cs="Arial" w:ascii="Arial" w:hAnsi="Arial"/>
            </w:rPr>
            <w:fldChar w:fldCharType="end"/>
          </w:r>
          <w:r>
            <w:rPr>
              <w:rStyle w:val="PageNumber"/>
              <w:rFonts w:cs="Arial" w:ascii="Arial" w:hAnsi="Arial"/>
            </w:rPr>
            <w:t xml:space="preserve"> </w:t>
          </w:r>
          <w:r>
            <w:rPr>
              <w:rStyle w:val="PageNumber"/>
              <w:rFonts w:cs="Arial" w:ascii="Arial" w:hAnsi="Arial"/>
            </w:rPr>
            <w:t xml:space="preserve">de </w:t>
          </w:r>
          <w:r>
            <w:rPr>
              <w:rStyle w:val="PageNumber"/>
              <w:rFonts w:cs="Arial" w:ascii="Arial" w:hAnsi="Arial"/>
            </w:rPr>
            <w:fldChar w:fldCharType="begin"/>
          </w:r>
          <w:r>
            <w:rPr>
              <w:rStyle w:val="PageNumber"/>
              <w:rFonts w:cs="Arial" w:ascii="Arial" w:hAnsi="Arial"/>
            </w:rPr>
            <w:instrText xml:space="preserve"> NUMPAGES </w:instrText>
          </w:r>
          <w:r>
            <w:rPr>
              <w:rStyle w:val="PageNumber"/>
              <w:rFonts w:cs="Arial" w:ascii="Arial" w:hAnsi="Arial"/>
            </w:rPr>
            <w:fldChar w:fldCharType="separate"/>
          </w:r>
          <w:r>
            <w:rPr>
              <w:rStyle w:val="PageNumber"/>
              <w:rFonts w:cs="Arial" w:ascii="Arial" w:hAnsi="Arial"/>
            </w:rPr>
            <w:t>7</w:t>
          </w:r>
          <w:r>
            <w:rPr>
              <w:rStyle w:val="PageNumber"/>
              <w:rFonts w:cs="Arial" w:ascii="Arial" w:hAnsi="Arial"/>
            </w:rPr>
            <w:fldChar w:fldCharType="end"/>
          </w:r>
        </w:p>
      </w:tc>
    </w:tr>
  </w:tbl>
  <w:p>
    <w:pPr>
      <w:pStyle w:val="Footer"/>
      <w:jc w:val="center"/>
      <w:rPr>
        <w:rFonts w:ascii="Arial" w:hAnsi="Arial"/>
        <w:i/>
        <w:iCs/>
        <w:sz w:val="8"/>
        <w:szCs w:val="8"/>
      </w:rPr>
    </w:pPr>
    <w:r>
      <w:rPr>
        <w:rFonts w:ascii="Arial" w:hAnsi="Arial"/>
        <w:i/>
        <w:iCs/>
        <w:sz w:val="8"/>
        <w:szCs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HBand="0" w:noVBand="0" w:firstColumn="1" w:lastRow="1" w:lastColumn="1" w:firstRow="1"/>
    </w:tblPr>
    <w:tblGrid>
      <w:gridCol w:w="1418"/>
      <w:gridCol w:w="2552"/>
      <w:gridCol w:w="1983"/>
      <w:gridCol w:w="1559"/>
      <w:gridCol w:w="2269"/>
    </w:tblGrid>
    <w:tr>
      <w:trPr>
        <w:trHeight w:val="886" w:hRule="atLeast"/>
        <w:cantSplit w:val="true"/>
      </w:trPr>
      <w:tc>
        <w:tcPr>
          <w:tcW w:w="9781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i/>
              <w:iCs/>
              <w:sz w:val="24"/>
              <w:szCs w:val="24"/>
            </w:rPr>
          </w:pPr>
          <w:r>
            <w:rPr>
              <w:rFonts w:ascii="Arial" w:hAnsi="Arial"/>
              <w:i/>
              <w:iCs/>
              <w:sz w:val="18"/>
              <w:szCs w:val="18"/>
            </w:rPr>
            <w:t>Título</w:t>
          </w:r>
          <w:r>
            <w:rPr>
              <w:rFonts w:ascii="Arial" w:hAnsi="Arial"/>
              <w:i/>
              <w:iCs/>
              <w:sz w:val="24"/>
              <w:szCs w:val="24"/>
            </w:rPr>
            <w:t>: Procedimento de Instalação Tenable Agent</w:t>
          </w:r>
        </w:p>
        <w:p>
          <w:pPr>
            <w:pStyle w:val="BodyText"/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0" w:color="000000"/>
            </w:pBdr>
            <w:tabs>
              <w:tab w:val="clear" w:pos="708"/>
              <w:tab w:val="left" w:pos="1701" w:leader="none"/>
            </w:tabs>
            <w:spacing w:before="0" w:after="120"/>
            <w:ind w:firstLine="11" w:end="0"/>
            <w:jc w:val="center"/>
            <w:rPr>
              <w:rFonts w:ascii="Arial" w:hAnsi="Arial"/>
              <w:b/>
              <w:color w:val="0033CC"/>
              <w:szCs w:val="24"/>
            </w:rPr>
          </w:pPr>
          <w:r>
            <w:rPr>
              <w:rFonts w:ascii="Arial" w:hAnsi="Arial"/>
              <w:b/>
              <w:color w:val="0033CC"/>
              <w:szCs w:val="24"/>
            </w:rPr>
          </w:r>
        </w:p>
      </w:tc>
    </w:tr>
    <w:tr>
      <w:trPr/>
      <w:tc>
        <w:tcPr>
          <w:tcW w:w="141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i/>
              <w:sz w:val="18"/>
            </w:rPr>
          </w:pPr>
          <w:r>
            <w:rPr>
              <w:rFonts w:ascii="Arial" w:hAnsi="Arial"/>
              <w:i/>
              <w:sz w:val="18"/>
            </w:rPr>
            <w:t>Tema:</w:t>
          </w:r>
        </w:p>
      </w:tc>
      <w:tc>
        <w:tcPr>
          <w:tcW w:w="255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b/>
              <w:bCs/>
              <w:sz w:val="18"/>
              <w:szCs w:val="18"/>
            </w:rPr>
          </w:pPr>
          <w:r>
            <w:rPr>
              <w:rFonts w:ascii="Arial" w:hAnsi="Arial"/>
              <w:b/>
              <w:bCs/>
              <w:sz w:val="18"/>
              <w:szCs w:val="18"/>
            </w:rPr>
            <w:t>Agent Tenable</w:t>
          </w:r>
        </w:p>
      </w:tc>
      <w:tc>
        <w:tcPr>
          <w:tcW w:w="198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i/>
              <w:sz w:val="18"/>
            </w:rPr>
          </w:pPr>
          <w:r>
            <w:rPr>
              <w:rFonts w:ascii="Arial" w:hAnsi="Arial"/>
              <w:i/>
              <w:sz w:val="18"/>
            </w:rPr>
            <w:t>Código Instrumento</w:t>
          </w:r>
        </w:p>
        <w:p>
          <w:pPr>
            <w:pStyle w:val="Header"/>
            <w:jc w:val="center"/>
            <w:rPr>
              <w:rFonts w:ascii="Arial" w:hAnsi="Arial"/>
              <w:b/>
              <w:bCs/>
              <w:color w:val="0000FF"/>
            </w:rPr>
          </w:pPr>
          <w:r>
            <w:rPr>
              <w:rFonts w:ascii="Arial" w:hAnsi="Arial"/>
              <w:b/>
              <w:bCs/>
              <w:color w:val="0000FF"/>
            </w:rPr>
            <w:t>POP-02</w:t>
          </w:r>
        </w:p>
      </w:tc>
      <w:tc>
        <w:tcPr>
          <w:tcW w:w="155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i/>
              <w:sz w:val="18"/>
            </w:rPr>
          </w:pPr>
          <w:r>
            <w:rPr>
              <w:rFonts w:ascii="Arial" w:hAnsi="Arial"/>
              <w:i/>
              <w:sz w:val="18"/>
            </w:rPr>
            <w:t>Revisão</w:t>
          </w:r>
        </w:p>
        <w:p>
          <w:pPr>
            <w:pStyle w:val="Header"/>
            <w:jc w:val="center"/>
            <w:rPr>
              <w:rFonts w:ascii="Arial" w:hAnsi="Arial"/>
              <w:b/>
              <w:bCs/>
            </w:rPr>
          </w:pPr>
          <w:r>
            <w:rPr>
              <w:rFonts w:ascii="Arial" w:hAnsi="Arial"/>
              <w:b/>
              <w:bCs/>
              <w:color w:val="0000FF"/>
            </w:rPr>
            <w:t>02</w:t>
          </w:r>
        </w:p>
      </w:tc>
      <w:tc>
        <w:tcPr>
          <w:tcW w:w="226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i/>
              <w:sz w:val="18"/>
            </w:rPr>
          </w:pPr>
          <w:r>
            <w:rPr>
              <w:rFonts w:ascii="Arial" w:hAnsi="Arial"/>
              <w:i/>
              <w:iCs/>
              <w:sz w:val="18"/>
              <w:szCs w:val="18"/>
            </w:rPr>
            <w:t>Data de Publicação</w:t>
          </w:r>
        </w:p>
        <w:p>
          <w:pPr>
            <w:pStyle w:val="Header"/>
            <w:suppressLineNumbers w:val="0"/>
            <w:bidi w:val="0"/>
            <w:spacing w:lineRule="auto" w:line="259" w:beforeAutospacing="0" w:before="0" w:afterAutospacing="0" w:after="0"/>
            <w:ind w:start="0" w:end="0"/>
            <w:jc w:val="center"/>
            <w:rPr/>
          </w:pPr>
          <w:r>
            <w:rPr>
              <w:rFonts w:ascii="Arial" w:hAnsi="Arial"/>
              <w:b/>
              <w:bCs/>
            </w:rPr>
            <w:t>12/05/2026</w:t>
          </w:r>
        </w:p>
      </w:tc>
    </w:tr>
  </w:tbl>
  <w:p>
    <w:pPr>
      <w:pStyle w:val="Normal"/>
      <w:spacing w:before="0" w:after="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HBand="0" w:noVBand="0" w:firstColumn="1" w:lastRow="1" w:lastColumn="1" w:firstRow="1"/>
    </w:tblPr>
    <w:tblGrid>
      <w:gridCol w:w="1418"/>
      <w:gridCol w:w="2552"/>
      <w:gridCol w:w="1983"/>
      <w:gridCol w:w="1559"/>
      <w:gridCol w:w="2269"/>
    </w:tblGrid>
    <w:tr>
      <w:trPr>
        <w:trHeight w:val="886" w:hRule="atLeast"/>
        <w:cantSplit w:val="true"/>
      </w:trPr>
      <w:tc>
        <w:tcPr>
          <w:tcW w:w="9781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i/>
              <w:iCs/>
              <w:sz w:val="24"/>
              <w:szCs w:val="24"/>
            </w:rPr>
          </w:pPr>
          <w:r>
            <w:rPr>
              <w:rFonts w:ascii="Arial" w:hAnsi="Arial"/>
              <w:i/>
              <w:iCs/>
              <w:sz w:val="18"/>
              <w:szCs w:val="18"/>
            </w:rPr>
            <w:t>Título</w:t>
          </w:r>
          <w:r>
            <w:rPr>
              <w:rFonts w:ascii="Arial" w:hAnsi="Arial"/>
              <w:i/>
              <w:iCs/>
              <w:sz w:val="24"/>
              <w:szCs w:val="24"/>
            </w:rPr>
            <w:t>: Procedimento de Instalação Tenable Agent</w:t>
          </w:r>
        </w:p>
        <w:p>
          <w:pPr>
            <w:pStyle w:val="BodyText"/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0" w:color="000000"/>
            </w:pBdr>
            <w:tabs>
              <w:tab w:val="clear" w:pos="708"/>
              <w:tab w:val="left" w:pos="1701" w:leader="none"/>
            </w:tabs>
            <w:spacing w:before="0" w:after="120"/>
            <w:ind w:firstLine="11" w:end="0"/>
            <w:jc w:val="center"/>
            <w:rPr>
              <w:rFonts w:ascii="Arial" w:hAnsi="Arial"/>
              <w:b/>
              <w:color w:val="0033CC"/>
              <w:szCs w:val="24"/>
            </w:rPr>
          </w:pPr>
          <w:r>
            <w:rPr>
              <w:rFonts w:ascii="Arial" w:hAnsi="Arial"/>
              <w:b/>
              <w:color w:val="0033CC"/>
              <w:szCs w:val="24"/>
            </w:rPr>
          </w:r>
        </w:p>
      </w:tc>
    </w:tr>
    <w:tr>
      <w:trPr/>
      <w:tc>
        <w:tcPr>
          <w:tcW w:w="141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i/>
              <w:sz w:val="18"/>
            </w:rPr>
          </w:pPr>
          <w:r>
            <w:rPr>
              <w:rFonts w:ascii="Arial" w:hAnsi="Arial"/>
              <w:i/>
              <w:sz w:val="18"/>
            </w:rPr>
            <w:t>Tema:</w:t>
          </w:r>
        </w:p>
      </w:tc>
      <w:tc>
        <w:tcPr>
          <w:tcW w:w="255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b/>
              <w:bCs/>
              <w:sz w:val="18"/>
              <w:szCs w:val="18"/>
            </w:rPr>
          </w:pPr>
          <w:r>
            <w:rPr>
              <w:rFonts w:ascii="Arial" w:hAnsi="Arial"/>
              <w:b/>
              <w:bCs/>
              <w:sz w:val="18"/>
              <w:szCs w:val="18"/>
            </w:rPr>
            <w:t>Agent Tenable</w:t>
          </w:r>
        </w:p>
      </w:tc>
      <w:tc>
        <w:tcPr>
          <w:tcW w:w="198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i/>
              <w:sz w:val="18"/>
            </w:rPr>
          </w:pPr>
          <w:r>
            <w:rPr>
              <w:rFonts w:ascii="Arial" w:hAnsi="Arial"/>
              <w:i/>
              <w:sz w:val="18"/>
            </w:rPr>
            <w:t>Código Instrumento</w:t>
          </w:r>
        </w:p>
        <w:p>
          <w:pPr>
            <w:pStyle w:val="Header"/>
            <w:jc w:val="center"/>
            <w:rPr>
              <w:rFonts w:ascii="Arial" w:hAnsi="Arial"/>
              <w:b/>
              <w:bCs/>
              <w:color w:val="0000FF"/>
            </w:rPr>
          </w:pPr>
          <w:r>
            <w:rPr>
              <w:rFonts w:ascii="Arial" w:hAnsi="Arial"/>
              <w:b/>
              <w:bCs/>
              <w:color w:val="0000FF"/>
            </w:rPr>
            <w:t>POP-02</w:t>
          </w:r>
        </w:p>
      </w:tc>
      <w:tc>
        <w:tcPr>
          <w:tcW w:w="155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i/>
              <w:sz w:val="18"/>
            </w:rPr>
          </w:pPr>
          <w:r>
            <w:rPr>
              <w:rFonts w:ascii="Arial" w:hAnsi="Arial"/>
              <w:i/>
              <w:sz w:val="18"/>
            </w:rPr>
            <w:t>Revisão</w:t>
          </w:r>
        </w:p>
        <w:p>
          <w:pPr>
            <w:pStyle w:val="Header"/>
            <w:jc w:val="center"/>
            <w:rPr>
              <w:rFonts w:ascii="Arial" w:hAnsi="Arial"/>
              <w:b/>
              <w:bCs/>
            </w:rPr>
          </w:pPr>
          <w:r>
            <w:rPr>
              <w:rFonts w:ascii="Arial" w:hAnsi="Arial"/>
              <w:b/>
              <w:bCs/>
              <w:color w:val="0000FF"/>
            </w:rPr>
            <w:t>02</w:t>
          </w:r>
        </w:p>
      </w:tc>
      <w:tc>
        <w:tcPr>
          <w:tcW w:w="226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/>
              <w:i/>
              <w:sz w:val="18"/>
            </w:rPr>
          </w:pPr>
          <w:r>
            <w:rPr>
              <w:rFonts w:ascii="Arial" w:hAnsi="Arial"/>
              <w:i/>
              <w:iCs/>
              <w:sz w:val="18"/>
              <w:szCs w:val="18"/>
            </w:rPr>
            <w:t>Data de Publicação</w:t>
          </w:r>
        </w:p>
        <w:p>
          <w:pPr>
            <w:pStyle w:val="Header"/>
            <w:suppressLineNumbers w:val="0"/>
            <w:bidi w:val="0"/>
            <w:spacing w:lineRule="auto" w:line="259" w:beforeAutospacing="0" w:before="0" w:afterAutospacing="0" w:after="0"/>
            <w:ind w:start="0" w:end="0"/>
            <w:jc w:val="center"/>
            <w:rPr/>
          </w:pPr>
          <w:r>
            <w:rPr>
              <w:rFonts w:ascii="Arial" w:hAnsi="Arial"/>
              <w:b/>
              <w:bCs/>
            </w:rPr>
            <w:t>12/05/2026</w:t>
          </w:r>
        </w:p>
      </w:tc>
    </w:tr>
  </w:tbl>
  <w:p>
    <w:pPr>
      <w:pStyle w:val="Normal"/>
      <w:spacing w:before="0" w:after="6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268d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1871f9"/>
    <w:pPr>
      <w:keepNext w:val="true"/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Ttulo2Char"/>
    <w:qFormat/>
    <w:pPr>
      <w:keepNext w:val="true"/>
      <w:spacing w:before="240" w:after="60"/>
      <w:outlineLvl w:val="1"/>
    </w:pPr>
    <w:rPr>
      <w:rFonts w:ascii="Arial" w:hAnsi="Arial"/>
      <w:b/>
      <w:i/>
      <w:sz w:val="22"/>
    </w:rPr>
  </w:style>
  <w:style w:type="paragraph" w:styleId="Heading3">
    <w:name w:val="heading 3"/>
    <w:basedOn w:val="Normal"/>
    <w:next w:val="Normal"/>
    <w:autoRedefine/>
    <w:qFormat/>
    <w:rsid w:val="008e1db7"/>
    <w:pPr>
      <w:keepNext w:val="true"/>
      <w:numPr>
        <w:ilvl w:val="0"/>
        <w:numId w:val="1"/>
      </w:numPr>
      <w:spacing w:before="240" w:after="60"/>
      <w:outlineLvl w:val="2"/>
    </w:pPr>
    <w:rPr>
      <w:rFonts w:ascii="Arial" w:hAnsi="Arial"/>
      <w:b/>
      <w:i/>
      <w:sz w:val="22"/>
    </w:rPr>
  </w:style>
  <w:style w:type="paragraph" w:styleId="Heading4">
    <w:name w:val="heading 4"/>
    <w:basedOn w:val="Normal"/>
    <w:next w:val="Normal"/>
    <w:link w:val="Ttulo4Char"/>
    <w:autoRedefine/>
    <w:uiPriority w:val="9"/>
    <w:unhideWhenUsed/>
    <w:qFormat/>
    <w:rsid w:val="00293fdf"/>
    <w:pPr>
      <w:keepNext w:val="true"/>
      <w:keepLines/>
      <w:tabs>
        <w:tab w:val="clear" w:pos="708"/>
        <w:tab w:val="left" w:pos="1701" w:leader="none"/>
      </w:tabs>
      <w:spacing w:before="40" w:after="0"/>
      <w:ind w:hanging="360" w:start="2148"/>
      <w:jc w:val="both"/>
      <w:outlineLvl w:val="3"/>
    </w:pPr>
    <w:rPr>
      <w:rFonts w:ascii="Arial" w:hAnsi="Arial" w:eastAsia="游ゴシック Light" w:cs="Times New Roman" w:cstheme="majorBidi" w:eastAsiaTheme="majorEastAsia"/>
      <w:bCs/>
      <w:iCs/>
      <w:color w:themeColor="text1" w:val="000000"/>
    </w:rPr>
  </w:style>
  <w:style w:type="paragraph" w:styleId="Heading8">
    <w:name w:val="heading 8"/>
    <w:basedOn w:val="Normal"/>
    <w:next w:val="Normal"/>
    <w:qFormat/>
    <w:pPr>
      <w:keepNext w:val="true"/>
      <w:jc w:val="center"/>
      <w:outlineLvl w:val="7"/>
    </w:pPr>
    <w:rPr>
      <w:rFonts w:ascii="Arial" w:hAnsi="Arial"/>
      <w:b/>
      <w:lang w:eastAsia="ko-K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Ttulo1Char" w:customStyle="1">
    <w:name w:val="Título 1 Char"/>
    <w:link w:val="Heading1"/>
    <w:uiPriority w:val="9"/>
    <w:qFormat/>
    <w:rsid w:val="001871f9"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orpodetextoChar" w:customStyle="1">
    <w:name w:val="Corpo de texto Char"/>
    <w:qFormat/>
    <w:rsid w:val="00103beb"/>
    <w:rPr>
      <w:sz w:val="24"/>
      <w:lang w:eastAsia="ko-KR"/>
    </w:rPr>
  </w:style>
  <w:style w:type="character" w:styleId="RodapChar" w:customStyle="1">
    <w:name w:val="Rodapé Char"/>
    <w:link w:val="Footer"/>
    <w:qFormat/>
    <w:rsid w:val="009b344a"/>
    <w:rPr/>
  </w:style>
  <w:style w:type="character" w:styleId="Ttulo2Char" w:customStyle="1">
    <w:name w:val="Título 2 Char"/>
    <w:link w:val="Heading2"/>
    <w:qFormat/>
    <w:rsid w:val="009e5fbf"/>
    <w:rPr>
      <w:rFonts w:ascii="Arial" w:hAnsi="Arial"/>
      <w:b/>
      <w:i/>
      <w:sz w:val="22"/>
    </w:rPr>
  </w:style>
  <w:style w:type="character" w:styleId="CabealhoChar" w:customStyle="1">
    <w:name w:val="Cabeçalho Char"/>
    <w:link w:val="Header"/>
    <w:qFormat/>
    <w:rsid w:val="00983322"/>
    <w:rPr/>
  </w:style>
  <w:style w:type="character" w:styleId="Hyperlink">
    <w:name w:val="Hyperlink"/>
    <w:uiPriority w:val="99"/>
    <w:unhideWhenUsed/>
    <w:rsid w:val="001975ca"/>
    <w:rPr>
      <w:color w:val="0563C1"/>
      <w:u w:val="single"/>
    </w:rPr>
  </w:style>
  <w:style w:type="character" w:styleId="Ttulo4Char" w:customStyle="1">
    <w:name w:val="Título 4 Char"/>
    <w:basedOn w:val="DefaultParagraphFont"/>
    <w:link w:val="Heading4"/>
    <w:uiPriority w:val="9"/>
    <w:qFormat/>
    <w:rsid w:val="00293fdf"/>
    <w:rPr>
      <w:rFonts w:ascii="Arial" w:hAnsi="Arial" w:eastAsia="游ゴシック Light" w:cs="Times New Roman" w:cstheme="majorBidi" w:eastAsiaTheme="majorEastAsia"/>
      <w:bCs/>
      <w:iCs/>
      <w:color w:themeColor="text1" w:val="00000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c3481"/>
    <w:rPr>
      <w:color w:val="605E5C"/>
      <w:shd w:fill="E1DFDD" w:val="clear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b1849"/>
    <w:rPr>
      <w:rFonts w:ascii="Segoe UI" w:hAnsi="Segoe UI" w:cs="Segoe UI"/>
      <w:sz w:val="18"/>
      <w:szCs w:val="18"/>
    </w:rPr>
  </w:style>
  <w:style w:type="character" w:styleId="normaltextrun" w:customStyle="1">
    <w:name w:val="normaltextrun"/>
    <w:basedOn w:val="DefaultParagraphFont"/>
    <w:qFormat/>
    <w:rsid w:val="001b49a2"/>
    <w:rPr/>
  </w:style>
  <w:style w:type="character" w:styleId="eop" w:customStyle="1">
    <w:name w:val="eop"/>
    <w:basedOn w:val="DefaultParagraphFont"/>
    <w:qFormat/>
    <w:rsid w:val="001b49a2"/>
    <w:rPr/>
  </w:style>
  <w:style w:type="character" w:styleId="xui-provider" w:customStyle="1">
    <w:name w:val="x_ui-provider"/>
    <w:basedOn w:val="DefaultParagraphFont"/>
    <w:qFormat/>
    <w:rsid w:val="008a5f70"/>
    <w:rPr/>
  </w:style>
  <w:style w:type="character" w:styleId="ui-provider" w:customStyle="1">
    <w:name w:val="ui-provider"/>
    <w:basedOn w:val="DefaultParagraphFont"/>
    <w:qFormat/>
    <w:rsid w:val="009b775e"/>
    <w:rPr/>
  </w:style>
  <w:style w:type="character" w:styleId="FollowedHyperlink">
    <w:name w:val="FollowedHyperlink"/>
    <w:basedOn w:val="DefaultParagraphFont"/>
    <w:uiPriority w:val="99"/>
    <w:semiHidden/>
    <w:unhideWhenUsed/>
    <w:rsid w:val="00ee7a7b"/>
    <w:rPr>
      <w:color w:themeColor="followedHyperlink" w:val="954F72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pPr>
      <w:ind w:end="-1368"/>
    </w:pPr>
    <w:rPr>
      <w:sz w:val="24"/>
      <w:lang w:eastAsia="ko-K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d5b15"/>
    <w:pPr>
      <w:keepLines/>
      <w:spacing w:lineRule="auto" w:line="259" w:before="240" w:after="0"/>
      <w:outlineLvl w:val="9"/>
    </w:pPr>
    <w:rPr>
      <w:rFonts w:ascii="Calibri Light" w:hAnsi="Calibri Light" w:eastAsia="游ゴシック Light" w:cs="Times New Roman" w:asciiTheme="majorHAnsi" w:cstheme="majorBidi" w:eastAsiaTheme="majorEastAsia" w:hAnsiTheme="majorHAnsi"/>
      <w:b w:val="false"/>
      <w:bCs w:val="false"/>
      <w:color w:themeColor="accent1" w:themeShade="bf" w:val="2F5496"/>
      <w:kern w:val="0"/>
    </w:rPr>
  </w:style>
  <w:style w:type="paragraph" w:styleId="TOC3">
    <w:name w:val="toc 3"/>
    <w:basedOn w:val="Normal"/>
    <w:next w:val="Normal"/>
    <w:autoRedefine/>
    <w:uiPriority w:val="39"/>
    <w:unhideWhenUsed/>
    <w:rsid w:val="008e1db7"/>
    <w:pPr>
      <w:tabs>
        <w:tab w:val="clear" w:pos="708"/>
        <w:tab w:val="left" w:pos="880" w:leader="none"/>
        <w:tab w:val="right" w:pos="9629" w:leader="dot"/>
      </w:tabs>
      <w:spacing w:before="0" w:after="100"/>
      <w:ind w:start="4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d5b15"/>
    <w:pPr>
      <w:spacing w:before="0" w:after="100"/>
      <w:ind w:start="200"/>
    </w:pPr>
    <w:rPr/>
  </w:style>
  <w:style w:type="paragraph" w:styleId="TOC1">
    <w:name w:val="toc 1"/>
    <w:basedOn w:val="Normal"/>
    <w:next w:val="Normal"/>
    <w:autoRedefine/>
    <w:uiPriority w:val="39"/>
    <w:unhideWhenUsed/>
    <w:rsid w:val="00293fdf"/>
    <w:pPr>
      <w:tabs>
        <w:tab w:val="clear" w:pos="708"/>
        <w:tab w:val="left" w:pos="400" w:leader="none"/>
        <w:tab w:val="right" w:pos="9629" w:leader="dot"/>
      </w:tabs>
      <w:spacing w:before="0" w:after="100"/>
    </w:pPr>
    <w:rPr/>
  </w:style>
  <w:style w:type="paragraph" w:styleId="ListParagraph">
    <w:name w:val="List Paragraph"/>
    <w:basedOn w:val="Normal"/>
    <w:uiPriority w:val="34"/>
    <w:qFormat/>
    <w:rsid w:val="00df56c8"/>
    <w:pPr>
      <w:spacing w:before="0" w:after="0"/>
      <w:ind w:start="720"/>
      <w:contextualSpacing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b1849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71"/>
    <w:qFormat/>
    <w:rsid w:val="00b356d5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ATtulo4" w:customStyle="1">
    <w:name w:val="A) Título 4"/>
    <w:basedOn w:val="Heading4"/>
    <w:qFormat/>
    <w:rsid w:val="00293fdf"/>
    <w:pPr/>
    <w:rPr/>
  </w:style>
  <w:style w:type="paragraph" w:styleId="paragraph" w:customStyle="1">
    <w:name w:val="paragraph"/>
    <w:basedOn w:val="Normal"/>
    <w:qFormat/>
    <w:rsid w:val="001b49a2"/>
    <w:pPr>
      <w:spacing w:beforeAutospacing="1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8a5f70"/>
    <w:pPr>
      <w:spacing w:beforeAutospacing="1" w:afterAutospacing="1"/>
    </w:pPr>
    <w:rPr>
      <w:rFonts w:ascii="Calibri" w:hAnsi="Calibri" w:eastAsia="Calibri" w:cs="Calibri" w:eastAsiaTheme="minorHAnsi"/>
      <w:sz w:val="22"/>
      <w:szCs w:val="22"/>
    </w:rPr>
  </w:style>
  <w:style w:type="paragraph" w:styleId="xxxmsonormal" w:customStyle="1">
    <w:name w:val="x_xxmsonormal"/>
    <w:basedOn w:val="Normal"/>
    <w:uiPriority w:val="99"/>
    <w:semiHidden/>
    <w:qFormat/>
    <w:rsid w:val="008a5f70"/>
    <w:pPr>
      <w:spacing w:beforeAutospacing="1" w:afterAutospacing="1"/>
    </w:pPr>
    <w:rPr>
      <w:rFonts w:ascii="Calibri" w:hAnsi="Calibri" w:eastAsia="Calibri" w:cs="Calibri" w:eastAsiaTheme="minorHAnsi"/>
      <w:sz w:val="22"/>
      <w:szCs w:val="22"/>
    </w:rPr>
  </w:style>
  <w:style w:type="paragraph" w:styleId="xxxmsolistparagraph" w:customStyle="1">
    <w:name w:val="x_xxmsolistparagraph"/>
    <w:basedOn w:val="Normal"/>
    <w:uiPriority w:val="99"/>
    <w:semiHidden/>
    <w:qFormat/>
    <w:rsid w:val="008a5f70"/>
    <w:pPr>
      <w:spacing w:beforeAutospacing="1" w:afterAutospacing="1"/>
    </w:pPr>
    <w:rPr>
      <w:rFonts w:ascii="Calibri" w:hAnsi="Calibri" w:eastAsia="Calibri" w:cs="Calibri" w:eastAsiaTheme="minorHAnsi"/>
      <w:sz w:val="22"/>
      <w:szCs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comments" Target="comments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<Relationship Id="rId22" Type="http://schemas.openxmlformats.org/officeDocument/2006/relationships/customXml" Target="../customXml/item2.xml"/><Relationship Id="rId23" Type="http://schemas.openxmlformats.org/officeDocument/2006/relationships/customXml" Target="../customXml/item3.xml"/><Relationship Id="rId24" Type="http://schemas.openxmlformats.org/officeDocument/2006/relationships/customXml" Target="../customXml/item4.xml"/><Relationship Id="rId25" Type="http://schemas.openxmlformats.org/officeDocument/2006/relationships/customXml" Target="../customXml/item5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dacb9d-142e-4d71-9e15-5e948f55e25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6E0FEC3477974C9192A0AD9B70BDDA" ma:contentTypeVersion="10" ma:contentTypeDescription="Crie um novo documento." ma:contentTypeScope="" ma:versionID="97595ce425f8ad6c512872d4fe6f372c">
  <xsd:schema xmlns:xsd="http://www.w3.org/2001/XMLSchema" xmlns:xs="http://www.w3.org/2001/XMLSchema" xmlns:p="http://schemas.microsoft.com/office/2006/metadata/properties" xmlns:ns2="acdacb9d-142e-4d71-9e15-5e948f55e25e" targetNamespace="http://schemas.microsoft.com/office/2006/metadata/properties" ma:root="true" ma:fieldsID="4af6422db7c4901c762a7b01d685bcda" ns2:_="">
    <xsd:import namespace="acdacb9d-142e-4d71-9e15-5e948f55e2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dacb9d-142e-4d71-9e15-5e948f55e2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c8a3b58-1317-4067-bbdf-e53778bd94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E1E657-EE4F-4E1C-BD7C-D7E3F8133561}">
  <ds:schemaRefs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acdacb9d-142e-4d71-9e15-5e948f55e25e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A07090F-87DF-40CA-9783-8257D28294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20A571-4687-4BFC-9052-EF5A757387A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3E8A40-2477-4719-AE0E-15C6EB485C3B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05FA0C61-6EF5-42B6-9229-E7723BDA24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LibreOffice/25.8.7.3$Linux_X86_64 LibreOffice_project/580$Build-3</Application>
  <AppVersion>15.0000</AppVersion>
  <Pages>7</Pages>
  <Words>273</Words>
  <Characters>1649</Characters>
  <CharactersWithSpaces>1851</CharactersWithSpaces>
  <Paragraphs>83</Paragraphs>
  <Company>embratel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2023-06-22T16:04:00Z</dcterms:created>
  <dc:creator>"ELIZEU FRANCISCO DA SILVA JUNIOR" &lt;elizeu.junior.terceiros@claro.com.br&gt;</dc:creator>
  <dc:description/>
  <dc:language>pt-BR</dc:language>
  <cp:lastModifiedBy/>
  <cp:lastPrinted>2026-04-24T15:24:00Z</cp:lastPrinted>
  <dcterms:modified xsi:type="dcterms:W3CDTF">2026-08-04T18:10:11Z</dcterms:modified>
  <cp:revision>391</cp:revision>
  <dc:subject/>
  <dc:title>Procedimento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Instrumento Normativo</vt:lpwstr>
  </property>
  <property fmtid="{D5CDD505-2E9C-101B-9397-08002B2CF9AE}" pid="3" name="ContentTypeId">
    <vt:lpwstr>0x010100956E0FEC3477974C9192A0AD9B70BDDA</vt:lpwstr>
  </property>
  <property fmtid="{D5CDD505-2E9C-101B-9397-08002B2CF9AE}" pid="4" name="Conteudo_Diretoria">
    <vt:lpwstr>0</vt:lpwstr>
  </property>
  <property fmtid="{D5CDD505-2E9C-101B-9397-08002B2CF9AE}" pid="5" name="Código">
    <vt:lpwstr/>
  </property>
  <property fmtid="{D5CDD505-2E9C-101B-9397-08002B2CF9AE}" pid="6" name="Data de Emissão">
    <vt:lpwstr>2015-02-09T00:00:00Z</vt:lpwstr>
  </property>
  <property fmtid="{D5CDD505-2E9C-101B-9397-08002B2CF9AE}" pid="7" name="Descrição">
    <vt:lpwstr/>
  </property>
  <property fmtid="{D5CDD505-2E9C-101B-9397-08002B2CF9AE}" pid="8" name="Exbir no Portal UCE">
    <vt:lpwstr>0</vt:lpwstr>
  </property>
  <property fmtid="{D5CDD505-2E9C-101B-9397-08002B2CF9AE}" pid="9" name="Instrumento associado">
    <vt:lpwstr>0</vt:lpwstr>
  </property>
  <property fmtid="{D5CDD505-2E9C-101B-9397-08002B2CF9AE}" pid="10" name="MediaServiceImageTags">
    <vt:lpwstr/>
  </property>
  <property fmtid="{D5CDD505-2E9C-101B-9397-08002B2CF9AE}" pid="11" name="Ordem">
    <vt:lpwstr>0</vt:lpwstr>
  </property>
  <property fmtid="{D5CDD505-2E9C-101B-9397-08002B2CF9AE}" pid="12" name="Order">
    <vt:lpwstr>159400.000000000</vt:lpwstr>
  </property>
  <property fmtid="{D5CDD505-2E9C-101B-9397-08002B2CF9AE}" pid="13" name="Responsável(is)">
    <vt:lpwstr>81;#EMBRATEL\admart</vt:lpwstr>
  </property>
  <property fmtid="{D5CDD505-2E9C-101B-9397-08002B2CF9AE}" pid="14" name="Tema">
    <vt:lpwstr>0</vt:lpwstr>
  </property>
  <property fmtid="{D5CDD505-2E9C-101B-9397-08002B2CF9AE}" pid="15" name="Tipo de Instrumento">
    <vt:lpwstr>Modelos Normativos</vt:lpwstr>
  </property>
  <property fmtid="{D5CDD505-2E9C-101B-9397-08002B2CF9AE}" pid="16" name="Tipo de documento">
    <vt:lpwstr>instrumento</vt:lpwstr>
  </property>
  <property fmtid="{D5CDD505-2E9C-101B-9397-08002B2CF9AE}" pid="17" name="display_urn:schemas-microsoft-com:office:office#Respons_x005F_x00e1_vel_x005F_x0028_is_x005F_x0029_">
    <vt:lpwstr>ADRIANO FONSECA DE AGUIAR MARTINS</vt:lpwstr>
  </property>
</Properties>
</file>