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Memoria</w:t>
      </w:r>
      <w:r>
        <w:t xml:space="preserve"> </w:t>
      </w:r>
      <w:r>
        <w:t xml:space="preserve">de</w:t>
      </w:r>
      <w:r>
        <w:t xml:space="preserve"> </w:t>
      </w:r>
      <w:r>
        <w:t xml:space="preserve">Cálculo</w:t>
      </w:r>
      <w:r>
        <w:t xml:space="preserve"> </w:t>
      </w:r>
      <w:r>
        <w:t xml:space="preserve">SIBIO</w:t>
      </w:r>
    </w:p>
    <w:p>
      <w:pPr>
        <w:pStyle w:val="Author"/>
      </w:pPr>
      <w:r>
        <w:t xml:space="preserve">Renato</w:t>
      </w:r>
      <w:r>
        <w:t xml:space="preserve"> </w:t>
      </w:r>
      <w:r>
        <w:t xml:space="preserve">Vargas,</w:t>
      </w:r>
      <w:r>
        <w:t xml:space="preserve"> </w:t>
      </w:r>
      <w:r>
        <w:t xml:space="preserve">Andrés</w:t>
      </w:r>
      <w:r>
        <w:t xml:space="preserve"> </w:t>
      </w:r>
      <w:r>
        <w:t xml:space="preserve">Mondaini</w:t>
      </w:r>
    </w:p>
    <w:p>
      <w:pPr>
        <w:pStyle w:val="Date"/>
      </w:pPr>
      <w:r>
        <w:t xml:space="preserve">2022-11-07</w:t>
      </w:r>
    </w:p>
    <w:bookmarkStart w:id="21" w:name="preámbulo"/>
    <w:p>
      <w:pPr>
        <w:pStyle w:val="Heading2"/>
      </w:pPr>
      <w:r>
        <w:t xml:space="preserve">Preámbulo</w:t>
      </w:r>
    </w:p>
    <w:p>
      <w:pPr>
        <w:pStyle w:val="FirstParagraph"/>
      </w:pPr>
      <w:r>
        <w:t xml:space="preserve">En esta memoria de cálculo se muestra de manera anotada el código utilizado para procesar los cuadros de oferta y utilización para convertirlos de cuadros de entrada múltiple a archivos planos estructurados.</w:t>
      </w:r>
    </w:p>
    <w:p>
      <w:pPr>
        <w:pStyle w:val="BodyText"/>
      </w:pPr>
      <w:r>
        <w:t xml:space="preserve">Es importante extender las habilidades de R con ciertas librerías las cuales se llaman al inicio:</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(plyr)</w:t>
      </w:r>
    </w:p>
    <w:p>
      <w:pPr>
        <w:pStyle w:val="FirstParagraph"/>
      </w:pPr>
      <w:r>
        <w:t xml:space="preserve">Se limpia el área de trabajo y nos aseguramos de colocarnos en el directorio en el que se encuentran los datos. Además, ponemos el nombre del archivo en una variable a la que podamos hacer referencia sin necesidad de escribirlo completo más adelante. Por ejemplo, para el caso de Colombia.</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NormalTok"/>
        </w:rPr>
        <w:t xml:space="preserve">wd </w:t>
      </w:r>
      <w:r>
        <w:rPr>
          <w:rStyle w:val="OtherTok"/>
        </w:rPr>
        <w:t xml:space="preserve">&lt;-</w:t>
      </w:r>
      <w:r>
        <w:rPr>
          <w:rStyle w:val="NormalTok"/>
        </w:rPr>
        <w:t xml:space="preserve"> </w:t>
      </w:r>
      <w:r>
        <w:rPr>
          <w:rStyle w:val="StringTok"/>
        </w:rPr>
        <w:t xml:space="preserve">"C:/datos/COL"</w:t>
      </w:r>
      <w:r>
        <w:br/>
      </w:r>
      <w:r>
        <w:rPr>
          <w:rStyle w:val="FunctionTok"/>
        </w:rPr>
        <w:t xml:space="preserve">setwd</w:t>
      </w:r>
      <w:r>
        <w:rPr>
          <w:rStyle w:val="NormalTok"/>
        </w:rPr>
        <w:t xml:space="preserve">(wd)</w:t>
      </w:r>
      <w:r>
        <w:br/>
      </w:r>
      <w:r>
        <w:rPr>
          <w:rStyle w:val="NormalTok"/>
        </w:rPr>
        <w:t xml:space="preserve">archivo </w:t>
      </w:r>
      <w:r>
        <w:rPr>
          <w:rStyle w:val="OtherTok"/>
        </w:rPr>
        <w:t xml:space="preserve">&lt;-</w:t>
      </w:r>
      <w:r>
        <w:rPr>
          <w:rStyle w:val="NormalTok"/>
        </w:rPr>
        <w:t xml:space="preserve"> </w:t>
      </w:r>
      <w:r>
        <w:rPr>
          <w:rStyle w:val="StringTok"/>
        </w:rPr>
        <w:t xml:space="preserve">"COU_2014-2019_PRECIOSCORRIENTES_66x61_REFERENCIA.xlsx"</w:t>
      </w:r>
    </w:p>
    <w:p>
      <w:pPr>
        <w:pStyle w:val="FirstParagraph"/>
      </w:pPr>
      <w:r>
        <w:t xml:space="preserve">En este punto es necesario aclarar que el archivo de Excel debe cumplir con ciertos criterios para poder extraer y procesar la información programáticamente. En esta guía no se muestra la recursión que permite acceder y procesar todos los años de una sola vez. Invitamos al lector a inspeccionar el código fuente para esto, pero basta con saber que el bucle recursivo itera por todas las pestañas del archivo de Excel, ejecutando el código que aquí se explica para cada año.</w:t>
      </w:r>
    </w:p>
    <w:p>
      <w:pPr>
        <w:numPr>
          <w:ilvl w:val="0"/>
          <w:numId w:val="1001"/>
        </w:numPr>
        <w:pStyle w:val="Compact"/>
      </w:pPr>
      <w:r>
        <w:t xml:space="preserve">Verificación que todos los cuadros de un año base sean iguales.</w:t>
      </w:r>
    </w:p>
    <w:p>
      <w:pPr>
        <w:numPr>
          <w:ilvl w:val="0"/>
          <w:numId w:val="1001"/>
        </w:numPr>
        <w:pStyle w:val="Compact"/>
      </w:pPr>
      <w:r>
        <w:t xml:space="preserve">Se debe contar con un set de cuadros de oferta utilización, valor agregado y empleo si lo hubiere por pestaña</w:t>
      </w:r>
      <w:r>
        <w:rPr>
          <w:rStyle w:val="FootnoteReference"/>
        </w:rPr>
        <w:footnoteReference w:id="20"/>
      </w:r>
      <w:r>
        <w:t xml:space="preserve">.</w:t>
      </w:r>
    </w:p>
    <w:p>
      <w:pPr>
        <w:numPr>
          <w:ilvl w:val="0"/>
          <w:numId w:val="1001"/>
        </w:numPr>
        <w:pStyle w:val="Compact"/>
      </w:pPr>
      <w:r>
        <w:t xml:space="preserve">Debe existir en cada pestaña celdas específicas que determinen el año y el tipo de precios (corrientes o constantes). Estos deben estar siempre en las mismas celdas.</w:t>
      </w:r>
    </w:p>
    <w:p>
      <w:pPr>
        <w:pStyle w:val="FirstParagraph"/>
      </w:pPr>
      <w:r>
        <w:t xml:space="preserve">Habiendo cumplido con estos requrimientos, primeramente obtenemos un listado de las pestañas con las que cuenta nuestro archivo de Excel y las colocamos en una variable que denominamos</w:t>
      </w:r>
      <w:r>
        <w:t xml:space="preserve"> </w:t>
      </w:r>
      <w:r>
        <w:rPr>
          <w:rStyle w:val="VerbatimChar"/>
        </w:rPr>
        <w:t xml:space="preserve">hojas</w:t>
      </w:r>
      <w:r>
        <w:t xml:space="preserve">.</w:t>
      </w:r>
    </w:p>
    <w:p>
      <w:pPr>
        <w:pStyle w:val="SourceCode"/>
      </w:pPr>
      <w:r>
        <w:rPr>
          <w:rStyle w:val="NormalTok"/>
        </w:rPr>
        <w:t xml:space="preserve">hojas </w:t>
      </w:r>
      <w:r>
        <w:rPr>
          <w:rStyle w:val="OtherTok"/>
        </w:rPr>
        <w:t xml:space="preserve">&lt;-</w:t>
      </w:r>
      <w:r>
        <w:rPr>
          <w:rStyle w:val="NormalTok"/>
        </w:rPr>
        <w:t xml:space="preserve"> </w:t>
      </w:r>
      <w:r>
        <w:rPr>
          <w:rStyle w:val="FunctionTok"/>
        </w:rPr>
        <w:t xml:space="preserve">excel_sheets</w:t>
      </w:r>
      <w:r>
        <w:rPr>
          <w:rStyle w:val="NormalTok"/>
        </w:rPr>
        <w:t xml:space="preserve">(archivo)</w:t>
      </w:r>
    </w:p>
    <w:p>
      <w:pPr>
        <w:pStyle w:val="FirstParagraph"/>
      </w:pPr>
      <w:r>
        <w:t xml:space="preserve">A través de índices, se puede acceder a cualquier objeto de la lista según su posición. Por ejemplo,</w:t>
      </w:r>
      <w:r>
        <w:t xml:space="preserve"> </w:t>
      </w:r>
      <w:r>
        <w:rPr>
          <w:rStyle w:val="VerbatimChar"/>
        </w:rPr>
        <w:t xml:space="preserve">hojas[4]</w:t>
      </w:r>
      <w:r>
        <w:t xml:space="preserve"> </w:t>
      </w:r>
      <w:r>
        <w:t xml:space="preserve">hace referencia al cuarto objeto de la lista de pestañas cuyo valor es</w:t>
      </w:r>
      <w:r>
        <w:t xml:space="preserve"> </w:t>
      </w:r>
      <w:r>
        <w:rPr>
          <w:rStyle w:val="VerbatimChar"/>
        </w:rPr>
        <w:t xml:space="preserve">"2015"</w:t>
      </w:r>
      <w:r>
        <w:t xml:space="preserve">. Al anteceder cualquier posición con el signo menos (</w:t>
      </w:r>
      <w:r>
        <w:rPr>
          <w:rStyle w:val="VerbatimChar"/>
        </w:rPr>
        <w:t xml:space="preserve">-</w:t>
      </w:r>
      <w:r>
        <w:t xml:space="preserve">), negamos el índice, por lo que</w:t>
      </w:r>
      <w:r>
        <w:t xml:space="preserve"> </w:t>
      </w:r>
      <w:r>
        <w:rPr>
          <w:rStyle w:val="VerbatimChar"/>
        </w:rPr>
        <w:t xml:space="preserve">hojas[4]</w:t>
      </w:r>
      <w:r>
        <w:t xml:space="preserve"> </w:t>
      </w:r>
      <w:r>
        <w:t xml:space="preserve">equivale decir</w:t>
      </w:r>
      <w:r>
        <w:t xml:space="preserve"> </w:t>
      </w:r>
      <w:r>
        <w:t xml:space="preserve">“</w:t>
      </w:r>
      <w:r>
        <w:t xml:space="preserve">muéstrame todos los valores de la lista, excepto el cuarto</w:t>
      </w:r>
      <w:r>
        <w:t xml:space="preserve">”</w:t>
      </w:r>
      <w:r>
        <w:t xml:space="preserve">. De esta manera, podemos reducir nuestro listado para concentrarnos solamente en los que contienen los cuadros que queremos procesar negando, no solamente una posición, sino un listado de posiciones usando el símbolo (</w:t>
      </w:r>
      <w:r>
        <w:rPr>
          <w:rStyle w:val="VerbatimChar"/>
        </w:rPr>
        <w:t xml:space="preserve">-</w:t>
      </w:r>
      <w:r>
        <w:t xml:space="preserve">) y el concatenador de listas</w:t>
      </w:r>
      <w:r>
        <w:t xml:space="preserve"> </w:t>
      </w:r>
      <w:r>
        <w:rPr>
          <w:rStyle w:val="VerbatimChar"/>
        </w:rPr>
        <w:t xml:space="preserve">c()</w:t>
      </w:r>
      <w:r>
        <w:t xml:space="preserve">.</w:t>
      </w:r>
    </w:p>
    <w:p>
      <w:pPr>
        <w:pStyle w:val="SourceCode"/>
      </w:pPr>
      <w:r>
        <w:rPr>
          <w:rStyle w:val="NormalTok"/>
        </w:rPr>
        <w:t xml:space="preserve">hojas </w:t>
      </w:r>
      <w:r>
        <w:rPr>
          <w:rStyle w:val="OtherTok"/>
        </w:rPr>
        <w:t xml:space="preserve">&lt;-</w:t>
      </w:r>
      <w:r>
        <w:rPr>
          <w:rStyle w:val="NormalTok"/>
        </w:rPr>
        <w:t xml:space="preserve"> hojas[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br/>
      </w:r>
      <w:r>
        <w:rPr>
          <w:rStyle w:val="NormalTok"/>
        </w:rPr>
        <w:t xml:space="preserve">                  </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p>
    <w:p>
      <w:pPr>
        <w:pStyle w:val="FirstParagraph"/>
      </w:pPr>
      <w:r>
        <w:t xml:space="preserve">Extraemos el año y la unidad de medida del archivo de excel obteniendo los datos de un grupo de celdas que incluye el año y el tipo de precios, los cuales colocamos en un marco de datos llamado</w:t>
      </w:r>
      <w:r>
        <w:t xml:space="preserve"> </w:t>
      </w:r>
      <w:r>
        <w:rPr>
          <w:rStyle w:val="VerbatimChar"/>
        </w:rPr>
        <w:t xml:space="preserve">info</w:t>
      </w:r>
      <w:r>
        <w:t xml:space="preserve">. Nótese que en este punto nos referimos a las hojas de Excel a través de nuestro listado</w:t>
      </w:r>
      <w:r>
        <w:t xml:space="preserve"> </w:t>
      </w:r>
      <w:r>
        <w:rPr>
          <w:rStyle w:val="VerbatimChar"/>
        </w:rPr>
        <w:t xml:space="preserve">hojas</w:t>
      </w:r>
      <w:r>
        <w:t xml:space="preserve"> </w:t>
      </w:r>
      <w:r>
        <w:t xml:space="preserve">(2 en este caso). En la versión recursiva, el 2 se reemplaza por un iterador que cambia para cada vuelta del bucle, según las hojas de la lista. De ese objeto</w:t>
      </w:r>
      <w:r>
        <w:t xml:space="preserve"> </w:t>
      </w:r>
      <w:r>
        <w:rPr>
          <w:rStyle w:val="VerbatimChar"/>
        </w:rPr>
        <w:t xml:space="preserve">info</w:t>
      </w:r>
      <w:r>
        <w:t xml:space="preserve"> </w:t>
      </w:r>
      <w:r>
        <w:t xml:space="preserve">extraemos el año y la unidad de medida (</w:t>
      </w:r>
      <w:r>
        <w:t xml:space="preserve">“</w:t>
      </w:r>
      <w:r>
        <w:t xml:space="preserve">millones de pesos</w:t>
      </w:r>
      <w:r>
        <w:t xml:space="preserve">”</w:t>
      </w:r>
      <w:r>
        <w:t xml:space="preserve">, por ejemplo) y los colocamos en las variables</w:t>
      </w:r>
      <w:r>
        <w:t xml:space="preserve"> </w:t>
      </w:r>
      <w:r>
        <w:rPr>
          <w:rStyle w:val="VerbatimChar"/>
        </w:rPr>
        <w:t xml:space="preserve">anio</w:t>
      </w:r>
      <w:r>
        <w:t xml:space="preserve"> </w:t>
      </w:r>
      <w:r>
        <w:t xml:space="preserve">y</w:t>
      </w:r>
      <w:r>
        <w:t xml:space="preserve"> </w:t>
      </w:r>
      <w:r>
        <w:rPr>
          <w:rStyle w:val="VerbatimChar"/>
        </w:rPr>
        <w:t xml:space="preserve">unidad</w:t>
      </w:r>
      <w:r>
        <w:t xml:space="preserve">. En este análisis solamente trabajamos con precios corrientes, así que colocamos ese identificador en una variable llamada</w:t>
      </w:r>
      <w:r>
        <w:t xml:space="preserve"> </w:t>
      </w:r>
      <w:r>
        <w:rPr>
          <w:rStyle w:val="VerbatimChar"/>
        </w:rPr>
        <w:t xml:space="preserve">precios</w:t>
      </w:r>
      <w:r>
        <w:t xml:space="preserve">.</w:t>
      </w:r>
    </w:p>
    <w:p>
      <w:pPr>
        <w:pStyle w:val="SourceCode"/>
      </w:pPr>
      <w:r>
        <w:rPr>
          <w:rStyle w:val="NormalTok"/>
        </w:rPr>
        <w:t xml:space="preserve">info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archivo,</w:t>
      </w:r>
      <w:r>
        <w:br/>
      </w:r>
      <w:r>
        <w:rPr>
          <w:rStyle w:val="NormalTok"/>
        </w:rPr>
        <w:t xml:space="preserve">    </w:t>
      </w:r>
      <w:r>
        <w:rPr>
          <w:rStyle w:val="AttributeTok"/>
        </w:rPr>
        <w:t xml:space="preserve">range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hojas[</w:t>
      </w:r>
      <w:r>
        <w:rPr>
          <w:rStyle w:val="DecValTok"/>
        </w:rPr>
        <w:t xml:space="preserve">2</w:t>
      </w:r>
      <w:r>
        <w:rPr>
          <w:rStyle w:val="NormalTok"/>
        </w:rPr>
        <w:t xml:space="preserve">], </w:t>
      </w:r>
      <w:r>
        <w:rPr>
          <w:rStyle w:val="StringTok"/>
        </w:rPr>
        <w:t xml:space="preserve">"'!a4:a5"</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r>
        <w:br/>
      </w:r>
      <w:r>
        <w:rPr>
          <w:rStyle w:val="NormalTok"/>
        </w:rPr>
        <w:t xml:space="preserve">  )</w:t>
      </w:r>
      <w:r>
        <w:br/>
      </w:r>
      <w:r>
        <w:rPr>
          <w:rStyle w:val="NormalTok"/>
        </w:rPr>
        <w:t xml:space="preserve">anio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(info[</w:t>
      </w:r>
      <w:r>
        <w:rPr>
          <w:rStyle w:val="DecValTok"/>
        </w:rPr>
        <w:t xml:space="preserve">2</w:t>
      </w:r>
      <w:r>
        <w:rPr>
          <w:rStyle w:val="NormalTok"/>
        </w:rPr>
        <w:t xml:space="preserve">, ],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unidad </w:t>
      </w:r>
      <w:r>
        <w:rPr>
          <w:rStyle w:val="OtherTok"/>
        </w:rPr>
        <w:t xml:space="preserve">&lt;-</w:t>
      </w:r>
      <w:r>
        <w:rPr>
          <w:rStyle w:val="NormalTok"/>
        </w:rPr>
        <w:t xml:space="preserve"> </w:t>
      </w:r>
      <w:r>
        <w:rPr>
          <w:rStyle w:val="FunctionTok"/>
        </w:rPr>
        <w:t xml:space="preserve">toString</w:t>
      </w:r>
      <w:r>
        <w:rPr>
          <w:rStyle w:val="NormalTok"/>
        </w:rPr>
        <w:t xml:space="preserve">(info[</w:t>
      </w:r>
      <w:r>
        <w:rPr>
          <w:rStyle w:val="DecValTok"/>
        </w:rPr>
        <w:t xml:space="preserve">1</w:t>
      </w:r>
      <w:r>
        <w:rPr>
          <w:rStyle w:val="NormalTok"/>
        </w:rPr>
        <w:t xml:space="preserve">, ]) </w:t>
      </w:r>
      <w:r>
        <w:br/>
      </w:r>
      <w:r>
        <w:rPr>
          <w:rStyle w:val="NormalTok"/>
        </w:rPr>
        <w:t xml:space="preserve">precios </w:t>
      </w:r>
      <w:r>
        <w:rPr>
          <w:rStyle w:val="OtherTok"/>
        </w:rPr>
        <w:t xml:space="preserve">&lt;-</w:t>
      </w:r>
      <w:r>
        <w:rPr>
          <w:rStyle w:val="NormalTok"/>
        </w:rPr>
        <w:t xml:space="preserve"> </w:t>
      </w:r>
      <w:r>
        <w:rPr>
          <w:rStyle w:val="StringTok"/>
        </w:rPr>
        <w:t xml:space="preserve">"Corrientes"</w:t>
      </w:r>
    </w:p>
    <w:bookmarkEnd w:id="21"/>
    <w:bookmarkStart w:id="22" w:name="cuadro-de-oferta"/>
    <w:p>
      <w:pPr>
        <w:pStyle w:val="Heading2"/>
      </w:pPr>
      <w:r>
        <w:t xml:space="preserve">Cuadro de Oferta</w:t>
      </w:r>
    </w:p>
    <w:p>
      <w:pPr>
        <w:pStyle w:val="FirstParagraph"/>
      </w:pPr>
      <w:r>
        <w:t xml:space="preserve">En este punto leemos los datos crudos como matriz del cuadro de oferta y los colocamos en una variable denominada</w:t>
      </w:r>
      <w:r>
        <w:t xml:space="preserve"> </w:t>
      </w:r>
      <w:r>
        <w:rPr>
          <w:rStyle w:val="VerbatimChar"/>
        </w:rPr>
        <w:t xml:space="preserve">oferta</w:t>
      </w:r>
      <w:r>
        <w:t xml:space="preserve">. Únicamente importamos valores, omitimos las celdas con nombres de columna o de fila.</w:t>
      </w:r>
    </w:p>
    <w:p>
      <w:pPr>
        <w:pStyle w:val="SourceCode"/>
      </w:pPr>
      <w:r>
        <w:rPr>
          <w:rStyle w:val="NormalTok"/>
        </w:rPr>
        <w:t xml:space="preserve">oferta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read_excel</w:t>
      </w:r>
      <w:r>
        <w:rPr>
          <w:rStyle w:val="NormalTok"/>
        </w:rPr>
        <w:t xml:space="preserve">(</w:t>
      </w:r>
      <w:r>
        <w:br/>
      </w:r>
      <w:r>
        <w:rPr>
          <w:rStyle w:val="NormalTok"/>
        </w:rPr>
        <w:t xml:space="preserve">    archivo,</w:t>
      </w:r>
      <w:r>
        <w:br/>
      </w:r>
      <w:r>
        <w:rPr>
          <w:rStyle w:val="NormalTok"/>
        </w:rPr>
        <w:t xml:space="preserve">    </w:t>
      </w:r>
      <w:r>
        <w:rPr>
          <w:rStyle w:val="AttributeTok"/>
        </w:rPr>
        <w:t xml:space="preserve">range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 hojas[i], </w:t>
      </w:r>
      <w:r>
        <w:rPr>
          <w:rStyle w:val="StringTok"/>
        </w:rPr>
        <w:t xml:space="preserve">"'!c11:cb78"</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mmentTok"/>
        </w:rPr>
        <w:t xml:space="preserve"># Nótese que no incluimos la fila de totales</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"numeric"</w:t>
      </w:r>
      <w:r>
        <w:br/>
      </w:r>
      <w:r>
        <w:rPr>
          <w:rStyle w:val="NormalTok"/>
        </w:rPr>
        <w:t xml:space="preserve">  ))</w:t>
      </w:r>
    </w:p>
    <w:p>
      <w:pPr>
        <w:pStyle w:val="FirstParagraph"/>
      </w:pPr>
      <w:r>
        <w:t xml:space="preserve">Las siguientes dos líneas asignan un correlativo a cada fila y a cada columna, respectivamente (</w:t>
      </w:r>
      <w:r>
        <w:rPr>
          <w:rStyle w:val="VerbatimChar"/>
        </w:rPr>
        <w:t xml:space="preserve">"of001", "of002, etc.</w:t>
      </w:r>
      <w:r>
        <w:t xml:space="preserve">) en donde</w:t>
      </w:r>
      <w:r>
        <w:t xml:space="preserve"> </w:t>
      </w:r>
      <w:r>
        <w:t xml:space="preserve">“</w:t>
      </w:r>
      <w:r>
        <w:t xml:space="preserve">of</w:t>
      </w:r>
      <w:r>
        <w:t xml:space="preserve">”</w:t>
      </w:r>
      <w:r>
        <w:t xml:space="preserve"> </w:t>
      </w:r>
      <w:r>
        <w:t xml:space="preserve">significa</w:t>
      </w:r>
      <w:r>
        <w:t xml:space="preserve"> </w:t>
      </w:r>
      <w:r>
        <w:t xml:space="preserve">“</w:t>
      </w:r>
      <w:r>
        <w:t xml:space="preserve">oferta filas</w:t>
      </w:r>
      <w:r>
        <w:t xml:space="preserve">”</w:t>
      </w:r>
      <w:r>
        <w:t xml:space="preserve"> </w:t>
      </w:r>
      <w:r>
        <w:t xml:space="preserve">y (</w:t>
      </w:r>
      <w:r>
        <w:rPr>
          <w:rStyle w:val="VerbatimChar"/>
        </w:rPr>
        <w:t xml:space="preserve">"oc001", "oc002", etc.</w:t>
      </w:r>
      <w:r>
        <w:t xml:space="preserve">) en donde</w:t>
      </w:r>
      <w:r>
        <w:t xml:space="preserve"> </w:t>
      </w:r>
      <w:r>
        <w:t xml:space="preserve">“</w:t>
      </w:r>
      <w:r>
        <w:t xml:space="preserve">oc</w:t>
      </w:r>
      <w:r>
        <w:t xml:space="preserve">”</w:t>
      </w:r>
      <w:r>
        <w:t xml:space="preserve"> </w:t>
      </w:r>
      <w:r>
        <w:t xml:space="preserve">significa</w:t>
      </w:r>
      <w:r>
        <w:t xml:space="preserve"> </w:t>
      </w:r>
      <w:r>
        <w:t xml:space="preserve">“</w:t>
      </w:r>
      <w:r>
        <w:t xml:space="preserve">oferta columnas</w:t>
      </w:r>
      <w:r>
        <w:t xml:space="preserve">”</w:t>
      </w:r>
      <w:r>
        <w:t xml:space="preserve">. Estos correlativos nos permitirán identificar según nuestro cuadro de equivalencias a qué transacción y actividad económica se refieren las columnas y a qué transacción y producto se refieren las filas.</w:t>
      </w:r>
    </w:p>
    <w:p>
      <w:pPr>
        <w:pStyle w:val="SourceCode"/>
      </w:pPr>
      <w:r>
        <w:rPr>
          <w:rStyle w:val="FunctionTok"/>
        </w:rPr>
        <w:t xml:space="preserve">rownames</w:t>
      </w:r>
      <w:r>
        <w:rPr>
          <w:rStyle w:val="NormalTok"/>
        </w:rPr>
        <w:t xml:space="preserve">(oferta)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sprintf</w:t>
      </w:r>
      <w:r>
        <w:rPr>
          <w:rStyle w:val="NormalTok"/>
        </w:rPr>
        <w:t xml:space="preserve">(</w:t>
      </w:r>
      <w:r>
        <w:rPr>
          <w:rStyle w:val="StringTok"/>
        </w:rPr>
        <w:t xml:space="preserve">"of%03d"</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dim</w:t>
      </w:r>
      <w:r>
        <w:rPr>
          <w:rStyle w:val="NormalTok"/>
        </w:rPr>
        <w:t xml:space="preserve">(oferta)[</w:t>
      </w:r>
      <w:r>
        <w:rPr>
          <w:rStyle w:val="DecValTok"/>
        </w:rPr>
        <w:t xml:space="preserve">1</w:t>
      </w:r>
      <w:r>
        <w:rPr>
          <w:rStyle w:val="NormalTok"/>
        </w:rPr>
        <w:t xml:space="preserve">])))</w:t>
      </w:r>
      <w:r>
        <w:br/>
      </w:r>
      <w:r>
        <w:rPr>
          <w:rStyle w:val="FunctionTok"/>
        </w:rPr>
        <w:t xml:space="preserve">colnames</w:t>
      </w:r>
      <w:r>
        <w:rPr>
          <w:rStyle w:val="NormalTok"/>
        </w:rPr>
        <w:t xml:space="preserve">(oferta)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sprintf</w:t>
      </w:r>
      <w:r>
        <w:rPr>
          <w:rStyle w:val="NormalTok"/>
        </w:rPr>
        <w:t xml:space="preserve">(</w:t>
      </w:r>
      <w:r>
        <w:rPr>
          <w:rStyle w:val="StringTok"/>
        </w:rPr>
        <w:t xml:space="preserve">"oc%03d"</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dim</w:t>
      </w:r>
      <w:r>
        <w:rPr>
          <w:rStyle w:val="NormalTok"/>
        </w:rPr>
        <w:t xml:space="preserve">(oferta)[</w:t>
      </w:r>
      <w:r>
        <w:rPr>
          <w:rStyle w:val="DecValTok"/>
        </w:rPr>
        <w:t xml:space="preserve">2</w:t>
      </w:r>
      <w:r>
        <w:rPr>
          <w:rStyle w:val="NormalTok"/>
        </w:rPr>
        <w:t xml:space="preserve">])))</w:t>
      </w:r>
    </w:p>
    <w:p>
      <w:pPr>
        <w:pStyle w:val="FirstParagraph"/>
      </w:pPr>
      <w:r>
        <w:t xml:space="preserve">Una de las particularidades de la manera en que las instituciones encargadas elaboran los cuadros de oferta y utilización es que incluyen muchas veces filas y columnas con sumas de subtotales, así como filas y columnas vacías. En nuestra base de datos es necesario contar únicamente con datos básicos que no sean duplicados. Por esa razón utilizamos la técnica de índices mostrada anteriormente para eliminar filas y columnas y hacer más compactos los cuadros con solo lo esencial. Este punto es importante hacerlo únicamente después de haber puesto los números correlativos a las filas y columnas, pues queremos saber exactamente a qué concepto se refiere cada celda, según nuestro cuadro de equivalencias.</w:t>
      </w:r>
    </w:p>
    <w:p>
      <w:pPr>
        <w:pStyle w:val="BodyText"/>
      </w:pPr>
      <w:r>
        <w:t xml:space="preserve">La diferencia con el índice mostrado anteriormente es que en el primer caso referente a una lista, el índice es un valor único que denota la posición del elemento en la lista al que hacemos referencia. En una matriz de datos, como la que hemos importado del cuadro de oferta, cada posición está dada por dos valores separados por una coma, como en la notación matricial. El primero denota el número de fila en el que se encuentra la celda a la que hacemos referencia y el segunddo denota el número de columna. De igual manera a como nos referimos a varias hojas en la lista de las pestañas de Excel a través de una lista de números aquí podemos referirnos a todas las columnas y filas que no necesitamos pasando listas en vez de valores únicos a cada una de las posiciones del índice. Con el negamos el listado, obteniendo el inverso o en este caso, solamente las filas y columnas que necesitamos para nuestro análisis.</w:t>
      </w:r>
    </w:p>
    <w:p>
      <w:pPr>
        <w:pStyle w:val="BodyText"/>
      </w:pPr>
      <w:r>
        <w:t xml:space="preserve">En el caso de Colombia, no hay filas vacías y por esa razón dejamos vacío el espacio antes de la coma, para que R tome en cuenta todas las filas. El listado después de la coma y el signo (</w:t>
      </w:r>
      <w:r>
        <w:rPr>
          <w:rStyle w:val="VerbatimChar"/>
        </w:rPr>
        <w:t xml:space="preserve">-</w:t>
      </w:r>
      <w:r>
        <w:t xml:space="preserve">) son todas las columnas vacías o con cálculos de subtotales que no necesitamos.</w:t>
      </w:r>
    </w:p>
    <w:p>
      <w:pPr>
        <w:pStyle w:val="SourceCode"/>
      </w:pPr>
      <w:r>
        <w:rPr>
          <w:rStyle w:val="NormalTok"/>
        </w:rPr>
        <w:t xml:space="preserve">oferta </w:t>
      </w:r>
      <w:r>
        <w:rPr>
          <w:rStyle w:val="OtherTok"/>
        </w:rPr>
        <w:t xml:space="preserve">&lt;-</w:t>
      </w:r>
      <w:r>
        <w:rPr>
          <w:rStyle w:val="NormalTok"/>
        </w:rPr>
        <w:t xml:space="preserve"> oferta[  ,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71</w:t>
      </w:r>
      <w:r>
        <w:rPr>
          <w:rStyle w:val="NormalTok"/>
        </w:rPr>
        <w:t xml:space="preserve">,</w:t>
      </w:r>
      <w:r>
        <w:rPr>
          <w:rStyle w:val="DecValTok"/>
        </w:rPr>
        <w:t xml:space="preserve">72</w:t>
      </w:r>
      <w:r>
        <w:rPr>
          <w:rStyle w:val="NormalTok"/>
        </w:rPr>
        <w:t xml:space="preserve">,</w:t>
      </w:r>
      <w:r>
        <w:rPr>
          <w:rStyle w:val="DecValTok"/>
        </w:rPr>
        <w:t xml:space="preserve">73</w:t>
      </w:r>
      <w:r>
        <w:rPr>
          <w:rStyle w:val="NormalTok"/>
        </w:rPr>
        <w:t xml:space="preserve">,</w:t>
      </w:r>
      <w:r>
        <w:rPr>
          <w:rStyle w:val="DecValTok"/>
        </w:rPr>
        <w:t xml:space="preserve">74</w:t>
      </w:r>
      <w:r>
        <w:rPr>
          <w:rStyle w:val="NormalTok"/>
        </w:rPr>
        <w:t xml:space="preserve">,</w:t>
      </w:r>
      <w:r>
        <w:rPr>
          <w:rStyle w:val="DecValTok"/>
        </w:rPr>
        <w:t xml:space="preserve">75</w:t>
      </w:r>
      <w:r>
        <w:rPr>
          <w:rStyle w:val="NormalTok"/>
        </w:rPr>
        <w:t xml:space="preserve">,</w:t>
      </w:r>
      <w:r>
        <w:rPr>
          <w:rStyle w:val="DecValTok"/>
        </w:rPr>
        <w:t xml:space="preserve">76</w:t>
      </w:r>
      <w:r>
        <w:rPr>
          <w:rStyle w:val="NormalTok"/>
        </w:rPr>
        <w:t xml:space="preserve">)]</w:t>
      </w:r>
    </w:p>
    <w:p>
      <w:pPr>
        <w:pStyle w:val="FirstParagraph"/>
      </w:pPr>
      <w:r>
        <w:t xml:space="preserve">El siguiente paso es el más importante de este procesamiento, pues es como convertimos el cuadro de entrada doble por el archivo plano estructurado. Esto se hace a través de la función</w:t>
      </w:r>
      <w:r>
        <w:t xml:space="preserve"> </w:t>
      </w:r>
      <w:r>
        <w:rPr>
          <w:rStyle w:val="VerbatimChar"/>
        </w:rPr>
        <w:t xml:space="preserve">melt()</w:t>
      </w:r>
      <w:r>
        <w:t xml:space="preserve"> </w:t>
      </w:r>
      <w:r>
        <w:t xml:space="preserve">de la librería</w:t>
      </w:r>
      <w:r>
        <w:t xml:space="preserve"> </w:t>
      </w:r>
      <w:r>
        <w:rPr>
          <w:rStyle w:val="VerbatimChar"/>
        </w:rPr>
        <w:t xml:space="preserve">reshape2</w:t>
      </w:r>
      <w:r>
        <w:t xml:space="preserve">. El resultado de operar ese comando sobre el objeto</w:t>
      </w:r>
      <w:r>
        <w:t xml:space="preserve"> </w:t>
      </w:r>
      <w:r>
        <w:rPr>
          <w:rStyle w:val="VerbatimChar"/>
        </w:rPr>
        <w:t xml:space="preserve">oferta</w:t>
      </w:r>
      <w:r>
        <w:t xml:space="preserve"> </w:t>
      </w:r>
      <w:r>
        <w:t xml:space="preserve">dará como resultado un marco de datos de tres columnas. Una con el identificador correlativo de fila, una con el de columna y una con el valor.</w:t>
      </w:r>
    </w:p>
    <w:p>
      <w:pPr>
        <w:pStyle w:val="SourceCode"/>
      </w:pPr>
      <w:r>
        <w:rPr>
          <w:rStyle w:val="FunctionTok"/>
        </w:rPr>
        <w:t xml:space="preserve">melt</w:t>
      </w:r>
      <w:r>
        <w:rPr>
          <w:rStyle w:val="NormalTok"/>
        </w:rPr>
        <w:t xml:space="preserve">(oferta)</w:t>
      </w:r>
    </w:p>
    <w:p>
      <w:pPr>
        <w:pStyle w:val="FirstParagraph"/>
      </w:pPr>
      <w:r>
        <w:t xml:space="preserve">Aprovechamos para embeber la función anterior dentro de otra a través de la cual uniremos ese resultado a través de las columnas con otros valores que nos ayudarán a distinguir este cuadro de oferta de los de otros años y precios que procesemos a través de la función</w:t>
      </w:r>
      <w:r>
        <w:t xml:space="preserve"> </w:t>
      </w:r>
      <w:r>
        <w:rPr>
          <w:rStyle w:val="VerbatimChar"/>
        </w:rPr>
        <w:t xml:space="preserve">cbind()</w:t>
      </w:r>
      <w:r>
        <w:t xml:space="preserve">. Y finalmente le ponemos unos nombres más descriptivos a las columnas resultantes a través de</w:t>
      </w:r>
      <w:r>
        <w:t xml:space="preserve"> </w:t>
      </w:r>
      <w:r>
        <w:rPr>
          <w:rStyle w:val="VerbatimChar"/>
        </w:rPr>
        <w:t xml:space="preserve">colnames(oferta)</w:t>
      </w:r>
      <w:r>
        <w:t xml:space="preserve">.</w:t>
      </w:r>
    </w:p>
    <w:p>
      <w:pPr>
        <w:pStyle w:val="SourceCode"/>
      </w:pPr>
      <w:r>
        <w:rPr>
          <w:rStyle w:val="NormalTok"/>
        </w:rPr>
        <w:t xml:space="preserve">oferta </w:t>
      </w:r>
      <w:r>
        <w:rPr>
          <w:rStyle w:val="OtherTok"/>
        </w:rPr>
        <w:t xml:space="preserve">&lt;-</w:t>
      </w:r>
      <w:r>
        <w:rPr>
          <w:rStyle w:val="NormalTok"/>
        </w:rPr>
        <w:t xml:space="preserve"> </w:t>
      </w:r>
      <w:r>
        <w:rPr>
          <w:rStyle w:val="FunctionTok"/>
        </w:rPr>
        <w:t xml:space="preserve">cbind</w:t>
      </w:r>
      <w:r>
        <w:rPr>
          <w:rStyle w:val="NormalTok"/>
        </w:rPr>
        <w:t xml:space="preserve">(anio, precios,</w:t>
      </w:r>
      <w:r>
        <w:rPr>
          <w:rStyle w:val="DecValTok"/>
        </w:rPr>
        <w:t xml:space="preserve">1</w:t>
      </w:r>
      <w:r>
        <w:rPr>
          <w:rStyle w:val="NormalTok"/>
        </w:rPr>
        <w:t xml:space="preserve">, </w:t>
      </w:r>
      <w:r>
        <w:rPr>
          <w:rStyle w:val="StringTok"/>
        </w:rPr>
        <w:t xml:space="preserve">"Oferta"</w:t>
      </w:r>
      <w:r>
        <w:rPr>
          <w:rStyle w:val="NormalTok"/>
        </w:rPr>
        <w:t xml:space="preserve">, </w:t>
      </w:r>
      <w:r>
        <w:rPr>
          <w:rStyle w:val="FunctionTok"/>
        </w:rPr>
        <w:t xml:space="preserve">melt</w:t>
      </w:r>
      <w:r>
        <w:rPr>
          <w:rStyle w:val="NormalTok"/>
        </w:rPr>
        <w:t xml:space="preserve">(oferta), unidad)</w:t>
      </w:r>
      <w:r>
        <w:br/>
      </w:r>
      <w:r>
        <w:rPr>
          <w:rStyle w:val="FunctionTok"/>
        </w:rPr>
        <w:t xml:space="preserve">colnames</w:t>
      </w:r>
      <w:r>
        <w:rPr>
          <w:rStyle w:val="NormalTok"/>
        </w:rPr>
        <w:t xml:space="preserve">(oferta)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"Año"</w:t>
      </w:r>
      <w:r>
        <w:rPr>
          <w:rStyle w:val="NormalTok"/>
        </w:rPr>
        <w:t xml:space="preserve">,</w:t>
      </w:r>
      <w:r>
        <w:br/>
      </w:r>
      <w:r>
        <w:rPr>
          <w:rStyle w:val="NormalTok"/>
        </w:rPr>
        <w:t xml:space="preserve">      </w:t>
      </w:r>
      <w:r>
        <w:rPr>
          <w:rStyle w:val="StringTok"/>
        </w:rPr>
        <w:t xml:space="preserve">"Precios"</w:t>
      </w:r>
      <w:r>
        <w:rPr>
          <w:rStyle w:val="NormalTok"/>
        </w:rPr>
        <w:t xml:space="preserve">,</w:t>
      </w:r>
      <w:r>
        <w:br/>
      </w:r>
      <w:r>
        <w:rPr>
          <w:rStyle w:val="NormalTok"/>
        </w:rPr>
        <w:t xml:space="preserve">      </w:t>
      </w:r>
      <w:r>
        <w:rPr>
          <w:rStyle w:val="StringTok"/>
        </w:rPr>
        <w:t xml:space="preserve">"No. Cuadro"</w:t>
      </w:r>
      <w:r>
        <w:rPr>
          <w:rStyle w:val="NormalTok"/>
        </w:rPr>
        <w:t xml:space="preserve">,</w:t>
      </w:r>
      <w:r>
        <w:br/>
      </w:r>
      <w:r>
        <w:rPr>
          <w:rStyle w:val="NormalTok"/>
        </w:rPr>
        <w:t xml:space="preserve">      </w:t>
      </w:r>
      <w:r>
        <w:rPr>
          <w:rStyle w:val="StringTok"/>
        </w:rPr>
        <w:t xml:space="preserve">"Cuadro"</w:t>
      </w:r>
      <w:r>
        <w:rPr>
          <w:rStyle w:val="NormalTok"/>
        </w:rPr>
        <w:t xml:space="preserve">,</w:t>
      </w:r>
      <w:r>
        <w:br/>
      </w:r>
      <w:r>
        <w:rPr>
          <w:rStyle w:val="NormalTok"/>
        </w:rPr>
        <w:t xml:space="preserve">      </w:t>
      </w:r>
      <w:r>
        <w:rPr>
          <w:rStyle w:val="StringTok"/>
        </w:rPr>
        <w:t xml:space="preserve">"Filas"</w:t>
      </w:r>
      <w:r>
        <w:rPr>
          <w:rStyle w:val="NormalTok"/>
        </w:rPr>
        <w:t xml:space="preserve">,</w:t>
      </w:r>
      <w:r>
        <w:br/>
      </w:r>
      <w:r>
        <w:rPr>
          <w:rStyle w:val="NormalTok"/>
        </w:rPr>
        <w:t xml:space="preserve">      </w:t>
      </w:r>
      <w:r>
        <w:rPr>
          <w:rStyle w:val="StringTok"/>
        </w:rPr>
        <w:t xml:space="preserve">"Columnas"</w:t>
      </w:r>
      <w:r>
        <w:rPr>
          <w:rStyle w:val="NormalTok"/>
        </w:rPr>
        <w:t xml:space="preserve">,</w:t>
      </w:r>
      <w:r>
        <w:br/>
      </w:r>
      <w:r>
        <w:rPr>
          <w:rStyle w:val="NormalTok"/>
        </w:rPr>
        <w:t xml:space="preserve">      </w:t>
      </w:r>
      <w:r>
        <w:rPr>
          <w:rStyle w:val="StringTok"/>
        </w:rPr>
        <w:t xml:space="preserve">"Valor"</w:t>
      </w:r>
      <w:r>
        <w:rPr>
          <w:rStyle w:val="NormalTok"/>
        </w:rPr>
        <w:t xml:space="preserve">,</w:t>
      </w:r>
      <w:r>
        <w:br/>
      </w:r>
      <w:r>
        <w:rPr>
          <w:rStyle w:val="NormalTok"/>
        </w:rPr>
        <w:t xml:space="preserve">      </w:t>
      </w:r>
      <w:r>
        <w:rPr>
          <w:rStyle w:val="StringTok"/>
        </w:rPr>
        <w:t xml:space="preserve">"Unidades"</w:t>
      </w:r>
      <w:r>
        <w:rPr>
          <w:rStyle w:val="NormalTok"/>
        </w:rPr>
        <w:t xml:space="preserve">)</w:t>
      </w:r>
    </w:p>
    <w:p>
      <w:pPr>
        <w:pStyle w:val="FirstParagraph"/>
      </w:pPr>
      <w:r>
        <w:t xml:space="preserve">Seguidamente, procesamos de la misma manera el cuadro de utilización, el valor agregado y el cuadro de empleo si lo hubiere y luego de crear todos los archivos planos con la misma estructura, se unen a través de las filas uno sobre el otro hasta contar con un solo marco de datos para el año que contiene oferta, utilización, valor agregado y empleo.</w:t>
      </w:r>
    </w:p>
    <w:bookmarkEnd w:id="22"/>
    <w:bookmarkStart w:id="23" w:name="X5900e800033d16773f142fd9812119d0efb9bd7"/>
    <w:p>
      <w:pPr>
        <w:pStyle w:val="Heading2"/>
      </w:pPr>
      <w:r>
        <w:t xml:space="preserve">Cuadro de utilización, valor agregado y empleo</w:t>
      </w:r>
    </w:p>
    <w:p>
      <w:pPr>
        <w:pStyle w:val="FirstParagraph"/>
      </w:pPr>
      <w:r>
        <w:t xml:space="preserve">A continuación ponemos el código de la utilización, valor agregado y empleo sin comentarios pues simplemente replican lo ya explicado.</w:t>
      </w:r>
    </w:p>
    <w:p>
      <w:pPr>
        <w:pStyle w:val="SourceCode"/>
      </w:pPr>
      <w:r>
        <w:rPr>
          <w:rStyle w:val="CommentTok"/>
        </w:rPr>
        <w:t xml:space="preserve"># Se leen los datos</w:t>
      </w:r>
      <w:r>
        <w:br/>
      </w:r>
      <w:r>
        <w:rPr>
          <w:rStyle w:val="NormalTok"/>
        </w:rPr>
        <w:t xml:space="preserve">utilizacion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read_excel</w:t>
      </w:r>
      <w:r>
        <w:rPr>
          <w:rStyle w:val="NormalTok"/>
        </w:rPr>
        <w:t xml:space="preserve">(</w:t>
      </w:r>
      <w:r>
        <w:br/>
      </w:r>
      <w:r>
        <w:rPr>
          <w:rStyle w:val="NormalTok"/>
        </w:rPr>
        <w:t xml:space="preserve">  archivo,</w:t>
      </w:r>
      <w:r>
        <w:br/>
      </w:r>
      <w:r>
        <w:rPr>
          <w:rStyle w:val="NormalTok"/>
        </w:rPr>
        <w:t xml:space="preserve">  </w:t>
      </w:r>
      <w:r>
        <w:rPr>
          <w:rStyle w:val="AttributeTok"/>
        </w:rPr>
        <w:t xml:space="preserve">range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 hojas[i], </w:t>
      </w:r>
      <w:r>
        <w:rPr>
          <w:rStyle w:val="StringTok"/>
        </w:rPr>
        <w:t xml:space="preserve">"'!D169:DQ320"</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"numeric"</w:t>
      </w:r>
      <w:r>
        <w:br/>
      </w:r>
      <w:r>
        <w:rPr>
          <w:rStyle w:val="NormalTok"/>
        </w:rPr>
        <w:t xml:space="preserve">))</w:t>
      </w:r>
      <w:r>
        <w:br/>
      </w:r>
      <w:r>
        <w:br/>
      </w:r>
      <w:r>
        <w:rPr>
          <w:rStyle w:val="CommentTok"/>
        </w:rPr>
        <w:t xml:space="preserve"># Nombres correlativos</w:t>
      </w:r>
      <w:r>
        <w:br/>
      </w:r>
      <w:r>
        <w:rPr>
          <w:rStyle w:val="FunctionTok"/>
        </w:rPr>
        <w:t xml:space="preserve">rownames</w:t>
      </w:r>
      <w:r>
        <w:rPr>
          <w:rStyle w:val="NormalTok"/>
        </w:rPr>
        <w:t xml:space="preserve">(utilizacion)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FunctionTok"/>
        </w:rPr>
        <w:t xml:space="preserve">sprintf</w:t>
      </w:r>
      <w:r>
        <w:rPr>
          <w:rStyle w:val="NormalTok"/>
        </w:rPr>
        <w:t xml:space="preserve">(</w:t>
      </w:r>
      <w:r>
        <w:rPr>
          <w:rStyle w:val="StringTok"/>
        </w:rPr>
        <w:t xml:space="preserve">"uf%03d"</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dim</w:t>
      </w:r>
      <w:r>
        <w:rPr>
          <w:rStyle w:val="NormalTok"/>
        </w:rPr>
        <w:t xml:space="preserve">(utilizacion)[</w:t>
      </w:r>
      <w:r>
        <w:rPr>
          <w:rStyle w:val="DecValTok"/>
        </w:rPr>
        <w:t xml:space="preserve">1</w:t>
      </w:r>
      <w:r>
        <w:rPr>
          <w:rStyle w:val="NormalTok"/>
        </w:rPr>
        <w:t xml:space="preserve">])))</w:t>
      </w:r>
      <w:r>
        <w:br/>
      </w:r>
      <w:r>
        <w:rPr>
          <w:rStyle w:val="FunctionTok"/>
        </w:rPr>
        <w:t xml:space="preserve">colnames</w:t>
      </w:r>
      <w:r>
        <w:rPr>
          <w:rStyle w:val="NormalTok"/>
        </w:rPr>
        <w:t xml:space="preserve">(utilizacion)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FunctionTok"/>
        </w:rPr>
        <w:t xml:space="preserve">sprintf</w:t>
      </w:r>
      <w:r>
        <w:rPr>
          <w:rStyle w:val="NormalTok"/>
        </w:rPr>
        <w:t xml:space="preserve">(</w:t>
      </w:r>
      <w:r>
        <w:rPr>
          <w:rStyle w:val="StringTok"/>
        </w:rPr>
        <w:t xml:space="preserve">"uc%03d"</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dim</w:t>
      </w:r>
      <w:r>
        <w:rPr>
          <w:rStyle w:val="NormalTok"/>
        </w:rPr>
        <w:t xml:space="preserve">(utilizacion)[</w:t>
      </w:r>
      <w:r>
        <w:rPr>
          <w:rStyle w:val="DecValTok"/>
        </w:rPr>
        <w:t xml:space="preserve">2</w:t>
      </w:r>
      <w:r>
        <w:rPr>
          <w:rStyle w:val="NormalTok"/>
        </w:rPr>
        <w:t xml:space="preserve">])))</w:t>
      </w:r>
      <w:r>
        <w:br/>
      </w:r>
      <w:r>
        <w:br/>
      </w:r>
      <w:r>
        <w:rPr>
          <w:rStyle w:val="CommentTok"/>
        </w:rPr>
        <w:t xml:space="preserve">#   Columnas a eliminar con subtotales y totales</w:t>
      </w:r>
      <w:r>
        <w:br/>
      </w:r>
      <w:r>
        <w:rPr>
          <w:rStyle w:val="NormalTok"/>
        </w:rPr>
        <w:t xml:space="preserve">utilizacion </w:t>
      </w:r>
      <w:r>
        <w:rPr>
          <w:rStyle w:val="OtherTok"/>
        </w:rPr>
        <w:t xml:space="preserve">&lt;-</w:t>
      </w:r>
      <w:r>
        <w:rPr>
          <w:rStyle w:val="NormalTok"/>
        </w:rPr>
        <w:t xml:space="preserve"> utilizacion[,</w:t>
      </w:r>
      <w:r>
        <w:rPr>
          <w:rStyle w:val="SpecialCharTok"/>
        </w:rPr>
        <w:t xml:space="preserve">-</w:t>
      </w:r>
      <w:r>
        <w:rPr>
          <w:rStyle w:val="FunctionTok"/>
        </w:rPr>
        <w:t xml:space="preserve">c</w:t>
      </w:r>
      <w:r>
        <w:rPr>
          <w:rStyle w:val="NormalTok"/>
        </w:rPr>
        <w:t xml:space="preserve">(</w:t>
      </w:r>
      <w:r>
        <w:rPr>
          <w:rStyle w:val="DecValTok"/>
        </w:rPr>
        <w:t xml:space="preserve">93</w:t>
      </w:r>
      <w:r>
        <w:rPr>
          <w:rStyle w:val="NormalTok"/>
        </w:rPr>
        <w:t xml:space="preserve">, </w:t>
      </w:r>
      <w:r>
        <w:rPr>
          <w:rStyle w:val="DecValTok"/>
        </w:rPr>
        <w:t xml:space="preserve">98</w:t>
      </w:r>
      <w:r>
        <w:rPr>
          <w:rStyle w:val="NormalTok"/>
        </w:rPr>
        <w:t xml:space="preserve">, </w:t>
      </w:r>
      <w:r>
        <w:rPr>
          <w:rStyle w:val="DecValTok"/>
        </w:rPr>
        <w:t xml:space="preserve">108</w:t>
      </w:r>
      <w:r>
        <w:rPr>
          <w:rStyle w:val="NormalTok"/>
        </w:rPr>
        <w:t xml:space="preserve">, </w:t>
      </w:r>
      <w:r>
        <w:rPr>
          <w:rStyle w:val="DecValTok"/>
        </w:rPr>
        <w:t xml:space="preserve">109</w:t>
      </w:r>
      <w:r>
        <w:rPr>
          <w:rStyle w:val="NormalTok"/>
        </w:rPr>
        <w:t xml:space="preserve">, </w:t>
      </w:r>
      <w:r>
        <w:rPr>
          <w:rStyle w:val="DecValTok"/>
        </w:rPr>
        <w:t xml:space="preserve">112</w:t>
      </w:r>
      <w:r>
        <w:rPr>
          <w:rStyle w:val="NormalTok"/>
        </w:rPr>
        <w:t xml:space="preserve">, </w:t>
      </w:r>
      <w:r>
        <w:rPr>
          <w:rStyle w:val="DecValTok"/>
        </w:rPr>
        <w:t xml:space="preserve">115</w:t>
      </w:r>
      <w:r>
        <w:rPr>
          <w:rStyle w:val="NormalTok"/>
        </w:rPr>
        <w:t xml:space="preserve">, </w:t>
      </w:r>
      <w:r>
        <w:rPr>
          <w:rStyle w:val="DecValTok"/>
        </w:rPr>
        <w:t xml:space="preserve">118</w:t>
      </w:r>
      <w:r>
        <w:rPr>
          <w:rStyle w:val="NormalTok"/>
        </w:rPr>
        <w:t xml:space="preserve">)]</w:t>
      </w:r>
      <w:r>
        <w:br/>
      </w:r>
      <w:r>
        <w:br/>
      </w:r>
      <w:r>
        <w:rPr>
          <w:rStyle w:val="CommentTok"/>
        </w:rPr>
        <w:t xml:space="preserve"># Desdoblamos</w:t>
      </w:r>
      <w:r>
        <w:br/>
      </w:r>
      <w:r>
        <w:rPr>
          <w:rStyle w:val="NormalTok"/>
        </w:rPr>
        <w:t xml:space="preserve">utilizacion </w:t>
      </w:r>
      <w:r>
        <w:rPr>
          <w:rStyle w:val="OtherTok"/>
        </w:rPr>
        <w:t xml:space="preserve">&lt;-</w:t>
      </w:r>
      <w:r>
        <w:br/>
      </w:r>
      <w:r>
        <w:rPr>
          <w:rStyle w:val="NormalTok"/>
        </w:rPr>
        <w:t xml:space="preserve">  </w:t>
      </w:r>
      <w:r>
        <w:rPr>
          <w:rStyle w:val="FunctionTok"/>
        </w:rPr>
        <w:t xml:space="preserve">cbind</w:t>
      </w:r>
      <w:r>
        <w:rPr>
          <w:rStyle w:val="NormalTok"/>
        </w:rPr>
        <w:t xml:space="preserve">(anio,</w:t>
      </w:r>
      <w:r>
        <w:br/>
      </w:r>
      <w:r>
        <w:rPr>
          <w:rStyle w:val="NormalTok"/>
        </w:rPr>
        <w:t xml:space="preserve">        precios,</w:t>
      </w:r>
      <w:r>
        <w:br/>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"Utilización"</w:t>
      </w:r>
      <w:r>
        <w:rPr>
          <w:rStyle w:val="NormalTok"/>
        </w:rPr>
        <w:t xml:space="preserve">,</w:t>
      </w:r>
      <w:r>
        <w:br/>
      </w:r>
      <w:r>
        <w:rPr>
          <w:rStyle w:val="NormalTok"/>
        </w:rPr>
        <w:t xml:space="preserve">        </w:t>
      </w:r>
      <w:r>
        <w:rPr>
          <w:rStyle w:val="FunctionTok"/>
        </w:rPr>
        <w:t xml:space="preserve">melt</w:t>
      </w:r>
      <w:r>
        <w:rPr>
          <w:rStyle w:val="NormalTok"/>
        </w:rPr>
        <w:t xml:space="preserve">(utilizacion),</w:t>
      </w:r>
      <w:r>
        <w:br/>
      </w:r>
      <w:r>
        <w:rPr>
          <w:rStyle w:val="NormalTok"/>
        </w:rPr>
        <w:t xml:space="preserve">        unidad)</w:t>
      </w:r>
      <w:r>
        <w:br/>
      </w:r>
      <w:r>
        <w:br/>
      </w:r>
      <w:r>
        <w:rPr>
          <w:rStyle w:val="CommentTok"/>
        </w:rPr>
        <w:t xml:space="preserve"># Nombres de columna descriptivos</w:t>
      </w:r>
      <w:r>
        <w:br/>
      </w:r>
      <w:r>
        <w:rPr>
          <w:rStyle w:val="FunctionTok"/>
        </w:rPr>
        <w:t xml:space="preserve">colnames</w:t>
      </w:r>
      <w:r>
        <w:rPr>
          <w:rStyle w:val="NormalTok"/>
        </w:rPr>
        <w:t xml:space="preserve">(utilizacion)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"Año"</w:t>
      </w:r>
      <w:r>
        <w:rPr>
          <w:rStyle w:val="NormalTok"/>
        </w:rPr>
        <w:t xml:space="preserve">,</w:t>
      </w:r>
      <w:r>
        <w:br/>
      </w:r>
      <w:r>
        <w:rPr>
          <w:rStyle w:val="NormalTok"/>
        </w:rPr>
        <w:t xml:space="preserve">    </w:t>
      </w:r>
      <w:r>
        <w:rPr>
          <w:rStyle w:val="StringTok"/>
        </w:rPr>
        <w:t xml:space="preserve">"Precios"</w:t>
      </w:r>
      <w:r>
        <w:rPr>
          <w:rStyle w:val="NormalTok"/>
        </w:rPr>
        <w:t xml:space="preserve">,</w:t>
      </w:r>
      <w:r>
        <w:br/>
      </w:r>
      <w:r>
        <w:rPr>
          <w:rStyle w:val="NormalTok"/>
        </w:rPr>
        <w:t xml:space="preserve">    </w:t>
      </w:r>
      <w:r>
        <w:rPr>
          <w:rStyle w:val="StringTok"/>
        </w:rPr>
        <w:t xml:space="preserve">"No. Cuadro"</w:t>
      </w:r>
      <w:r>
        <w:rPr>
          <w:rStyle w:val="NormalTok"/>
        </w:rPr>
        <w:t xml:space="preserve">,</w:t>
      </w:r>
      <w:r>
        <w:br/>
      </w:r>
      <w:r>
        <w:rPr>
          <w:rStyle w:val="NormalTok"/>
        </w:rPr>
        <w:t xml:space="preserve">    </w:t>
      </w:r>
      <w:r>
        <w:rPr>
          <w:rStyle w:val="StringTok"/>
        </w:rPr>
        <w:t xml:space="preserve">"Cuadro"</w:t>
      </w:r>
      <w:r>
        <w:rPr>
          <w:rStyle w:val="NormalTok"/>
        </w:rPr>
        <w:t xml:space="preserve">,</w:t>
      </w:r>
      <w:r>
        <w:br/>
      </w:r>
      <w:r>
        <w:rPr>
          <w:rStyle w:val="NormalTok"/>
        </w:rPr>
        <w:t xml:space="preserve">    </w:t>
      </w:r>
      <w:r>
        <w:rPr>
          <w:rStyle w:val="StringTok"/>
        </w:rPr>
        <w:t xml:space="preserve">"Filas"</w:t>
      </w:r>
      <w:r>
        <w:rPr>
          <w:rStyle w:val="NormalTok"/>
        </w:rPr>
        <w:t xml:space="preserve">,</w:t>
      </w:r>
      <w:r>
        <w:br/>
      </w:r>
      <w:r>
        <w:rPr>
          <w:rStyle w:val="NormalTok"/>
        </w:rPr>
        <w:t xml:space="preserve">    </w:t>
      </w:r>
      <w:r>
        <w:rPr>
          <w:rStyle w:val="StringTok"/>
        </w:rPr>
        <w:t xml:space="preserve">"Columnas"</w:t>
      </w:r>
      <w:r>
        <w:rPr>
          <w:rStyle w:val="NormalTok"/>
        </w:rPr>
        <w:t xml:space="preserve">,</w:t>
      </w:r>
      <w:r>
        <w:br/>
      </w:r>
      <w:r>
        <w:rPr>
          <w:rStyle w:val="NormalTok"/>
        </w:rPr>
        <w:t xml:space="preserve">    </w:t>
      </w:r>
      <w:r>
        <w:rPr>
          <w:rStyle w:val="StringTok"/>
        </w:rPr>
        <w:t xml:space="preserve">"Valor"</w:t>
      </w:r>
      <w:r>
        <w:rPr>
          <w:rStyle w:val="NormalTok"/>
        </w:rPr>
        <w:t xml:space="preserve">,</w:t>
      </w:r>
      <w:r>
        <w:br/>
      </w:r>
      <w:r>
        <w:rPr>
          <w:rStyle w:val="NormalTok"/>
        </w:rPr>
        <w:t xml:space="preserve">    </w:t>
      </w:r>
      <w:r>
        <w:rPr>
          <w:rStyle w:val="StringTok"/>
        </w:rPr>
        <w:t xml:space="preserve">"Unidades"</w:t>
      </w:r>
      <w:r>
        <w:rPr>
          <w:rStyle w:val="NormalTok"/>
        </w:rPr>
        <w:t xml:space="preserve">)</w:t>
      </w:r>
    </w:p>
    <w:p>
      <w:pPr>
        <w:pStyle w:val="FirstParagraph"/>
      </w:pPr>
      <w:r>
        <w:t xml:space="preserve">Se hace el mismo procedimiento con el valor agregado.</w:t>
      </w:r>
    </w:p>
    <w:p>
      <w:pPr>
        <w:pStyle w:val="SourceCode"/>
      </w:pPr>
      <w:r>
        <w:rPr>
          <w:rStyle w:val="NormalTok"/>
        </w:rPr>
        <w:t xml:space="preserve">valorAgregado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read_excel</w:t>
      </w:r>
      <w:r>
        <w:rPr>
          <w:rStyle w:val="NormalTok"/>
        </w:rPr>
        <w:t xml:space="preserve">(</w:t>
      </w:r>
      <w:r>
        <w:br/>
      </w:r>
      <w:r>
        <w:rPr>
          <w:rStyle w:val="NormalTok"/>
        </w:rPr>
        <w:t xml:space="preserve">  archivo,</w:t>
      </w:r>
      <w:r>
        <w:br/>
      </w:r>
      <w:r>
        <w:rPr>
          <w:rStyle w:val="NormalTok"/>
        </w:rPr>
        <w:t xml:space="preserve">  </w:t>
      </w:r>
      <w:r>
        <w:rPr>
          <w:rStyle w:val="AttributeTok"/>
        </w:rPr>
        <w:t xml:space="preserve">range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 hojas[i], </w:t>
      </w:r>
      <w:r>
        <w:rPr>
          <w:rStyle w:val="StringTok"/>
        </w:rPr>
        <w:t xml:space="preserve">"'!D325:DH330"</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"numeric"</w:t>
      </w:r>
      <w:r>
        <w:br/>
      </w:r>
      <w:r>
        <w:rPr>
          <w:rStyle w:val="NormalTok"/>
        </w:rPr>
        <w:t xml:space="preserve">))</w:t>
      </w:r>
      <w:r>
        <w:br/>
      </w:r>
      <w:r>
        <w:br/>
      </w:r>
      <w:r>
        <w:rPr>
          <w:rStyle w:val="FunctionTok"/>
        </w:rPr>
        <w:t xml:space="preserve">rownames</w:t>
      </w:r>
      <w:r>
        <w:rPr>
          <w:rStyle w:val="NormalTok"/>
        </w:rPr>
        <w:t xml:space="preserve">(valorAgregado)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FunctionTok"/>
        </w:rPr>
        <w:t xml:space="preserve">sprintf</w:t>
      </w:r>
      <w:r>
        <w:rPr>
          <w:rStyle w:val="NormalTok"/>
        </w:rPr>
        <w:t xml:space="preserve">(</w:t>
      </w:r>
      <w:r>
        <w:rPr>
          <w:rStyle w:val="StringTok"/>
        </w:rPr>
        <w:t xml:space="preserve">"vf%03d"</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dim</w:t>
      </w:r>
      <w:r>
        <w:rPr>
          <w:rStyle w:val="NormalTok"/>
        </w:rPr>
        <w:t xml:space="preserve">(valorAgregado)[</w:t>
      </w:r>
      <w:r>
        <w:rPr>
          <w:rStyle w:val="DecValTok"/>
        </w:rPr>
        <w:t xml:space="preserve">1</w:t>
      </w:r>
      <w:r>
        <w:rPr>
          <w:rStyle w:val="NormalTok"/>
        </w:rPr>
        <w:t xml:space="preserve">])))</w:t>
      </w:r>
      <w:r>
        <w:br/>
      </w:r>
      <w:r>
        <w:rPr>
          <w:rStyle w:val="FunctionTok"/>
        </w:rPr>
        <w:t xml:space="preserve">colnames</w:t>
      </w:r>
      <w:r>
        <w:rPr>
          <w:rStyle w:val="NormalTok"/>
        </w:rPr>
        <w:t xml:space="preserve">(valorAgregado)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FunctionTok"/>
        </w:rPr>
        <w:t xml:space="preserve">sprintf</w:t>
      </w:r>
      <w:r>
        <w:rPr>
          <w:rStyle w:val="NormalTok"/>
        </w:rPr>
        <w:t xml:space="preserve">(</w:t>
      </w:r>
      <w:r>
        <w:rPr>
          <w:rStyle w:val="StringTok"/>
        </w:rPr>
        <w:t xml:space="preserve">"vc%03d"</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dim</w:t>
      </w:r>
      <w:r>
        <w:rPr>
          <w:rStyle w:val="NormalTok"/>
        </w:rPr>
        <w:t xml:space="preserve">(valorAgregado)[</w:t>
      </w:r>
      <w:r>
        <w:rPr>
          <w:rStyle w:val="DecValTok"/>
        </w:rPr>
        <w:t xml:space="preserve">2</w:t>
      </w:r>
      <w:r>
        <w:rPr>
          <w:rStyle w:val="NormalTok"/>
        </w:rPr>
        <w:t xml:space="preserve">])))</w:t>
      </w:r>
      <w:r>
        <w:br/>
      </w:r>
      <w:r>
        <w:br/>
      </w:r>
      <w:r>
        <w:rPr>
          <w:rStyle w:val="NormalTok"/>
        </w:rPr>
        <w:t xml:space="preserve">valorAgregado </w:t>
      </w:r>
      <w:r>
        <w:rPr>
          <w:rStyle w:val="OtherTok"/>
        </w:rPr>
        <w:t xml:space="preserve">&lt;-</w:t>
      </w:r>
      <w:r>
        <w:rPr>
          <w:rStyle w:val="NormalTok"/>
        </w:rPr>
        <w:t xml:space="preserve"> valorAgregado[,</w:t>
      </w:r>
      <w:r>
        <w:rPr>
          <w:rStyle w:val="SpecialCharTok"/>
        </w:rPr>
        <w:t xml:space="preserve">-</w:t>
      </w:r>
      <w:r>
        <w:rPr>
          <w:rStyle w:val="FunctionTok"/>
        </w:rPr>
        <w:t xml:space="preserve">c</w:t>
      </w:r>
      <w:r>
        <w:rPr>
          <w:rStyle w:val="NormalTok"/>
        </w:rPr>
        <w:t xml:space="preserve">(</w:t>
      </w:r>
      <w:r>
        <w:rPr>
          <w:rStyle w:val="DecValTok"/>
        </w:rPr>
        <w:t xml:space="preserve">93</w:t>
      </w:r>
      <w:r>
        <w:rPr>
          <w:rStyle w:val="NormalTok"/>
        </w:rPr>
        <w:t xml:space="preserve">, </w:t>
      </w:r>
      <w:r>
        <w:rPr>
          <w:rStyle w:val="DecValTok"/>
        </w:rPr>
        <w:t xml:space="preserve">98</w:t>
      </w:r>
      <w:r>
        <w:rPr>
          <w:rStyle w:val="NormalTok"/>
        </w:rPr>
        <w:t xml:space="preserve">, </w:t>
      </w:r>
      <w:r>
        <w:rPr>
          <w:rStyle w:val="DecValTok"/>
        </w:rPr>
        <w:t xml:space="preserve">108</w:t>
      </w:r>
      <w:r>
        <w:rPr>
          <w:rStyle w:val="NormalTok"/>
        </w:rPr>
        <w:t xml:space="preserve">, </w:t>
      </w:r>
      <w:r>
        <w:rPr>
          <w:rStyle w:val="DecValTok"/>
        </w:rPr>
        <w:t xml:space="preserve">109</w:t>
      </w:r>
      <w:r>
        <w:rPr>
          <w:rStyle w:val="NormalTok"/>
        </w:rPr>
        <w:t xml:space="preserve">)]</w:t>
      </w:r>
      <w:r>
        <w:br/>
      </w:r>
      <w:r>
        <w:br/>
      </w:r>
      <w:r>
        <w:rPr>
          <w:rStyle w:val="NormalTok"/>
        </w:rPr>
        <w:t xml:space="preserve">valorAgregado </w:t>
      </w:r>
      <w:r>
        <w:rPr>
          <w:rStyle w:val="OtherTok"/>
        </w:rPr>
        <w:t xml:space="preserve">&lt;-</w:t>
      </w:r>
      <w:r>
        <w:br/>
      </w:r>
      <w:r>
        <w:rPr>
          <w:rStyle w:val="NormalTok"/>
        </w:rPr>
        <w:t xml:space="preserve">  </w:t>
      </w:r>
      <w:r>
        <w:rPr>
          <w:rStyle w:val="FunctionTok"/>
        </w:rPr>
        <w:t xml:space="preserve">cbind</w:t>
      </w:r>
      <w:r>
        <w:rPr>
          <w:rStyle w:val="NormalTok"/>
        </w:rPr>
        <w:t xml:space="preserve">(anio,</w:t>
      </w:r>
      <w:r>
        <w:br/>
      </w:r>
      <w:r>
        <w:rPr>
          <w:rStyle w:val="NormalTok"/>
        </w:rPr>
        <w:t xml:space="preserve">        precios,</w:t>
      </w:r>
      <w:r>
        <w:br/>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"Valor Agregado"</w:t>
      </w:r>
      <w:r>
        <w:rPr>
          <w:rStyle w:val="NormalTok"/>
        </w:rPr>
        <w:t xml:space="preserve">,</w:t>
      </w:r>
      <w:r>
        <w:br/>
      </w:r>
      <w:r>
        <w:rPr>
          <w:rStyle w:val="NormalTok"/>
        </w:rPr>
        <w:t xml:space="preserve">        </w:t>
      </w:r>
      <w:r>
        <w:rPr>
          <w:rStyle w:val="FunctionTok"/>
        </w:rPr>
        <w:t xml:space="preserve">melt</w:t>
      </w:r>
      <w:r>
        <w:rPr>
          <w:rStyle w:val="NormalTok"/>
        </w:rPr>
        <w:t xml:space="preserve">(valorAgregado),</w:t>
      </w:r>
      <w:r>
        <w:br/>
      </w:r>
      <w:r>
        <w:rPr>
          <w:rStyle w:val="NormalTok"/>
        </w:rPr>
        <w:t xml:space="preserve">        unidad)</w:t>
      </w:r>
      <w:r>
        <w:br/>
      </w:r>
      <w:r>
        <w:br/>
      </w:r>
      <w:r>
        <w:rPr>
          <w:rStyle w:val="FunctionTok"/>
        </w:rPr>
        <w:t xml:space="preserve">colnames</w:t>
      </w:r>
      <w:r>
        <w:rPr>
          <w:rStyle w:val="NormalTok"/>
        </w:rPr>
        <w:t xml:space="preserve">(valorAgregado)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"Año"</w:t>
      </w:r>
      <w:r>
        <w:rPr>
          <w:rStyle w:val="NormalTok"/>
        </w:rPr>
        <w:t xml:space="preserve">,</w:t>
      </w:r>
      <w:r>
        <w:br/>
      </w:r>
      <w:r>
        <w:rPr>
          <w:rStyle w:val="NormalTok"/>
        </w:rPr>
        <w:t xml:space="preserve">    </w:t>
      </w:r>
      <w:r>
        <w:rPr>
          <w:rStyle w:val="StringTok"/>
        </w:rPr>
        <w:t xml:space="preserve">"Precios"</w:t>
      </w:r>
      <w:r>
        <w:rPr>
          <w:rStyle w:val="NormalTok"/>
        </w:rPr>
        <w:t xml:space="preserve">,</w:t>
      </w:r>
      <w:r>
        <w:br/>
      </w:r>
      <w:r>
        <w:rPr>
          <w:rStyle w:val="NormalTok"/>
        </w:rPr>
        <w:t xml:space="preserve">    </w:t>
      </w:r>
      <w:r>
        <w:rPr>
          <w:rStyle w:val="StringTok"/>
        </w:rPr>
        <w:t xml:space="preserve">"No. Cuadro"</w:t>
      </w:r>
      <w:r>
        <w:rPr>
          <w:rStyle w:val="NormalTok"/>
        </w:rPr>
        <w:t xml:space="preserve">,</w:t>
      </w:r>
      <w:r>
        <w:br/>
      </w:r>
      <w:r>
        <w:rPr>
          <w:rStyle w:val="NormalTok"/>
        </w:rPr>
        <w:t xml:space="preserve">    </w:t>
      </w:r>
      <w:r>
        <w:rPr>
          <w:rStyle w:val="StringTok"/>
        </w:rPr>
        <w:t xml:space="preserve">"Cuadro"</w:t>
      </w:r>
      <w:r>
        <w:rPr>
          <w:rStyle w:val="NormalTok"/>
        </w:rPr>
        <w:t xml:space="preserve">,</w:t>
      </w:r>
      <w:r>
        <w:br/>
      </w:r>
      <w:r>
        <w:rPr>
          <w:rStyle w:val="NormalTok"/>
        </w:rPr>
        <w:t xml:space="preserve">    </w:t>
      </w:r>
      <w:r>
        <w:rPr>
          <w:rStyle w:val="StringTok"/>
        </w:rPr>
        <w:t xml:space="preserve">"Filas"</w:t>
      </w:r>
      <w:r>
        <w:rPr>
          <w:rStyle w:val="NormalTok"/>
        </w:rPr>
        <w:t xml:space="preserve">,</w:t>
      </w:r>
      <w:r>
        <w:br/>
      </w:r>
      <w:r>
        <w:rPr>
          <w:rStyle w:val="NormalTok"/>
        </w:rPr>
        <w:t xml:space="preserve">    </w:t>
      </w:r>
      <w:r>
        <w:rPr>
          <w:rStyle w:val="StringTok"/>
        </w:rPr>
        <w:t xml:space="preserve">"Columnas"</w:t>
      </w:r>
      <w:r>
        <w:rPr>
          <w:rStyle w:val="NormalTok"/>
        </w:rPr>
        <w:t xml:space="preserve">,</w:t>
      </w:r>
      <w:r>
        <w:br/>
      </w:r>
      <w:r>
        <w:rPr>
          <w:rStyle w:val="NormalTok"/>
        </w:rPr>
        <w:t xml:space="preserve">    </w:t>
      </w:r>
      <w:r>
        <w:rPr>
          <w:rStyle w:val="StringTok"/>
        </w:rPr>
        <w:t xml:space="preserve">"Valor"</w:t>
      </w:r>
      <w:r>
        <w:rPr>
          <w:rStyle w:val="NormalTok"/>
        </w:rPr>
        <w:t xml:space="preserve">,</w:t>
      </w:r>
      <w:r>
        <w:br/>
      </w:r>
      <w:r>
        <w:rPr>
          <w:rStyle w:val="NormalTok"/>
        </w:rPr>
        <w:t xml:space="preserve">    </w:t>
      </w:r>
      <w:r>
        <w:rPr>
          <w:rStyle w:val="StringTok"/>
        </w:rPr>
        <w:t xml:space="preserve">"Unidades"</w:t>
      </w:r>
      <w:r>
        <w:rPr>
          <w:rStyle w:val="NormalTok"/>
        </w:rPr>
        <w:t xml:space="preserve">)</w:t>
      </w:r>
    </w:p>
    <w:p>
      <w:pPr>
        <w:pStyle w:val="FirstParagraph"/>
      </w:pPr>
      <w:r>
        <w:t xml:space="preserve">Y finalmente con el empleo</w:t>
      </w:r>
    </w:p>
    <w:p>
      <w:pPr>
        <w:pStyle w:val="SourceCode"/>
      </w:pPr>
      <w:r>
        <w:rPr>
          <w:rStyle w:val="NormalTok"/>
        </w:rPr>
        <w:t xml:space="preserve">empleo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read_excel</w:t>
      </w:r>
      <w:r>
        <w:rPr>
          <w:rStyle w:val="NormalTok"/>
        </w:rPr>
        <w:t xml:space="preserve">(</w:t>
      </w:r>
      <w:r>
        <w:br/>
      </w:r>
      <w:r>
        <w:rPr>
          <w:rStyle w:val="NormalTok"/>
        </w:rPr>
        <w:t xml:space="preserve">  archivo,</w:t>
      </w:r>
      <w:r>
        <w:br/>
      </w:r>
      <w:r>
        <w:rPr>
          <w:rStyle w:val="NormalTok"/>
        </w:rPr>
        <w:t xml:space="preserve">  </w:t>
      </w:r>
      <w:r>
        <w:rPr>
          <w:rStyle w:val="AttributeTok"/>
        </w:rPr>
        <w:t xml:space="preserve">range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 hojas[i], </w:t>
      </w:r>
      <w:r>
        <w:rPr>
          <w:rStyle w:val="StringTok"/>
        </w:rPr>
        <w:t xml:space="preserve">"'!D332:DH332"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"numeric"</w:t>
      </w:r>
      <w:r>
        <w:br/>
      </w:r>
      <w:r>
        <w:rPr>
          <w:rStyle w:val="NormalTok"/>
        </w:rPr>
        <w:t xml:space="preserve">))</w:t>
      </w:r>
      <w:r>
        <w:br/>
      </w:r>
      <w:r>
        <w:br/>
      </w:r>
      <w:r>
        <w:rPr>
          <w:rStyle w:val="FunctionTok"/>
        </w:rPr>
        <w:t xml:space="preserve">rownames</w:t>
      </w:r>
      <w:r>
        <w:rPr>
          <w:rStyle w:val="NormalTok"/>
        </w:rPr>
        <w:t xml:space="preserve">(empleo)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sprintf</w:t>
      </w:r>
      <w:r>
        <w:rPr>
          <w:rStyle w:val="NormalTok"/>
        </w:rPr>
        <w:t xml:space="preserve">(</w:t>
      </w:r>
      <w:r>
        <w:rPr>
          <w:rStyle w:val="StringTok"/>
        </w:rPr>
        <w:t xml:space="preserve">"ef%03d"</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dim</w:t>
      </w:r>
      <w:r>
        <w:rPr>
          <w:rStyle w:val="NormalTok"/>
        </w:rPr>
        <w:t xml:space="preserve">(empleo)[</w:t>
      </w:r>
      <w:r>
        <w:rPr>
          <w:rStyle w:val="DecValTok"/>
        </w:rPr>
        <w:t xml:space="preserve">1</w:t>
      </w:r>
      <w:r>
        <w:rPr>
          <w:rStyle w:val="NormalTok"/>
        </w:rPr>
        <w:t xml:space="preserve">])))</w:t>
      </w:r>
      <w:r>
        <w:br/>
      </w:r>
      <w:r>
        <w:rPr>
          <w:rStyle w:val="FunctionTok"/>
        </w:rPr>
        <w:t xml:space="preserve">colnames</w:t>
      </w:r>
      <w:r>
        <w:rPr>
          <w:rStyle w:val="NormalTok"/>
        </w:rPr>
        <w:t xml:space="preserve">(empleo)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sprintf</w:t>
      </w:r>
      <w:r>
        <w:rPr>
          <w:rStyle w:val="NormalTok"/>
        </w:rPr>
        <w:t xml:space="preserve">(</w:t>
      </w:r>
      <w:r>
        <w:rPr>
          <w:rStyle w:val="StringTok"/>
        </w:rPr>
        <w:t xml:space="preserve">"ec%03d"</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dim</w:t>
      </w:r>
      <w:r>
        <w:rPr>
          <w:rStyle w:val="NormalTok"/>
        </w:rPr>
        <w:t xml:space="preserve">(empleo)[</w:t>
      </w:r>
      <w:r>
        <w:rPr>
          <w:rStyle w:val="DecValTok"/>
        </w:rPr>
        <w:t xml:space="preserve">2</w:t>
      </w:r>
      <w:r>
        <w:rPr>
          <w:rStyle w:val="NormalTok"/>
        </w:rPr>
        <w:t xml:space="preserve">])))</w:t>
      </w:r>
      <w:r>
        <w:br/>
      </w:r>
      <w:r>
        <w:br/>
      </w:r>
      <w:r>
        <w:rPr>
          <w:rStyle w:val="NormalTok"/>
        </w:rPr>
        <w:t xml:space="preserve">empleo </w:t>
      </w:r>
      <w:r>
        <w:rPr>
          <w:rStyle w:val="OtherTok"/>
        </w:rPr>
        <w:t xml:space="preserve">&lt;-</w:t>
      </w:r>
      <w:r>
        <w:rPr>
          <w:rStyle w:val="NormalTok"/>
        </w:rPr>
        <w:t xml:space="preserve"> empleo[,</w:t>
      </w:r>
      <w:r>
        <w:rPr>
          <w:rStyle w:val="SpecialCharTok"/>
        </w:rPr>
        <w:t xml:space="preserve">-</w:t>
      </w:r>
      <w:r>
        <w:rPr>
          <w:rStyle w:val="FunctionTok"/>
        </w:rPr>
        <w:t xml:space="preserve">c</w:t>
      </w:r>
      <w:r>
        <w:rPr>
          <w:rStyle w:val="NormalTok"/>
        </w:rPr>
        <w:t xml:space="preserve">(</w:t>
      </w:r>
      <w:r>
        <w:rPr>
          <w:rStyle w:val="DecValTok"/>
        </w:rPr>
        <w:t xml:space="preserve">93</w:t>
      </w:r>
      <w:r>
        <w:rPr>
          <w:rStyle w:val="NormalTok"/>
        </w:rPr>
        <w:t xml:space="preserve">, </w:t>
      </w:r>
      <w:r>
        <w:rPr>
          <w:rStyle w:val="DecValTok"/>
        </w:rPr>
        <w:t xml:space="preserve">98</w:t>
      </w:r>
      <w:r>
        <w:rPr>
          <w:rStyle w:val="NormalTok"/>
        </w:rPr>
        <w:t xml:space="preserve">, </w:t>
      </w:r>
      <w:r>
        <w:rPr>
          <w:rStyle w:val="DecValTok"/>
        </w:rPr>
        <w:t xml:space="preserve">108</w:t>
      </w:r>
      <w:r>
        <w:rPr>
          <w:rStyle w:val="NormalTok"/>
        </w:rPr>
        <w:t xml:space="preserve">, </w:t>
      </w:r>
      <w:r>
        <w:rPr>
          <w:rStyle w:val="DecValTok"/>
        </w:rPr>
        <w:t xml:space="preserve">109</w:t>
      </w:r>
      <w:r>
        <w:rPr>
          <w:rStyle w:val="NormalTok"/>
        </w:rPr>
        <w:t xml:space="preserve">)]</w:t>
      </w:r>
      <w:r>
        <w:br/>
      </w:r>
      <w:r>
        <w:br/>
      </w:r>
      <w:r>
        <w:rPr>
          <w:rStyle w:val="NormalTok"/>
        </w:rPr>
        <w:t xml:space="preserve">empleo </w:t>
      </w:r>
      <w:r>
        <w:rPr>
          <w:rStyle w:val="OtherTok"/>
        </w:rPr>
        <w:t xml:space="preserve">&lt;-</w:t>
      </w:r>
      <w:r>
        <w:rPr>
          <w:rStyle w:val="NormalTok"/>
        </w:rPr>
        <w:t xml:space="preserve"> </w:t>
      </w:r>
      <w:r>
        <w:rPr>
          <w:rStyle w:val="FunctionTok"/>
        </w:rPr>
        <w:t xml:space="preserve">cbind</w:t>
      </w:r>
      <w:r>
        <w:rPr>
          <w:rStyle w:val="NormalTok"/>
        </w:rPr>
        <w:t xml:space="preserve">(anio,</w:t>
      </w:r>
      <w:r>
        <w:br/>
      </w:r>
      <w:r>
        <w:rPr>
          <w:rStyle w:val="NormalTok"/>
        </w:rPr>
        <w:t xml:space="preserve">                precios,</w:t>
      </w:r>
      <w:r>
        <w:br/>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"Empleo"</w:t>
      </w:r>
      <w:r>
        <w:rPr>
          <w:rStyle w:val="NormalTok"/>
        </w:rPr>
        <w:t xml:space="preserve">,</w:t>
      </w:r>
      <w:r>
        <w:br/>
      </w:r>
      <w:r>
        <w:rPr>
          <w:rStyle w:val="NormalTok"/>
        </w:rPr>
        <w:t xml:space="preserve">                </w:t>
      </w:r>
      <w:r>
        <w:rPr>
          <w:rStyle w:val="StringTok"/>
        </w:rPr>
        <w:t xml:space="preserve">"ef001"</w:t>
      </w:r>
      <w:r>
        <w:rPr>
          <w:rStyle w:val="NormalTok"/>
        </w:rPr>
        <w:t xml:space="preserve">,</w:t>
      </w:r>
      <w:r>
        <w:br/>
      </w:r>
      <w:r>
        <w:rPr>
          <w:rStyle w:val="NormalTok"/>
        </w:rPr>
        <w:t xml:space="preserve">                </w:t>
      </w:r>
      <w:r>
        <w:rPr>
          <w:rStyle w:val="FunctionTok"/>
        </w:rPr>
        <w:t xml:space="preserve">melt</w:t>
      </w:r>
      <w:r>
        <w:rPr>
          <w:rStyle w:val="NormalTok"/>
        </w:rPr>
        <w:t xml:space="preserve">(empleo),</w:t>
      </w:r>
      <w:r>
        <w:br/>
      </w:r>
      <w:r>
        <w:rPr>
          <w:rStyle w:val="NormalTok"/>
        </w:rPr>
        <w:t xml:space="preserve">                </w:t>
      </w:r>
      <w:r>
        <w:rPr>
          <w:rStyle w:val="StringTok"/>
        </w:rPr>
        <w:t xml:space="preserve">"Puestos de trabajo"</w:t>
      </w:r>
      <w:r>
        <w:rPr>
          <w:rStyle w:val="NormalTok"/>
        </w:rPr>
        <w:t xml:space="preserve">)</w:t>
      </w:r>
      <w:r>
        <w:br/>
      </w:r>
      <w:r>
        <w:br/>
      </w:r>
      <w:r>
        <w:rPr>
          <w:rStyle w:val="FunctionTok"/>
        </w:rPr>
        <w:t xml:space="preserve">colnames</w:t>
      </w:r>
      <w:r>
        <w:rPr>
          <w:rStyle w:val="NormalTok"/>
        </w:rPr>
        <w:t xml:space="preserve">(empleo)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"Año"</w:t>
      </w:r>
      <w:r>
        <w:rPr>
          <w:rStyle w:val="NormalTok"/>
        </w:rPr>
        <w:t xml:space="preserve">,</w:t>
      </w:r>
      <w:r>
        <w:br/>
      </w:r>
      <w:r>
        <w:rPr>
          <w:rStyle w:val="NormalTok"/>
        </w:rPr>
        <w:t xml:space="preserve">                      </w:t>
      </w:r>
      <w:r>
        <w:rPr>
          <w:rStyle w:val="StringTok"/>
        </w:rPr>
        <w:t xml:space="preserve">"Precios"</w:t>
      </w:r>
      <w:r>
        <w:rPr>
          <w:rStyle w:val="NormalTok"/>
        </w:rPr>
        <w:t xml:space="preserve">,</w:t>
      </w:r>
      <w:r>
        <w:br/>
      </w:r>
      <w:r>
        <w:rPr>
          <w:rStyle w:val="NormalTok"/>
        </w:rPr>
        <w:t xml:space="preserve">                      </w:t>
      </w:r>
      <w:r>
        <w:rPr>
          <w:rStyle w:val="StringTok"/>
        </w:rPr>
        <w:t xml:space="preserve">"No. Cuadro"</w:t>
      </w:r>
      <w:r>
        <w:rPr>
          <w:rStyle w:val="NormalTok"/>
        </w:rPr>
        <w:t xml:space="preserve">,</w:t>
      </w:r>
      <w:r>
        <w:br/>
      </w:r>
      <w:r>
        <w:rPr>
          <w:rStyle w:val="NormalTok"/>
        </w:rPr>
        <w:t xml:space="preserve">                      </w:t>
      </w:r>
      <w:r>
        <w:rPr>
          <w:rStyle w:val="StringTok"/>
        </w:rPr>
        <w:t xml:space="preserve">"Cuadro"</w:t>
      </w:r>
      <w:r>
        <w:rPr>
          <w:rStyle w:val="NormalTok"/>
        </w:rPr>
        <w:t xml:space="preserve">,</w:t>
      </w:r>
      <w:r>
        <w:br/>
      </w:r>
      <w:r>
        <w:rPr>
          <w:rStyle w:val="NormalTok"/>
        </w:rPr>
        <w:t xml:space="preserve">                      </w:t>
      </w:r>
      <w:r>
        <w:rPr>
          <w:rStyle w:val="StringTok"/>
        </w:rPr>
        <w:t xml:space="preserve">"Filas"</w:t>
      </w:r>
      <w:r>
        <w:rPr>
          <w:rStyle w:val="NormalTok"/>
        </w:rPr>
        <w:t xml:space="preserve">,</w:t>
      </w:r>
      <w:r>
        <w:br/>
      </w:r>
      <w:r>
        <w:rPr>
          <w:rStyle w:val="NormalTok"/>
        </w:rPr>
        <w:t xml:space="preserve">                      </w:t>
      </w:r>
      <w:r>
        <w:rPr>
          <w:rStyle w:val="StringTok"/>
        </w:rPr>
        <w:t xml:space="preserve">"Columnas"</w:t>
      </w:r>
      <w:r>
        <w:rPr>
          <w:rStyle w:val="NormalTok"/>
        </w:rPr>
        <w:t xml:space="preserve">,</w:t>
      </w:r>
      <w:r>
        <w:br/>
      </w:r>
      <w:r>
        <w:rPr>
          <w:rStyle w:val="NormalTok"/>
        </w:rPr>
        <w:t xml:space="preserve">                      </w:t>
      </w:r>
      <w:r>
        <w:rPr>
          <w:rStyle w:val="StringTok"/>
        </w:rPr>
        <w:t xml:space="preserve">"Valor"</w:t>
      </w:r>
      <w:r>
        <w:rPr>
          <w:rStyle w:val="NormalTok"/>
        </w:rPr>
        <w:t xml:space="preserve">,</w:t>
      </w:r>
      <w:r>
        <w:br/>
      </w:r>
      <w:r>
        <w:rPr>
          <w:rStyle w:val="NormalTok"/>
        </w:rPr>
        <w:t xml:space="preserve">                      </w:t>
      </w:r>
      <w:r>
        <w:rPr>
          <w:rStyle w:val="StringTok"/>
        </w:rPr>
        <w:t xml:space="preserve">"Unidades"</w:t>
      </w:r>
      <w:r>
        <w:rPr>
          <w:rStyle w:val="NormalTok"/>
        </w:rPr>
        <w:t xml:space="preserve">)</w:t>
      </w:r>
    </w:p>
    <w:bookmarkEnd w:id="23"/>
    <w:bookmarkStart w:id="24" w:name="Xada5a98358e1df603610d2e64c74d52d7315c95"/>
    <w:p>
      <w:pPr>
        <w:pStyle w:val="Heading2"/>
      </w:pPr>
      <w:r>
        <w:t xml:space="preserve">Todo el COU en formato plano estructurado</w:t>
      </w:r>
    </w:p>
    <w:p>
      <w:pPr>
        <w:pStyle w:val="FirstParagraph"/>
      </w:pPr>
      <w:r>
        <w:t xml:space="preserve">Con los archivos planos estructurados de cada cuadro preparados, dado que comparten las mismas columnas en el mismo orden, simplemente los unimos a través de las filas, uno sobre el otro. A partir del resultado, creamos un objeto con la union y lo nombramos</w:t>
      </w:r>
      <w:r>
        <w:t xml:space="preserve"> </w:t>
      </w:r>
      <w:r>
        <w:rPr>
          <w:rStyle w:val="VerbatimChar"/>
        </w:rPr>
        <w:t xml:space="preserve">"SCN"</w:t>
      </w:r>
      <w:r>
        <w:t xml:space="preserve">.</w:t>
      </w:r>
    </w:p>
    <w:p>
      <w:pPr>
        <w:pStyle w:val="SourceCode"/>
      </w:pPr>
      <w:r>
        <w:rPr>
          <w:rStyle w:val="NormalTok"/>
        </w:rPr>
        <w:t xml:space="preserve">SCN </w:t>
      </w:r>
      <w:r>
        <w:rPr>
          <w:rStyle w:val="OtherTok"/>
        </w:rPr>
        <w:t xml:space="preserve">&lt;-</w:t>
      </w:r>
      <w:r>
        <w:rPr>
          <w:rStyle w:val="NormalTok"/>
        </w:rPr>
        <w:t xml:space="preserve"> </w:t>
      </w:r>
      <w:r>
        <w:rPr>
          <w:rStyle w:val="FunctionTok"/>
        </w:rPr>
        <w:t xml:space="preserve">rbind</w:t>
      </w:r>
      <w:r>
        <w:rPr>
          <w:rStyle w:val="NormalTok"/>
        </w:rPr>
        <w:t xml:space="preserve">(oferta,</w:t>
      </w:r>
      <w:r>
        <w:br/>
      </w:r>
      <w:r>
        <w:rPr>
          <w:rStyle w:val="NormalTok"/>
        </w:rPr>
        <w:t xml:space="preserve">               utilizacion,</w:t>
      </w:r>
      <w:r>
        <w:br/>
      </w:r>
      <w:r>
        <w:rPr>
          <w:rStyle w:val="NormalTok"/>
        </w:rPr>
        <w:t xml:space="preserve">               valorAgregado,</w:t>
      </w:r>
      <w:r>
        <w:br/>
      </w:r>
      <w:r>
        <w:rPr>
          <w:rStyle w:val="NormalTok"/>
        </w:rPr>
        <w:t xml:space="preserve">               empleo)</w:t>
      </w:r>
    </w:p>
    <w:p>
      <w:pPr>
        <w:pStyle w:val="FirstParagraph"/>
      </w:pPr>
      <w:r>
        <w:t xml:space="preserve">Finalmente, importamos nuestras tablas de equivalencia para filas y columnas. Estas son pestañas en un Excel en el que, de acuerdo a los cuadros de oferta y utilización originales, determinamos con qué transacción, actividad económica y producto se asocia cada uno de los correlativos que creamos al principio, utilizando una columna para cada correspondencia, haciéndolo una sola vez.</w:t>
      </w:r>
    </w:p>
    <w:p>
      <w:pPr>
        <w:pStyle w:val="SourceCode"/>
      </w:pPr>
      <w:r>
        <w:rPr>
          <w:rStyle w:val="NormalTok"/>
        </w:rPr>
        <w:t xml:space="preserve">clasificacionColumnas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"filas_y_columnas.xlsx"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"columnas"</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w:t>
      </w:r>
      <w:r>
        <w:br/>
      </w:r>
      <w:r>
        <w:rPr>
          <w:rStyle w:val="NormalTok"/>
        </w:rPr>
        <w:t xml:space="preserve">clasificacionFilas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"filas_y_columnas.xlsx"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"filas"</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Con las tablas de equivalencia importadas, utilizamos la función</w:t>
      </w:r>
      <w:r>
        <w:t xml:space="preserve"> </w:t>
      </w:r>
      <w:r>
        <w:rPr>
          <w:rStyle w:val="VerbatimChar"/>
        </w:rPr>
        <w:t xml:space="preserve">join()</w:t>
      </w:r>
      <w:r>
        <w:t xml:space="preserve"> </w:t>
      </w:r>
      <w:r>
        <w:t xml:space="preserve">de la librería</w:t>
      </w:r>
      <w:r>
        <w:t xml:space="preserve"> </w:t>
      </w:r>
      <w:r>
        <w:rPr>
          <w:rStyle w:val="VerbatimChar"/>
        </w:rPr>
        <w:t xml:space="preserve">plyr</w:t>
      </w:r>
      <w:r>
        <w:t xml:space="preserve"> </w:t>
      </w:r>
      <w:r>
        <w:t xml:space="preserve">para vincular los correlativos creados con las transacciones, actividades económicas y productos repitiendo cuantas veces sea necesario cada elemento. Esto lo hacemos con los valores de las columnas</w:t>
      </w:r>
      <w:r>
        <w:t xml:space="preserve"> </w:t>
      </w:r>
      <w:r>
        <w:t xml:space="preserve">“</w:t>
      </w:r>
      <w:r>
        <w:t xml:space="preserve">Filas</w:t>
      </w:r>
      <w:r>
        <w:t xml:space="preserve">”</w:t>
      </w:r>
      <w:r>
        <w:t xml:space="preserve"> </w:t>
      </w:r>
      <w:r>
        <w:t xml:space="preserve">y</w:t>
      </w:r>
      <w:r>
        <w:t xml:space="preserve"> </w:t>
      </w:r>
      <w:r>
        <w:t xml:space="preserve">“</w:t>
      </w:r>
      <w:r>
        <w:t xml:space="preserve">Columnas</w:t>
      </w:r>
      <w:r>
        <w:t xml:space="preserve">”</w:t>
      </w:r>
      <w:r>
        <w:t xml:space="preserve"> </w:t>
      </w:r>
      <w:r>
        <w:t xml:space="preserve">los cuales tienen los correlativos en ambas tablas. Le llamamos</w:t>
      </w:r>
      <w:r>
        <w:t xml:space="preserve"> </w:t>
      </w:r>
      <w:r>
        <w:rPr>
          <w:rStyle w:val="VerbatimChar"/>
        </w:rPr>
        <w:t xml:space="preserve">SCN</w:t>
      </w:r>
      <w:r>
        <w:t xml:space="preserve"> </w:t>
      </w:r>
      <w:r>
        <w:t xml:space="preserve">al objeto final creado.</w:t>
      </w:r>
    </w:p>
    <w:p>
      <w:pPr>
        <w:pStyle w:val="SourceCode"/>
      </w:pPr>
      <w:r>
        <w:rPr>
          <w:rStyle w:val="NormalTok"/>
        </w:rPr>
        <w:t xml:space="preserve">SCN </w:t>
      </w:r>
      <w:r>
        <w:rPr>
          <w:rStyle w:val="OtherTok"/>
        </w:rPr>
        <w:t xml:space="preserve">&lt;-</w:t>
      </w:r>
      <w:r>
        <w:rPr>
          <w:rStyle w:val="NormalTok"/>
        </w:rPr>
        <w:t xml:space="preserve"> </w:t>
      </w:r>
      <w:r>
        <w:rPr>
          <w:rStyle w:val="FunctionTok"/>
        </w:rPr>
        <w:t xml:space="preserve">join</w:t>
      </w:r>
      <w:r>
        <w:rPr>
          <w:rStyle w:val="NormalTok"/>
        </w:rPr>
        <w:t xml:space="preserve">(SCN,clasificacionColumnas,</w:t>
      </w:r>
      <w:r>
        <w:rPr>
          <w:rStyle w:val="AttributeTok"/>
        </w:rPr>
        <w:t xml:space="preserve">by =</w:t>
      </w:r>
      <w:r>
        <w:rPr>
          <w:rStyle w:val="NormalTok"/>
        </w:rPr>
        <w:t xml:space="preserve"> </w:t>
      </w:r>
      <w:r>
        <w:rPr>
          <w:rStyle w:val="StringTok"/>
        </w:rPr>
        <w:t xml:space="preserve">"Columnas"</w:t>
      </w:r>
      <w:r>
        <w:rPr>
          <w:rStyle w:val="NormalTok"/>
        </w:rPr>
        <w:t xml:space="preserve">)</w:t>
      </w:r>
      <w:r>
        <w:br/>
      </w:r>
      <w:r>
        <w:rPr>
          <w:rStyle w:val="NormalTok"/>
        </w:rPr>
        <w:t xml:space="preserve">SCN </w:t>
      </w:r>
      <w:r>
        <w:rPr>
          <w:rStyle w:val="OtherTok"/>
        </w:rPr>
        <w:t xml:space="preserve">&lt;-</w:t>
      </w:r>
      <w:r>
        <w:rPr>
          <w:rStyle w:val="NormalTok"/>
        </w:rPr>
        <w:t xml:space="preserve"> </w:t>
      </w:r>
      <w:r>
        <w:rPr>
          <w:rStyle w:val="FunctionTok"/>
        </w:rPr>
        <w:t xml:space="preserve">join</w:t>
      </w:r>
      <w:r>
        <w:rPr>
          <w:rStyle w:val="NormalTok"/>
        </w:rPr>
        <w:t xml:space="preserve">(SCN,clasificacionFilas, </w:t>
      </w:r>
      <w:r>
        <w:rPr>
          <w:rStyle w:val="AttributeTok"/>
        </w:rPr>
        <w:t xml:space="preserve">by =</w:t>
      </w:r>
      <w:r>
        <w:rPr>
          <w:rStyle w:val="NormalTok"/>
        </w:rPr>
        <w:t xml:space="preserve"> </w:t>
      </w:r>
      <w:r>
        <w:rPr>
          <w:rStyle w:val="StringTok"/>
        </w:rPr>
        <w:t xml:space="preserve">"Filas"</w:t>
      </w:r>
      <w:r>
        <w:rPr>
          <w:rStyle w:val="NormalTok"/>
        </w:rPr>
        <w:t xml:space="preserve">)</w:t>
      </w:r>
    </w:p>
    <w:p>
      <w:pPr>
        <w:pStyle w:val="FirstParagraph"/>
      </w:pPr>
      <w:r>
        <w:t xml:space="preserve">Y finalmente lo exportamos a Excel.</w:t>
      </w:r>
    </w:p>
    <w:p>
      <w:pPr>
        <w:pStyle w:val="SourceCode"/>
      </w:pPr>
      <w:r>
        <w:rPr>
          <w:rStyle w:val="FunctionTok"/>
        </w:rPr>
        <w:t xml:space="preserve">write.xlsx</w:t>
      </w:r>
      <w:r>
        <w:rPr>
          <w:rStyle w:val="NormalTok"/>
        </w:rPr>
        <w:t xml:space="preserve">(</w:t>
      </w:r>
      <w:r>
        <w:br/>
      </w:r>
      <w:r>
        <w:rPr>
          <w:rStyle w:val="NormalTok"/>
        </w:rPr>
        <w:t xml:space="preserve">  SCN,</w:t>
      </w:r>
      <w:r>
        <w:br/>
      </w:r>
      <w:r>
        <w:rPr>
          <w:rStyle w:val="NormalTok"/>
        </w:rPr>
        <w:t xml:space="preserve">  </w:t>
      </w:r>
      <w:r>
        <w:rPr>
          <w:rStyle w:val="StringTok"/>
        </w:rPr>
        <w:t xml:space="preserve">"SCN_BD.xlsx"</w:t>
      </w:r>
      <w:r>
        <w:rPr>
          <w:rStyle w:val="NormalTok"/>
        </w:rPr>
        <w:t xml:space="preserve">,</w:t>
      </w:r>
      <w:r>
        <w:br/>
      </w:r>
      <w:r>
        <w:rPr>
          <w:rStyle w:val="NormalTok"/>
        </w:rPr>
        <w:t xml:space="preserve">  </w:t>
      </w:r>
      <w:r>
        <w:rPr>
          <w:rStyle w:val="AttributeTok"/>
        </w:rPr>
        <w:t xml:space="preserve">sheetName=</w:t>
      </w:r>
      <w:r>
        <w:rPr>
          <w:rStyle w:val="NormalTok"/>
        </w:rPr>
        <w:t xml:space="preserve"> </w:t>
      </w:r>
      <w:r>
        <w:rPr>
          <w:rStyle w:val="StringTok"/>
        </w:rPr>
        <w:t xml:space="preserve">"SCNGT_BD"</w:t>
      </w:r>
      <w:r>
        <w:rPr>
          <w:rStyle w:val="NormalTok"/>
        </w:rPr>
        <w:t xml:space="preserve">,</w:t>
      </w:r>
      <w:r>
        <w:br/>
      </w:r>
      <w:r>
        <w:rPr>
          <w:rStyle w:val="NormalTok"/>
        </w:rPr>
        <w:t xml:space="preserve">  </w:t>
      </w:r>
      <w:r>
        <w:rPr>
          <w:rStyle w:val="AttributeTok"/>
        </w:rPr>
        <w:t xml:space="preserve">rowNames=</w:t>
      </w:r>
      <w:r>
        <w:rPr>
          <w:rStyle w:val="ConstantTok"/>
        </w:rPr>
        <w:t xml:space="preserve">FALSE</w:t>
      </w:r>
      <w:r>
        <w:rPr>
          <w:rStyle w:val="NormalTok"/>
        </w:rPr>
        <w:t xml:space="preserve">,</w:t>
      </w:r>
      <w:r>
        <w:br/>
      </w:r>
      <w:r>
        <w:rPr>
          <w:rStyle w:val="NormalTok"/>
        </w:rPr>
        <w:t xml:space="preserve">  </w:t>
      </w:r>
      <w:r>
        <w:rPr>
          <w:rStyle w:val="AttributeTok"/>
        </w:rPr>
        <w:t xml:space="preserve">colnames=</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p>
    <w:p>
      <w:pPr>
        <w:pStyle w:val="FirstParagraph"/>
      </w:pPr>
      <w:r>
        <w:t xml:space="preserv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Algunos países utilizan una pestaña distinta para cada cuadro. En ese caso se deberá copiar y pegar previamente todos los cuadros de un año en una sola pestaña asegurándose que para todos los años los cuadros están exactamente en las mismas celdas.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Cálculo SIBIO</dc:title>
  <dc:creator>Renato Vargas, Andrés Mondaini</dc:creator>
  <cp:keywords/>
  <dcterms:created xsi:type="dcterms:W3CDTF">2022-11-28T17:30:24Z</dcterms:created>
  <dcterms:modified xsi:type="dcterms:W3CDTF">2022-11-28T17:30:24Z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2022-11-07</vt:lpwstr>
  </property>
  <property fmtid="{D5CDD505-2E9C-101B-9397-08002B2CF9AE}" pid="3" name="output">
    <vt:lpwstr/>
  </property>
</Properties>
</file>