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AB77B" w14:textId="77777777" w:rsidR="0008055E" w:rsidRDefault="0008055E" w:rsidP="0008055E">
      <w:pPr>
        <w:pStyle w:val="WAVES-Title"/>
        <w:spacing w:line="360" w:lineRule="auto"/>
        <w:rPr>
          <w:sz w:val="96"/>
          <w:szCs w:val="96"/>
        </w:rPr>
      </w:pPr>
    </w:p>
    <w:p w14:paraId="23EDC28D" w14:textId="77777777" w:rsidR="00B55D3F" w:rsidRPr="0008055E" w:rsidRDefault="00465AD5" w:rsidP="0008055E">
      <w:pPr>
        <w:pStyle w:val="WAVES-Coverpagetitle"/>
      </w:pPr>
      <w:r>
        <w:t>Informe Ambiental del Estado de Guatemala 2015</w:t>
      </w:r>
    </w:p>
    <w:p w14:paraId="734D5F08" w14:textId="77777777" w:rsidR="0008055E" w:rsidRDefault="00465AD5" w:rsidP="0008055E">
      <w:pPr>
        <w:pStyle w:val="WAVES-Coverpagesubtitle"/>
      </w:pPr>
      <w:r>
        <w:t>Perspectiva de cuentas de capital natural</w:t>
      </w:r>
    </w:p>
    <w:p w14:paraId="79F5DA25" w14:textId="77777777" w:rsidR="0008055E" w:rsidRDefault="0008055E" w:rsidP="0008055E">
      <w:pPr>
        <w:pStyle w:val="WAVES-Coverpagesubtitle"/>
      </w:pPr>
    </w:p>
    <w:p w14:paraId="67BEA836" w14:textId="77777777" w:rsidR="0008055E" w:rsidRDefault="0008055E" w:rsidP="0008055E">
      <w:pPr>
        <w:pStyle w:val="WAVES-Coverpagesubtitle"/>
      </w:pPr>
    </w:p>
    <w:p w14:paraId="184819AE" w14:textId="52ECB771" w:rsidR="0008055E" w:rsidRDefault="0008055E" w:rsidP="0008055E">
      <w:pPr>
        <w:pStyle w:val="WAVES-Title"/>
      </w:pPr>
      <w:r>
        <w:br w:type="page"/>
      </w:r>
      <w:r>
        <w:lastRenderedPageBreak/>
        <w:t>Document title</w:t>
      </w:r>
    </w:p>
    <w:p w14:paraId="210DD791" w14:textId="5A0DC78B" w:rsidR="00133BBB" w:rsidRDefault="00647DFF" w:rsidP="00B55D3F">
      <w:pPr>
        <w:pStyle w:val="WAVES-Heading1"/>
      </w:pPr>
      <w:bookmarkStart w:id="0" w:name="_Toc413272103"/>
      <w:r>
        <w:t>Conte</w:t>
      </w:r>
      <w:r w:rsidR="00751514">
        <w:t>nido</w:t>
      </w:r>
      <w:bookmarkEnd w:id="0"/>
    </w:p>
    <w:p w14:paraId="6B3C4361" w14:textId="77777777" w:rsidR="005A738C" w:rsidRDefault="00A67E49">
      <w:pPr>
        <w:pStyle w:val="TDC1"/>
        <w:tabs>
          <w:tab w:val="right" w:leader="dot" w:pos="9054"/>
        </w:tabs>
        <w:rPr>
          <w:rFonts w:eastAsiaTheme="minorEastAsia"/>
          <w:b w:val="0"/>
          <w:noProof/>
          <w:spacing w:val="0"/>
          <w:sz w:val="22"/>
          <w:lang w:val="es-GT" w:eastAsia="es-GT"/>
        </w:rPr>
      </w:pPr>
      <w:r>
        <w:rPr>
          <w:b w:val="0"/>
        </w:rPr>
        <w:fldChar w:fldCharType="begin"/>
      </w:r>
      <w:r>
        <w:rPr>
          <w:b w:val="0"/>
        </w:rPr>
        <w:instrText xml:space="preserve"> TOC \t "WAVES-Heading1,1,WAVES-Heading2,2" </w:instrText>
      </w:r>
      <w:r>
        <w:rPr>
          <w:b w:val="0"/>
        </w:rPr>
        <w:fldChar w:fldCharType="separate"/>
      </w:r>
      <w:r w:rsidR="005A738C">
        <w:rPr>
          <w:noProof/>
        </w:rPr>
        <w:t>Contenido</w:t>
      </w:r>
      <w:r w:rsidR="005A738C">
        <w:rPr>
          <w:noProof/>
        </w:rPr>
        <w:tab/>
      </w:r>
      <w:r w:rsidR="005A738C">
        <w:rPr>
          <w:noProof/>
        </w:rPr>
        <w:fldChar w:fldCharType="begin"/>
      </w:r>
      <w:r w:rsidR="005A738C">
        <w:rPr>
          <w:noProof/>
        </w:rPr>
        <w:instrText xml:space="preserve"> PAGEREF _Toc413272103 \h </w:instrText>
      </w:r>
      <w:r w:rsidR="005A738C">
        <w:rPr>
          <w:noProof/>
        </w:rPr>
      </w:r>
      <w:r w:rsidR="005A738C">
        <w:rPr>
          <w:noProof/>
        </w:rPr>
        <w:fldChar w:fldCharType="separate"/>
      </w:r>
      <w:r w:rsidR="005A738C">
        <w:rPr>
          <w:noProof/>
        </w:rPr>
        <w:t>2</w:t>
      </w:r>
      <w:r w:rsidR="005A738C">
        <w:rPr>
          <w:noProof/>
        </w:rPr>
        <w:fldChar w:fldCharType="end"/>
      </w:r>
    </w:p>
    <w:p w14:paraId="01F1DB80" w14:textId="77777777" w:rsidR="005A738C" w:rsidRDefault="005A738C">
      <w:pPr>
        <w:pStyle w:val="TDC2"/>
        <w:tabs>
          <w:tab w:val="right" w:leader="dot" w:pos="9054"/>
        </w:tabs>
        <w:rPr>
          <w:rFonts w:eastAsiaTheme="minorEastAsia"/>
          <w:noProof/>
          <w:spacing w:val="0"/>
          <w:lang w:val="es-GT" w:eastAsia="es-GT"/>
        </w:rPr>
      </w:pPr>
      <w:r w:rsidRPr="009A3C41">
        <w:rPr>
          <w:noProof/>
          <w:lang w:val="es-GT"/>
        </w:rPr>
        <w:t>1.2. IAE y el enfoque de capitales</w:t>
      </w:r>
      <w:r>
        <w:rPr>
          <w:noProof/>
        </w:rPr>
        <w:tab/>
      </w:r>
      <w:r>
        <w:rPr>
          <w:noProof/>
        </w:rPr>
        <w:fldChar w:fldCharType="begin"/>
      </w:r>
      <w:r>
        <w:rPr>
          <w:noProof/>
        </w:rPr>
        <w:instrText xml:space="preserve"> PAGEREF _Toc413272104 \h </w:instrText>
      </w:r>
      <w:r>
        <w:rPr>
          <w:noProof/>
        </w:rPr>
      </w:r>
      <w:r>
        <w:rPr>
          <w:noProof/>
        </w:rPr>
        <w:fldChar w:fldCharType="separate"/>
      </w:r>
      <w:r>
        <w:rPr>
          <w:noProof/>
        </w:rPr>
        <w:t>3</w:t>
      </w:r>
      <w:r>
        <w:rPr>
          <w:noProof/>
        </w:rPr>
        <w:fldChar w:fldCharType="end"/>
      </w:r>
    </w:p>
    <w:p w14:paraId="5C26B46E" w14:textId="77777777" w:rsidR="00133BBB" w:rsidRDefault="00A67E49" w:rsidP="00133BBB">
      <w:pPr>
        <w:pStyle w:val="WAVES-Body"/>
      </w:pPr>
      <w:r>
        <w:rPr>
          <w:b/>
          <w:spacing w:val="-5"/>
          <w:sz w:val="24"/>
          <w:szCs w:val="22"/>
        </w:rPr>
        <w:fldChar w:fldCharType="end"/>
      </w:r>
    </w:p>
    <w:p w14:paraId="53E4D945" w14:textId="77777777" w:rsidR="005254A9" w:rsidRDefault="005254A9" w:rsidP="005254A9">
      <w:pPr>
        <w:pStyle w:val="WAVES-Body"/>
        <w:spacing w:line="264" w:lineRule="auto"/>
        <w:rPr>
          <w:sz w:val="18"/>
        </w:rPr>
      </w:pPr>
    </w:p>
    <w:p w14:paraId="0D7008D5" w14:textId="477B21C2" w:rsidR="008F614A" w:rsidRPr="005254A9" w:rsidRDefault="00133BBB" w:rsidP="008F614A">
      <w:pPr>
        <w:pStyle w:val="WAVES-Heading1"/>
      </w:pPr>
      <w:r>
        <w:br w:type="page"/>
      </w:r>
    </w:p>
    <w:p w14:paraId="38B1D375" w14:textId="77777777" w:rsidR="005A2F9A" w:rsidRDefault="005A2F9A" w:rsidP="005A2F9A">
      <w:pPr>
        <w:pStyle w:val="WAVES-Intro"/>
        <w:rPr>
          <w:rFonts w:asciiTheme="majorHAnsi" w:eastAsiaTheme="majorEastAsia" w:hAnsiTheme="majorHAnsi" w:cstheme="majorBidi"/>
          <w:b/>
          <w:bCs/>
          <w:color w:val="155991" w:themeColor="text2"/>
          <w:spacing w:val="-10"/>
          <w:sz w:val="32"/>
          <w:szCs w:val="32"/>
        </w:rPr>
      </w:pPr>
      <w:r w:rsidRPr="005A2F9A">
        <w:rPr>
          <w:rFonts w:asciiTheme="majorHAnsi" w:eastAsiaTheme="majorEastAsia" w:hAnsiTheme="majorHAnsi" w:cstheme="majorBidi"/>
          <w:b/>
          <w:bCs/>
          <w:color w:val="155991" w:themeColor="text2"/>
          <w:spacing w:val="-10"/>
          <w:sz w:val="32"/>
          <w:szCs w:val="32"/>
          <w:lang w:val="es-GT"/>
        </w:rPr>
        <w:lastRenderedPageBreak/>
        <w:t>CAPITULO UNO:  Informe Ambiental del Estado-IAE de Guatemala y el uso de las cuentas del capital natural</w:t>
      </w:r>
      <w:r w:rsidRPr="005A2F9A">
        <w:rPr>
          <w:rFonts w:asciiTheme="majorHAnsi" w:eastAsiaTheme="majorEastAsia" w:hAnsiTheme="majorHAnsi" w:cstheme="majorBidi"/>
          <w:b/>
          <w:bCs/>
          <w:color w:val="155991" w:themeColor="text2"/>
          <w:spacing w:val="-10"/>
          <w:sz w:val="32"/>
          <w:szCs w:val="32"/>
        </w:rPr>
        <w:t xml:space="preserve"> </w:t>
      </w:r>
    </w:p>
    <w:p w14:paraId="39F961E4" w14:textId="787AD416" w:rsidR="00465AD5" w:rsidRPr="00465AD5" w:rsidRDefault="00647DFF" w:rsidP="00465AD5">
      <w:pPr>
        <w:pStyle w:val="WAVES-Heading2"/>
        <w:rPr>
          <w:lang w:val="es-GT"/>
        </w:rPr>
      </w:pPr>
      <w:bookmarkStart w:id="1" w:name="_Toc413272104"/>
      <w:r>
        <w:rPr>
          <w:lang w:val="es-GT"/>
        </w:rPr>
        <w:t xml:space="preserve">1.2. </w:t>
      </w:r>
      <w:r w:rsidR="00465AD5" w:rsidRPr="00465AD5">
        <w:rPr>
          <w:lang w:val="es-GT"/>
        </w:rPr>
        <w:t xml:space="preserve">IAE y el enfoque de </w:t>
      </w:r>
      <w:r w:rsidR="002276C8">
        <w:rPr>
          <w:lang w:val="es-GT"/>
        </w:rPr>
        <w:t>capitales</w:t>
      </w:r>
      <w:bookmarkEnd w:id="1"/>
    </w:p>
    <w:p w14:paraId="2306940C" w14:textId="77777777" w:rsidR="00647DFF" w:rsidRDefault="00647DFF" w:rsidP="00647DFF">
      <w:pPr>
        <w:pStyle w:val="WAVES-Body"/>
      </w:pPr>
      <w:r>
        <w:t xml:space="preserve">La perspectiva de contabilidad capital natural utilizada en este informe ambiental del estado </w:t>
      </w:r>
      <w:r w:rsidRPr="00647DFF">
        <w:t>guatemalateco</w:t>
      </w:r>
      <w:r>
        <w:t xml:space="preserve"> permite entender, no solo la calidad del ambiente, sino la evolución de las relaciones recíprocas de éste con la sociedad guatemalteca y su economía. Reconoce tácitamente una visión integral en la que diversos subsistemas --económico, social, ambiental, institucional-- interactúan, se complementan o entran en conflicto.</w:t>
      </w:r>
    </w:p>
    <w:p w14:paraId="4E6A50B9" w14:textId="77777777" w:rsidR="00647DFF" w:rsidRDefault="00647DFF" w:rsidP="00647DFF">
      <w:pPr>
        <w:pStyle w:val="WAVES-Body"/>
      </w:pPr>
      <w:r>
        <w:t>A través de la utilización de la perspectiva de capital natural, el informe ambiental del estado puede enviar las señales apropiadas a los responsables de la política, no solamente ambiental, sino económica y social del país. De esta manera se evitarán las acciones en otras esferas que socaven las bases de la riqueza nacional de manera irreversible.</w:t>
      </w:r>
    </w:p>
    <w:p w14:paraId="5FA7A42B" w14:textId="77777777" w:rsidR="00647DFF" w:rsidRDefault="00647DFF" w:rsidP="00647DFF">
      <w:pPr>
        <w:pStyle w:val="WAVES-Body"/>
      </w:pPr>
      <w:r>
        <w:t>El sistema de contabilidad ambiental y económica (SCAE), a través del cual se mide el capital natural, provee un marco internacional estándar para ordenar las estadísticas naturales de manera que los sucesos ambientales se entiendan en el contexto de los procesos económicos y sociales a los que contribuyen. Este sistema provee una espina dorsal sólida a las afirmaciones que aquí se presentan.</w:t>
      </w:r>
    </w:p>
    <w:p w14:paraId="3D51F318" w14:textId="29F22BE0" w:rsidR="00647DFF" w:rsidRDefault="00647DFF" w:rsidP="00647DFF">
      <w:pPr>
        <w:pStyle w:val="WAVES-Body"/>
      </w:pPr>
      <w:r>
        <w:t>Esto es fundamentalmente imporante, pues la contribución significativa que el ambiente hace a la economía de</w:t>
      </w:r>
      <w:r>
        <w:t>be ser correspondida con la mag</w:t>
      </w:r>
      <w:r>
        <w:t>nitud debida dentro de las acciones de política pública. De igual manera, la asignación de recursos para la gestión, control y recuperación ambiental, así como en las decisiones de inversión de los agentes económicos debe ser congruente con la importancia de lo natural.</w:t>
      </w:r>
    </w:p>
    <w:p w14:paraId="0BE7A1A9" w14:textId="77777777" w:rsidR="00647DFF" w:rsidRDefault="00647DFF" w:rsidP="00647DFF">
      <w:pPr>
        <w:pStyle w:val="WAVES-Body"/>
      </w:pPr>
      <w:r>
        <w:t>Además, la implementación del SCAE en Guatemala es un proceso de país que se acerca a la década de existencia y que se continúa fortaleciendo desde las instituciones públicas con el apoyo del sector académico nacional y la cooperación internacional.</w:t>
      </w:r>
    </w:p>
    <w:p w14:paraId="50317DE0" w14:textId="06CCAC46" w:rsidR="00647DFF" w:rsidRDefault="00647DFF" w:rsidP="00647DFF">
      <w:pPr>
        <w:pStyle w:val="WAVES-Body"/>
      </w:pPr>
      <w:r>
        <w:t>A pesar que la organización económica del país no determina absolutamente todo lo que sucede en un territorio, informes ambientales anteriores (Marn, 2013) y el Perfil Ambiental</w:t>
      </w:r>
      <w:r>
        <w:t xml:space="preserve"> de Guatemala (Iarna-Url, 2012)</w:t>
      </w:r>
      <w:r>
        <w:t xml:space="preserve"> han evidenciado que el uso del ambiente en los procesos de producción y consumo </w:t>
      </w:r>
      <w:r>
        <w:t>constituye</w:t>
      </w:r>
      <w:r>
        <w:t xml:space="preserve"> una fuente considerable de fuerzas impulsoras en la evolución de los indicadores ambientales. El capital natural debe entenderse y gestionarse tomando en cuenta un contexto más amplio, en el que el mismo es acompañado de otros capitales para conformar la riqueza nacional.</w:t>
      </w:r>
    </w:p>
    <w:p w14:paraId="15B6DE08" w14:textId="77777777" w:rsidR="00647DFF" w:rsidRDefault="00647DFF" w:rsidP="00647DFF">
      <w:pPr>
        <w:pStyle w:val="WAVES-Heading3"/>
      </w:pPr>
      <w:bookmarkStart w:id="2" w:name="riqueza-nacional"/>
      <w:bookmarkEnd w:id="2"/>
      <w:r>
        <w:t>Riqueza nacional</w:t>
      </w:r>
    </w:p>
    <w:p w14:paraId="2370A2B6" w14:textId="77777777" w:rsidR="00647DFF" w:rsidRPr="00647DFF" w:rsidRDefault="00647DFF" w:rsidP="00647DFF">
      <w:pPr>
        <w:pStyle w:val="WAVES-Body"/>
      </w:pPr>
      <w:r w:rsidRPr="00647DFF">
        <w:t>La riqueza de Guatemala va más allá de la ganancia temporal que el país pueda generar como Producto Interno Bruto. En términos simples, es la base que permite generar ingresos y condiciones de vida de manera constante para la población Guatemalteca anualmente.</w:t>
      </w:r>
    </w:p>
    <w:p w14:paraId="331EF6BC" w14:textId="77777777" w:rsidR="00647DFF" w:rsidRPr="00647DFF" w:rsidRDefault="00647DFF" w:rsidP="00647DFF">
      <w:pPr>
        <w:pStyle w:val="WAVES-Body"/>
      </w:pPr>
      <w:r w:rsidRPr="00647DFF">
        <w:t>El capital natural es una parte fundamental de esa riqueza, no únicamente como proveedor de sustrato a los capitales producido, humano, social (Lange et al., 2011; Lange, Hassan, Hamilton, &amp; Jiwanji, 2003; Pearce, Markandya, &amp; Barbier, 1989) y financiero según Goodwin (2003) , sino como proveedor de bienes y servicios ambientales para generar desarrollo económico y social. La suma de todos los capitales conforma la riqueza total del país.</w:t>
      </w:r>
    </w:p>
    <w:p w14:paraId="45EC633D" w14:textId="77777777" w:rsidR="00647DFF" w:rsidRDefault="00647DFF" w:rsidP="001F6FDC">
      <w:pPr>
        <w:pStyle w:val="WAVES-Caption"/>
      </w:pPr>
      <w:r>
        <w:lastRenderedPageBreak/>
        <w:t>Figura 01 - Composición de la riqueza (aproximadamente aquí)</w:t>
      </w:r>
    </w:p>
    <w:p w14:paraId="342F51F5" w14:textId="183833C3" w:rsidR="001F6FDC" w:rsidRDefault="001F6FDC" w:rsidP="00647DFF">
      <w:r w:rsidRPr="001F6FDC">
        <w:drawing>
          <wp:inline distT="0" distB="0" distL="0" distR="0" wp14:anchorId="40007796" wp14:editId="5EB279DC">
            <wp:extent cx="5755519" cy="40233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6838"/>
                    <a:stretch/>
                  </pic:blipFill>
                  <pic:spPr bwMode="auto">
                    <a:xfrm>
                      <a:off x="0" y="0"/>
                      <a:ext cx="5755640" cy="4023445"/>
                    </a:xfrm>
                    <a:prstGeom prst="rect">
                      <a:avLst/>
                    </a:prstGeom>
                    <a:noFill/>
                    <a:ln>
                      <a:noFill/>
                    </a:ln>
                    <a:extLst>
                      <a:ext uri="{53640926-AAD7-44D8-BBD7-CCE9431645EC}">
                        <a14:shadowObscured xmlns:a14="http://schemas.microsoft.com/office/drawing/2010/main"/>
                      </a:ext>
                    </a:extLst>
                  </pic:spPr>
                </pic:pic>
              </a:graphicData>
            </a:graphic>
          </wp:inline>
        </w:drawing>
      </w:r>
    </w:p>
    <w:p w14:paraId="18A7E5F1" w14:textId="77777777" w:rsidR="00647DFF" w:rsidRPr="00647DFF" w:rsidRDefault="00647DFF" w:rsidP="00647DFF">
      <w:pPr>
        <w:pStyle w:val="WAVES-Body"/>
      </w:pPr>
      <w:r w:rsidRPr="00647DFF">
        <w:t>En un esquema sostenible, estos capitales se deben combinar en diferentes magnitudes para proveer un bienestar social que no disminuya a través del tiempo  (Dasgupta, 2004). Si la base de riqueza total disminuye, el bienestar futuro se ve comprometido. Eso puede suceder si alguno de los capitales se reduce relativamente, sin que existan inversiones para su recuperación o se invierta proporcionalmente en cualquiera de las otras formas de capital.</w:t>
      </w:r>
    </w:p>
    <w:p w14:paraId="7C2D0CAA" w14:textId="77777777" w:rsidR="00647DFF" w:rsidRPr="00647DFF" w:rsidRDefault="00647DFF" w:rsidP="00647DFF">
      <w:pPr>
        <w:pStyle w:val="WAVES-Body"/>
      </w:pPr>
      <w:r w:rsidRPr="00647DFF">
        <w:t>Por ejemplo, la extracción de un recurso natural no renovable, que por definición tiene una vida finita, genera rentas para la economía y para el país. Sabiendo que necesariamente ese recurso se va a terminar, es necesario invertir parte de la renta actual en otra forma de capital para mantener el nivel de riqueza del país. Si se quiere seguir generando el mismo nivel de renta después del agotamiento, se podría hacer inversiones en recursos naturales renovables como bosques, en infraestructura o en capital humano, por ejemplo.</w:t>
      </w:r>
    </w:p>
    <w:p w14:paraId="674BC5D9" w14:textId="77777777" w:rsidR="00647DFF" w:rsidRPr="00647DFF" w:rsidRDefault="00647DFF" w:rsidP="00647DFF">
      <w:pPr>
        <w:pStyle w:val="WAVES-Body"/>
      </w:pPr>
      <w:r w:rsidRPr="00647DFF">
        <w:t>En países como Guatemala, el capital natural representa una porción considerable de la riqueza como lo muestran estimaciones del Banco Mundial (Hamilton et al., 2006; Lange et al., 2011) . En 2005, año para el que se cuenta con estimaciones mundiales completas, el capital natural representaba el 38% de la riqueza total de Guatemala, mientras que ese indicador alcanzaba el 15% en Latinoamérica y el Caribe, 6% en el mundo y solamente el 1.9% en los países de ingresos altos de la OCDE.</w:t>
      </w:r>
    </w:p>
    <w:p w14:paraId="60F20BD8" w14:textId="77777777" w:rsidR="00647DFF" w:rsidRDefault="00647DFF" w:rsidP="001F6FDC">
      <w:pPr>
        <w:pStyle w:val="WAVES-Caption"/>
      </w:pPr>
      <w:r>
        <w:lastRenderedPageBreak/>
        <w:t>Tabla 1 - Estimaciones de riqueza total y sus componentes 2005 (US$ de 2005 per cápita) (aproximadamente aquí)</w:t>
      </w:r>
    </w:p>
    <w:tbl>
      <w:tblPr>
        <w:tblW w:w="8257" w:type="dxa"/>
        <w:tblInd w:w="70" w:type="dxa"/>
        <w:tblCellMar>
          <w:left w:w="70" w:type="dxa"/>
          <w:right w:w="70" w:type="dxa"/>
        </w:tblCellMar>
        <w:tblLook w:val="04A0" w:firstRow="1" w:lastRow="0" w:firstColumn="1" w:lastColumn="0" w:noHBand="0" w:noVBand="1"/>
      </w:tblPr>
      <w:tblGrid>
        <w:gridCol w:w="1200"/>
        <w:gridCol w:w="1200"/>
        <w:gridCol w:w="551"/>
        <w:gridCol w:w="1253"/>
        <w:gridCol w:w="551"/>
        <w:gridCol w:w="1200"/>
        <w:gridCol w:w="551"/>
        <w:gridCol w:w="1200"/>
        <w:gridCol w:w="551"/>
      </w:tblGrid>
      <w:tr w:rsidR="001F6FDC" w:rsidRPr="001F6FDC" w14:paraId="042B6164" w14:textId="77777777" w:rsidTr="001F6FDC">
        <w:trPr>
          <w:trHeight w:val="540"/>
        </w:trPr>
        <w:tc>
          <w:tcPr>
            <w:tcW w:w="1200" w:type="dxa"/>
            <w:tcBorders>
              <w:top w:val="single" w:sz="8" w:space="0" w:color="auto"/>
              <w:left w:val="single" w:sz="8" w:space="0" w:color="auto"/>
              <w:bottom w:val="nil"/>
              <w:right w:val="single" w:sz="8" w:space="0" w:color="auto"/>
            </w:tcBorders>
            <w:shd w:val="clear" w:color="000000" w:fill="DDEBF7"/>
            <w:noWrap/>
            <w:vAlign w:val="bottom"/>
            <w:hideMark/>
          </w:tcPr>
          <w:p w14:paraId="3450579C" w14:textId="77777777" w:rsidR="001F6FDC" w:rsidRPr="001F6FDC" w:rsidRDefault="001F6FDC" w:rsidP="001F6FDC">
            <w:pPr>
              <w:keepNext/>
              <w:keepLines/>
              <w:spacing w:after="0" w:line="240" w:lineRule="auto"/>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 </w:t>
            </w:r>
          </w:p>
        </w:tc>
        <w:tc>
          <w:tcPr>
            <w:tcW w:w="1200" w:type="dxa"/>
            <w:tcBorders>
              <w:top w:val="single" w:sz="8" w:space="0" w:color="auto"/>
              <w:left w:val="nil"/>
              <w:bottom w:val="nil"/>
              <w:right w:val="single" w:sz="4" w:space="0" w:color="auto"/>
            </w:tcBorders>
            <w:shd w:val="clear" w:color="auto" w:fill="auto"/>
            <w:vAlign w:val="bottom"/>
            <w:hideMark/>
          </w:tcPr>
          <w:p w14:paraId="093DC170" w14:textId="77777777" w:rsidR="001F6FDC" w:rsidRPr="001F6FDC" w:rsidRDefault="001F6FDC" w:rsidP="001F6FDC">
            <w:pPr>
              <w:keepNext/>
              <w:keepLines/>
              <w:spacing w:after="0" w:line="240" w:lineRule="auto"/>
              <w:jc w:val="center"/>
              <w:rPr>
                <w:rFonts w:ascii="Arial Narrow" w:eastAsia="Times New Roman" w:hAnsi="Arial Narrow" w:cs="Times New Roman"/>
                <w:b/>
                <w:bCs/>
                <w:color w:val="000000"/>
                <w:szCs w:val="20"/>
                <w:lang w:val="es-GT" w:eastAsia="es-GT"/>
              </w:rPr>
            </w:pPr>
            <w:r w:rsidRPr="001F6FDC">
              <w:rPr>
                <w:rFonts w:ascii="Arial Narrow" w:eastAsia="Times New Roman" w:hAnsi="Arial Narrow" w:cs="Times New Roman"/>
                <w:b/>
                <w:bCs/>
                <w:color w:val="000000"/>
                <w:szCs w:val="20"/>
                <w:lang w:val="es-GT" w:eastAsia="es-GT"/>
              </w:rPr>
              <w:t>Guatemala</w:t>
            </w:r>
          </w:p>
        </w:tc>
        <w:tc>
          <w:tcPr>
            <w:tcW w:w="551" w:type="dxa"/>
            <w:tcBorders>
              <w:top w:val="single" w:sz="8" w:space="0" w:color="auto"/>
              <w:left w:val="nil"/>
              <w:bottom w:val="nil"/>
              <w:right w:val="single" w:sz="8" w:space="0" w:color="auto"/>
            </w:tcBorders>
            <w:shd w:val="clear" w:color="auto" w:fill="auto"/>
            <w:vAlign w:val="bottom"/>
            <w:hideMark/>
          </w:tcPr>
          <w:p w14:paraId="21328DED" w14:textId="77777777" w:rsidR="001F6FDC" w:rsidRPr="001F6FDC" w:rsidRDefault="001F6FDC" w:rsidP="001F6FDC">
            <w:pPr>
              <w:keepNext/>
              <w:keepLines/>
              <w:spacing w:after="0" w:line="240" w:lineRule="auto"/>
              <w:jc w:val="center"/>
              <w:rPr>
                <w:rFonts w:ascii="Arial Narrow" w:eastAsia="Times New Roman" w:hAnsi="Arial Narrow" w:cs="Times New Roman"/>
                <w:b/>
                <w:bCs/>
                <w:color w:val="000000"/>
                <w:szCs w:val="20"/>
                <w:lang w:val="es-GT" w:eastAsia="es-GT"/>
              </w:rPr>
            </w:pPr>
            <w:r w:rsidRPr="001F6FDC">
              <w:rPr>
                <w:rFonts w:ascii="Arial Narrow" w:eastAsia="Times New Roman" w:hAnsi="Arial Narrow" w:cs="Times New Roman"/>
                <w:b/>
                <w:bCs/>
                <w:color w:val="000000"/>
                <w:szCs w:val="20"/>
                <w:lang w:val="es-GT" w:eastAsia="es-GT"/>
              </w:rPr>
              <w:t>%</w:t>
            </w:r>
          </w:p>
        </w:tc>
        <w:tc>
          <w:tcPr>
            <w:tcW w:w="1253" w:type="dxa"/>
            <w:tcBorders>
              <w:top w:val="single" w:sz="8" w:space="0" w:color="auto"/>
              <w:left w:val="nil"/>
              <w:bottom w:val="nil"/>
              <w:right w:val="single" w:sz="4" w:space="0" w:color="auto"/>
            </w:tcBorders>
            <w:shd w:val="clear" w:color="000000" w:fill="DDEBF7"/>
            <w:vAlign w:val="bottom"/>
            <w:hideMark/>
          </w:tcPr>
          <w:p w14:paraId="2B7B8555" w14:textId="77777777" w:rsidR="001F6FDC" w:rsidRPr="001F6FDC" w:rsidRDefault="001F6FDC" w:rsidP="001F6FDC">
            <w:pPr>
              <w:keepNext/>
              <w:keepLines/>
              <w:spacing w:after="0" w:line="240" w:lineRule="auto"/>
              <w:jc w:val="center"/>
              <w:rPr>
                <w:rFonts w:ascii="Arial Narrow" w:eastAsia="Times New Roman" w:hAnsi="Arial Narrow" w:cs="Times New Roman"/>
                <w:b/>
                <w:bCs/>
                <w:color w:val="000000"/>
                <w:szCs w:val="20"/>
                <w:lang w:val="es-GT" w:eastAsia="es-GT"/>
              </w:rPr>
            </w:pPr>
            <w:r w:rsidRPr="001F6FDC">
              <w:rPr>
                <w:rFonts w:ascii="Arial Narrow" w:eastAsia="Times New Roman" w:hAnsi="Arial Narrow" w:cs="Times New Roman"/>
                <w:b/>
                <w:bCs/>
                <w:color w:val="000000"/>
                <w:szCs w:val="20"/>
                <w:lang w:val="es-GT" w:eastAsia="es-GT"/>
              </w:rPr>
              <w:t>Latinoamérica y el Caribe</w:t>
            </w:r>
          </w:p>
        </w:tc>
        <w:tc>
          <w:tcPr>
            <w:tcW w:w="551" w:type="dxa"/>
            <w:tcBorders>
              <w:top w:val="single" w:sz="8" w:space="0" w:color="auto"/>
              <w:left w:val="nil"/>
              <w:bottom w:val="nil"/>
              <w:right w:val="single" w:sz="8" w:space="0" w:color="auto"/>
            </w:tcBorders>
            <w:shd w:val="clear" w:color="000000" w:fill="DDEBF7"/>
            <w:vAlign w:val="bottom"/>
            <w:hideMark/>
          </w:tcPr>
          <w:p w14:paraId="3CB6C540" w14:textId="77777777" w:rsidR="001F6FDC" w:rsidRPr="001F6FDC" w:rsidRDefault="001F6FDC" w:rsidP="001F6FDC">
            <w:pPr>
              <w:keepNext/>
              <w:keepLines/>
              <w:spacing w:after="0" w:line="240" w:lineRule="auto"/>
              <w:jc w:val="center"/>
              <w:rPr>
                <w:rFonts w:ascii="Arial Narrow" w:eastAsia="Times New Roman" w:hAnsi="Arial Narrow" w:cs="Times New Roman"/>
                <w:b/>
                <w:bCs/>
                <w:color w:val="000000"/>
                <w:szCs w:val="20"/>
                <w:lang w:val="es-GT" w:eastAsia="es-GT"/>
              </w:rPr>
            </w:pPr>
            <w:r w:rsidRPr="001F6FDC">
              <w:rPr>
                <w:rFonts w:ascii="Arial Narrow" w:eastAsia="Times New Roman" w:hAnsi="Arial Narrow" w:cs="Times New Roman"/>
                <w:b/>
                <w:bCs/>
                <w:color w:val="000000"/>
                <w:szCs w:val="20"/>
                <w:lang w:val="es-GT" w:eastAsia="es-GT"/>
              </w:rPr>
              <w:t>%</w:t>
            </w:r>
          </w:p>
        </w:tc>
        <w:tc>
          <w:tcPr>
            <w:tcW w:w="1200" w:type="dxa"/>
            <w:tcBorders>
              <w:top w:val="single" w:sz="8" w:space="0" w:color="auto"/>
              <w:left w:val="nil"/>
              <w:bottom w:val="nil"/>
              <w:right w:val="single" w:sz="4" w:space="0" w:color="auto"/>
            </w:tcBorders>
            <w:shd w:val="clear" w:color="auto" w:fill="auto"/>
            <w:vAlign w:val="bottom"/>
            <w:hideMark/>
          </w:tcPr>
          <w:p w14:paraId="4ABA0B01" w14:textId="77777777" w:rsidR="001F6FDC" w:rsidRPr="001F6FDC" w:rsidRDefault="001F6FDC" w:rsidP="001F6FDC">
            <w:pPr>
              <w:keepNext/>
              <w:keepLines/>
              <w:spacing w:after="0" w:line="240" w:lineRule="auto"/>
              <w:jc w:val="center"/>
              <w:rPr>
                <w:rFonts w:ascii="Arial Narrow" w:eastAsia="Times New Roman" w:hAnsi="Arial Narrow" w:cs="Times New Roman"/>
                <w:b/>
                <w:bCs/>
                <w:color w:val="000000"/>
                <w:szCs w:val="20"/>
                <w:lang w:val="es-GT" w:eastAsia="es-GT"/>
              </w:rPr>
            </w:pPr>
            <w:r w:rsidRPr="001F6FDC">
              <w:rPr>
                <w:rFonts w:ascii="Arial Narrow" w:eastAsia="Times New Roman" w:hAnsi="Arial Narrow" w:cs="Times New Roman"/>
                <w:b/>
                <w:bCs/>
                <w:color w:val="000000"/>
                <w:szCs w:val="20"/>
                <w:lang w:val="es-GT" w:eastAsia="es-GT"/>
              </w:rPr>
              <w:t>OCDE altos ingresos</w:t>
            </w:r>
          </w:p>
        </w:tc>
        <w:tc>
          <w:tcPr>
            <w:tcW w:w="551" w:type="dxa"/>
            <w:tcBorders>
              <w:top w:val="single" w:sz="8" w:space="0" w:color="auto"/>
              <w:left w:val="nil"/>
              <w:bottom w:val="nil"/>
              <w:right w:val="single" w:sz="8" w:space="0" w:color="auto"/>
            </w:tcBorders>
            <w:shd w:val="clear" w:color="auto" w:fill="auto"/>
            <w:vAlign w:val="bottom"/>
            <w:hideMark/>
          </w:tcPr>
          <w:p w14:paraId="5E450EA3" w14:textId="77777777" w:rsidR="001F6FDC" w:rsidRPr="001F6FDC" w:rsidRDefault="001F6FDC" w:rsidP="001F6FDC">
            <w:pPr>
              <w:keepNext/>
              <w:keepLines/>
              <w:spacing w:after="0" w:line="240" w:lineRule="auto"/>
              <w:jc w:val="center"/>
              <w:rPr>
                <w:rFonts w:ascii="Arial Narrow" w:eastAsia="Times New Roman" w:hAnsi="Arial Narrow" w:cs="Times New Roman"/>
                <w:b/>
                <w:bCs/>
                <w:color w:val="000000"/>
                <w:szCs w:val="20"/>
                <w:lang w:val="es-GT" w:eastAsia="es-GT"/>
              </w:rPr>
            </w:pPr>
            <w:r w:rsidRPr="001F6FDC">
              <w:rPr>
                <w:rFonts w:ascii="Arial Narrow" w:eastAsia="Times New Roman" w:hAnsi="Arial Narrow" w:cs="Times New Roman"/>
                <w:b/>
                <w:bCs/>
                <w:color w:val="000000"/>
                <w:szCs w:val="20"/>
                <w:lang w:val="es-GT" w:eastAsia="es-GT"/>
              </w:rPr>
              <w:t>%</w:t>
            </w:r>
          </w:p>
        </w:tc>
        <w:tc>
          <w:tcPr>
            <w:tcW w:w="1200" w:type="dxa"/>
            <w:tcBorders>
              <w:top w:val="single" w:sz="8" w:space="0" w:color="auto"/>
              <w:left w:val="nil"/>
              <w:bottom w:val="nil"/>
              <w:right w:val="single" w:sz="4" w:space="0" w:color="auto"/>
            </w:tcBorders>
            <w:shd w:val="clear" w:color="000000" w:fill="DDEBF7"/>
            <w:vAlign w:val="bottom"/>
            <w:hideMark/>
          </w:tcPr>
          <w:p w14:paraId="1A4F64ED" w14:textId="77777777" w:rsidR="001F6FDC" w:rsidRPr="001F6FDC" w:rsidRDefault="001F6FDC" w:rsidP="001F6FDC">
            <w:pPr>
              <w:keepNext/>
              <w:keepLines/>
              <w:spacing w:after="0" w:line="240" w:lineRule="auto"/>
              <w:jc w:val="center"/>
              <w:rPr>
                <w:rFonts w:ascii="Arial Narrow" w:eastAsia="Times New Roman" w:hAnsi="Arial Narrow" w:cs="Times New Roman"/>
                <w:b/>
                <w:bCs/>
                <w:color w:val="000000"/>
                <w:szCs w:val="20"/>
                <w:lang w:val="es-GT" w:eastAsia="es-GT"/>
              </w:rPr>
            </w:pPr>
            <w:r w:rsidRPr="001F6FDC">
              <w:rPr>
                <w:rFonts w:ascii="Arial Narrow" w:eastAsia="Times New Roman" w:hAnsi="Arial Narrow" w:cs="Times New Roman"/>
                <w:b/>
                <w:bCs/>
                <w:color w:val="000000"/>
                <w:szCs w:val="20"/>
                <w:lang w:val="es-GT" w:eastAsia="es-GT"/>
              </w:rPr>
              <w:t>Mundo</w:t>
            </w:r>
          </w:p>
        </w:tc>
        <w:tc>
          <w:tcPr>
            <w:tcW w:w="551" w:type="dxa"/>
            <w:tcBorders>
              <w:top w:val="single" w:sz="8" w:space="0" w:color="auto"/>
              <w:left w:val="nil"/>
              <w:bottom w:val="nil"/>
              <w:right w:val="single" w:sz="8" w:space="0" w:color="auto"/>
            </w:tcBorders>
            <w:shd w:val="clear" w:color="000000" w:fill="DDEBF7"/>
            <w:vAlign w:val="bottom"/>
            <w:hideMark/>
          </w:tcPr>
          <w:p w14:paraId="72DF862D" w14:textId="77777777" w:rsidR="001F6FDC" w:rsidRPr="001F6FDC" w:rsidRDefault="001F6FDC" w:rsidP="001F6FDC">
            <w:pPr>
              <w:keepNext/>
              <w:keepLines/>
              <w:spacing w:after="0" w:line="240" w:lineRule="auto"/>
              <w:jc w:val="center"/>
              <w:rPr>
                <w:rFonts w:ascii="Arial Narrow" w:eastAsia="Times New Roman" w:hAnsi="Arial Narrow" w:cs="Times New Roman"/>
                <w:b/>
                <w:bCs/>
                <w:color w:val="000000"/>
                <w:szCs w:val="20"/>
                <w:lang w:val="es-GT" w:eastAsia="es-GT"/>
              </w:rPr>
            </w:pPr>
            <w:r w:rsidRPr="001F6FDC">
              <w:rPr>
                <w:rFonts w:ascii="Arial Narrow" w:eastAsia="Times New Roman" w:hAnsi="Arial Narrow" w:cs="Times New Roman"/>
                <w:b/>
                <w:bCs/>
                <w:color w:val="000000"/>
                <w:szCs w:val="20"/>
                <w:lang w:val="es-GT" w:eastAsia="es-GT"/>
              </w:rPr>
              <w:t>%</w:t>
            </w:r>
          </w:p>
        </w:tc>
      </w:tr>
      <w:tr w:rsidR="001F6FDC" w:rsidRPr="001F6FDC" w14:paraId="000972B5" w14:textId="77777777" w:rsidTr="001F6FDC">
        <w:trPr>
          <w:trHeight w:val="300"/>
        </w:trPr>
        <w:tc>
          <w:tcPr>
            <w:tcW w:w="1200" w:type="dxa"/>
            <w:tcBorders>
              <w:top w:val="single" w:sz="8" w:space="0" w:color="auto"/>
              <w:left w:val="single" w:sz="8" w:space="0" w:color="auto"/>
              <w:bottom w:val="single" w:sz="4" w:space="0" w:color="auto"/>
              <w:right w:val="single" w:sz="8" w:space="0" w:color="auto"/>
            </w:tcBorders>
            <w:shd w:val="clear" w:color="000000" w:fill="DDEBF7"/>
            <w:vAlign w:val="bottom"/>
            <w:hideMark/>
          </w:tcPr>
          <w:p w14:paraId="0F43E251" w14:textId="77777777" w:rsidR="001F6FDC" w:rsidRPr="001F6FDC" w:rsidRDefault="001F6FDC" w:rsidP="001F6FDC">
            <w:pPr>
              <w:keepNext/>
              <w:keepLines/>
              <w:spacing w:after="0" w:line="240" w:lineRule="auto"/>
              <w:rPr>
                <w:rFonts w:ascii="Arial Narrow" w:eastAsia="Times New Roman" w:hAnsi="Arial Narrow" w:cs="Times New Roman"/>
                <w:b/>
                <w:bCs/>
                <w:color w:val="000000"/>
                <w:szCs w:val="20"/>
                <w:lang w:val="es-GT" w:eastAsia="es-GT"/>
              </w:rPr>
            </w:pPr>
            <w:r w:rsidRPr="001F6FDC">
              <w:rPr>
                <w:rFonts w:ascii="Arial Narrow" w:eastAsia="Times New Roman" w:hAnsi="Arial Narrow" w:cs="Times New Roman"/>
                <w:b/>
                <w:bCs/>
                <w:color w:val="000000"/>
                <w:szCs w:val="20"/>
                <w:lang w:val="es-GT" w:eastAsia="es-GT"/>
              </w:rPr>
              <w:t>Población</w:t>
            </w:r>
          </w:p>
        </w:tc>
        <w:tc>
          <w:tcPr>
            <w:tcW w:w="1200" w:type="dxa"/>
            <w:tcBorders>
              <w:top w:val="single" w:sz="8" w:space="0" w:color="auto"/>
              <w:left w:val="nil"/>
              <w:bottom w:val="single" w:sz="4" w:space="0" w:color="auto"/>
              <w:right w:val="single" w:sz="4" w:space="0" w:color="auto"/>
            </w:tcBorders>
            <w:shd w:val="clear" w:color="auto" w:fill="auto"/>
            <w:noWrap/>
            <w:vAlign w:val="bottom"/>
            <w:hideMark/>
          </w:tcPr>
          <w:p w14:paraId="3A4DFE9D"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12,599,059</w:t>
            </w:r>
          </w:p>
        </w:tc>
        <w:tc>
          <w:tcPr>
            <w:tcW w:w="551" w:type="dxa"/>
            <w:tcBorders>
              <w:top w:val="single" w:sz="8" w:space="0" w:color="auto"/>
              <w:left w:val="nil"/>
              <w:bottom w:val="single" w:sz="4" w:space="0" w:color="auto"/>
              <w:right w:val="single" w:sz="8" w:space="0" w:color="auto"/>
            </w:tcBorders>
            <w:shd w:val="clear" w:color="auto" w:fill="auto"/>
            <w:noWrap/>
            <w:vAlign w:val="bottom"/>
            <w:hideMark/>
          </w:tcPr>
          <w:p w14:paraId="5D2DA7EC"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w:t>
            </w:r>
          </w:p>
        </w:tc>
        <w:tc>
          <w:tcPr>
            <w:tcW w:w="1253" w:type="dxa"/>
            <w:tcBorders>
              <w:top w:val="single" w:sz="8" w:space="0" w:color="auto"/>
              <w:left w:val="nil"/>
              <w:bottom w:val="single" w:sz="4" w:space="0" w:color="auto"/>
              <w:right w:val="single" w:sz="4" w:space="0" w:color="auto"/>
            </w:tcBorders>
            <w:shd w:val="clear" w:color="000000" w:fill="DDEBF7"/>
            <w:noWrap/>
            <w:vAlign w:val="bottom"/>
            <w:hideMark/>
          </w:tcPr>
          <w:p w14:paraId="3B8FEF3D"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531,341,503</w:t>
            </w:r>
          </w:p>
        </w:tc>
        <w:tc>
          <w:tcPr>
            <w:tcW w:w="551" w:type="dxa"/>
            <w:tcBorders>
              <w:top w:val="single" w:sz="8" w:space="0" w:color="auto"/>
              <w:left w:val="nil"/>
              <w:bottom w:val="single" w:sz="4" w:space="0" w:color="auto"/>
              <w:right w:val="single" w:sz="8" w:space="0" w:color="auto"/>
            </w:tcBorders>
            <w:shd w:val="clear" w:color="000000" w:fill="DDEBF7"/>
            <w:noWrap/>
            <w:vAlign w:val="bottom"/>
            <w:hideMark/>
          </w:tcPr>
          <w:p w14:paraId="1BD9BD38"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w:t>
            </w:r>
          </w:p>
        </w:tc>
        <w:tc>
          <w:tcPr>
            <w:tcW w:w="1200" w:type="dxa"/>
            <w:tcBorders>
              <w:top w:val="single" w:sz="8" w:space="0" w:color="auto"/>
              <w:left w:val="nil"/>
              <w:bottom w:val="single" w:sz="4" w:space="0" w:color="auto"/>
              <w:right w:val="single" w:sz="4" w:space="0" w:color="auto"/>
            </w:tcBorders>
            <w:shd w:val="clear" w:color="auto" w:fill="auto"/>
            <w:noWrap/>
            <w:vAlign w:val="bottom"/>
            <w:hideMark/>
          </w:tcPr>
          <w:p w14:paraId="0B3CE0D1"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953,832,017</w:t>
            </w:r>
          </w:p>
        </w:tc>
        <w:tc>
          <w:tcPr>
            <w:tcW w:w="551" w:type="dxa"/>
            <w:tcBorders>
              <w:top w:val="single" w:sz="8" w:space="0" w:color="auto"/>
              <w:left w:val="nil"/>
              <w:bottom w:val="single" w:sz="4" w:space="0" w:color="auto"/>
              <w:right w:val="single" w:sz="8" w:space="0" w:color="auto"/>
            </w:tcBorders>
            <w:shd w:val="clear" w:color="auto" w:fill="auto"/>
            <w:noWrap/>
            <w:vAlign w:val="bottom"/>
            <w:hideMark/>
          </w:tcPr>
          <w:p w14:paraId="398972BD"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w:t>
            </w:r>
          </w:p>
        </w:tc>
        <w:tc>
          <w:tcPr>
            <w:tcW w:w="1200" w:type="dxa"/>
            <w:tcBorders>
              <w:top w:val="single" w:sz="8" w:space="0" w:color="auto"/>
              <w:left w:val="nil"/>
              <w:bottom w:val="single" w:sz="4" w:space="0" w:color="auto"/>
              <w:right w:val="single" w:sz="4" w:space="0" w:color="auto"/>
            </w:tcBorders>
            <w:shd w:val="clear" w:color="000000" w:fill="DDEBF7"/>
            <w:noWrap/>
            <w:vAlign w:val="bottom"/>
            <w:hideMark/>
          </w:tcPr>
          <w:p w14:paraId="69039B11"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6,128,328,330</w:t>
            </w:r>
          </w:p>
        </w:tc>
        <w:tc>
          <w:tcPr>
            <w:tcW w:w="551" w:type="dxa"/>
            <w:tcBorders>
              <w:top w:val="single" w:sz="8" w:space="0" w:color="auto"/>
              <w:left w:val="nil"/>
              <w:bottom w:val="single" w:sz="4" w:space="0" w:color="auto"/>
              <w:right w:val="single" w:sz="8" w:space="0" w:color="auto"/>
            </w:tcBorders>
            <w:shd w:val="clear" w:color="000000" w:fill="DDEBF7"/>
            <w:noWrap/>
            <w:vAlign w:val="bottom"/>
            <w:hideMark/>
          </w:tcPr>
          <w:p w14:paraId="4A60D648" w14:textId="77777777" w:rsidR="001F6FDC" w:rsidRPr="001F6FDC" w:rsidRDefault="001F6FDC" w:rsidP="001F6FDC">
            <w:pPr>
              <w:keepNext/>
              <w:keepLines/>
              <w:spacing w:after="0" w:line="240" w:lineRule="auto"/>
              <w:jc w:val="right"/>
              <w:rPr>
                <w:rFonts w:ascii="Calibri" w:eastAsia="Times New Roman" w:hAnsi="Calibri" w:cs="Times New Roman"/>
                <w:color w:val="000000"/>
                <w:sz w:val="22"/>
                <w:szCs w:val="22"/>
                <w:lang w:val="es-GT" w:eastAsia="es-GT"/>
              </w:rPr>
            </w:pPr>
            <w:r w:rsidRPr="001F6FDC">
              <w:rPr>
                <w:rFonts w:ascii="Calibri" w:eastAsia="Times New Roman" w:hAnsi="Calibri" w:cs="Times New Roman"/>
                <w:color w:val="000000"/>
                <w:sz w:val="22"/>
                <w:szCs w:val="22"/>
                <w:lang w:val="es-GT" w:eastAsia="es-GT"/>
              </w:rPr>
              <w:t>-</w:t>
            </w:r>
          </w:p>
        </w:tc>
      </w:tr>
      <w:tr w:rsidR="001F6FDC" w:rsidRPr="001F6FDC" w14:paraId="0DF13D4E" w14:textId="77777777" w:rsidTr="001F6FDC">
        <w:trPr>
          <w:trHeight w:val="525"/>
        </w:trPr>
        <w:tc>
          <w:tcPr>
            <w:tcW w:w="1200" w:type="dxa"/>
            <w:tcBorders>
              <w:top w:val="nil"/>
              <w:left w:val="single" w:sz="8" w:space="0" w:color="auto"/>
              <w:bottom w:val="single" w:sz="4" w:space="0" w:color="auto"/>
              <w:right w:val="single" w:sz="8" w:space="0" w:color="auto"/>
            </w:tcBorders>
            <w:shd w:val="clear" w:color="000000" w:fill="DDEBF7"/>
            <w:vAlign w:val="bottom"/>
            <w:hideMark/>
          </w:tcPr>
          <w:p w14:paraId="05824879" w14:textId="77777777" w:rsidR="001F6FDC" w:rsidRPr="001F6FDC" w:rsidRDefault="001F6FDC" w:rsidP="001F6FDC">
            <w:pPr>
              <w:keepNext/>
              <w:keepLines/>
              <w:spacing w:after="0" w:line="240" w:lineRule="auto"/>
              <w:rPr>
                <w:rFonts w:ascii="Arial Narrow" w:eastAsia="Times New Roman" w:hAnsi="Arial Narrow" w:cs="Times New Roman"/>
                <w:b/>
                <w:bCs/>
                <w:color w:val="000000"/>
                <w:szCs w:val="20"/>
                <w:lang w:val="es-GT" w:eastAsia="es-GT"/>
              </w:rPr>
            </w:pPr>
            <w:r w:rsidRPr="001F6FDC">
              <w:rPr>
                <w:rFonts w:ascii="Arial Narrow" w:eastAsia="Times New Roman" w:hAnsi="Arial Narrow" w:cs="Times New Roman"/>
                <w:b/>
                <w:bCs/>
                <w:color w:val="000000"/>
                <w:szCs w:val="20"/>
                <w:lang w:val="es-GT" w:eastAsia="es-GT"/>
              </w:rPr>
              <w:t>Capital Natural</w:t>
            </w:r>
          </w:p>
        </w:tc>
        <w:tc>
          <w:tcPr>
            <w:tcW w:w="1200" w:type="dxa"/>
            <w:tcBorders>
              <w:top w:val="nil"/>
              <w:left w:val="nil"/>
              <w:bottom w:val="single" w:sz="4" w:space="0" w:color="auto"/>
              <w:right w:val="single" w:sz="4" w:space="0" w:color="auto"/>
            </w:tcBorders>
            <w:shd w:val="clear" w:color="auto" w:fill="auto"/>
            <w:noWrap/>
            <w:vAlign w:val="bottom"/>
            <w:hideMark/>
          </w:tcPr>
          <w:p w14:paraId="7222FEB5"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16,691</w:t>
            </w:r>
          </w:p>
        </w:tc>
        <w:tc>
          <w:tcPr>
            <w:tcW w:w="551" w:type="dxa"/>
            <w:tcBorders>
              <w:top w:val="nil"/>
              <w:left w:val="nil"/>
              <w:bottom w:val="single" w:sz="4" w:space="0" w:color="auto"/>
              <w:right w:val="single" w:sz="8" w:space="0" w:color="auto"/>
            </w:tcBorders>
            <w:shd w:val="clear" w:color="auto" w:fill="auto"/>
            <w:noWrap/>
            <w:vAlign w:val="bottom"/>
            <w:hideMark/>
          </w:tcPr>
          <w:p w14:paraId="43924874" w14:textId="77777777" w:rsidR="001F6FDC" w:rsidRPr="001F6FDC" w:rsidRDefault="001F6FDC" w:rsidP="001F6FDC">
            <w:pPr>
              <w:keepNext/>
              <w:keepLines/>
              <w:spacing w:after="0" w:line="240" w:lineRule="auto"/>
              <w:jc w:val="right"/>
              <w:rPr>
                <w:rFonts w:ascii="Arial Narrow" w:eastAsia="Times New Roman" w:hAnsi="Arial Narrow" w:cs="Times New Roman"/>
                <w:b/>
                <w:bCs/>
                <w:color w:val="000000"/>
                <w:szCs w:val="20"/>
                <w:lang w:val="es-GT" w:eastAsia="es-GT"/>
              </w:rPr>
            </w:pPr>
            <w:r w:rsidRPr="001F6FDC">
              <w:rPr>
                <w:rFonts w:ascii="Arial Narrow" w:eastAsia="Times New Roman" w:hAnsi="Arial Narrow" w:cs="Times New Roman"/>
                <w:b/>
                <w:bCs/>
                <w:color w:val="000000"/>
                <w:szCs w:val="20"/>
                <w:lang w:val="es-GT" w:eastAsia="es-GT"/>
              </w:rPr>
              <w:t>38.4</w:t>
            </w:r>
          </w:p>
        </w:tc>
        <w:tc>
          <w:tcPr>
            <w:tcW w:w="1253" w:type="dxa"/>
            <w:tcBorders>
              <w:top w:val="nil"/>
              <w:left w:val="nil"/>
              <w:bottom w:val="single" w:sz="4" w:space="0" w:color="auto"/>
              <w:right w:val="single" w:sz="4" w:space="0" w:color="auto"/>
            </w:tcBorders>
            <w:shd w:val="clear" w:color="000000" w:fill="DDEBF7"/>
            <w:noWrap/>
            <w:vAlign w:val="bottom"/>
            <w:hideMark/>
          </w:tcPr>
          <w:p w14:paraId="5DF264BA"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12,063</w:t>
            </w:r>
          </w:p>
        </w:tc>
        <w:tc>
          <w:tcPr>
            <w:tcW w:w="551" w:type="dxa"/>
            <w:tcBorders>
              <w:top w:val="nil"/>
              <w:left w:val="nil"/>
              <w:bottom w:val="single" w:sz="4" w:space="0" w:color="auto"/>
              <w:right w:val="single" w:sz="8" w:space="0" w:color="auto"/>
            </w:tcBorders>
            <w:shd w:val="clear" w:color="000000" w:fill="DDEBF7"/>
            <w:noWrap/>
            <w:vAlign w:val="bottom"/>
            <w:hideMark/>
          </w:tcPr>
          <w:p w14:paraId="370F2490" w14:textId="77777777" w:rsidR="001F6FDC" w:rsidRPr="001F6FDC" w:rsidRDefault="001F6FDC" w:rsidP="001F6FDC">
            <w:pPr>
              <w:keepNext/>
              <w:keepLines/>
              <w:spacing w:after="0" w:line="240" w:lineRule="auto"/>
              <w:jc w:val="right"/>
              <w:rPr>
                <w:rFonts w:ascii="Arial Narrow" w:eastAsia="Times New Roman" w:hAnsi="Arial Narrow" w:cs="Times New Roman"/>
                <w:b/>
                <w:bCs/>
                <w:color w:val="000000"/>
                <w:szCs w:val="20"/>
                <w:lang w:val="es-GT" w:eastAsia="es-GT"/>
              </w:rPr>
            </w:pPr>
            <w:r w:rsidRPr="001F6FDC">
              <w:rPr>
                <w:rFonts w:ascii="Arial Narrow" w:eastAsia="Times New Roman" w:hAnsi="Arial Narrow" w:cs="Times New Roman"/>
                <w:b/>
                <w:bCs/>
                <w:color w:val="000000"/>
                <w:szCs w:val="20"/>
                <w:lang w:val="es-GT" w:eastAsia="es-GT"/>
              </w:rPr>
              <w:t>15.2</w:t>
            </w:r>
          </w:p>
        </w:tc>
        <w:tc>
          <w:tcPr>
            <w:tcW w:w="1200" w:type="dxa"/>
            <w:tcBorders>
              <w:top w:val="nil"/>
              <w:left w:val="nil"/>
              <w:bottom w:val="single" w:sz="4" w:space="0" w:color="auto"/>
              <w:right w:val="single" w:sz="4" w:space="0" w:color="auto"/>
            </w:tcBorders>
            <w:shd w:val="clear" w:color="auto" w:fill="auto"/>
            <w:noWrap/>
            <w:vAlign w:val="bottom"/>
            <w:hideMark/>
          </w:tcPr>
          <w:p w14:paraId="5AFA7EDA"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10,946</w:t>
            </w:r>
          </w:p>
        </w:tc>
        <w:tc>
          <w:tcPr>
            <w:tcW w:w="551" w:type="dxa"/>
            <w:tcBorders>
              <w:top w:val="nil"/>
              <w:left w:val="nil"/>
              <w:bottom w:val="single" w:sz="4" w:space="0" w:color="auto"/>
              <w:right w:val="single" w:sz="8" w:space="0" w:color="auto"/>
            </w:tcBorders>
            <w:shd w:val="clear" w:color="auto" w:fill="auto"/>
            <w:noWrap/>
            <w:vAlign w:val="bottom"/>
            <w:hideMark/>
          </w:tcPr>
          <w:p w14:paraId="56E16987" w14:textId="77777777" w:rsidR="001F6FDC" w:rsidRPr="001F6FDC" w:rsidRDefault="001F6FDC" w:rsidP="001F6FDC">
            <w:pPr>
              <w:keepNext/>
              <w:keepLines/>
              <w:spacing w:after="0" w:line="240" w:lineRule="auto"/>
              <w:jc w:val="right"/>
              <w:rPr>
                <w:rFonts w:ascii="Arial Narrow" w:eastAsia="Times New Roman" w:hAnsi="Arial Narrow" w:cs="Times New Roman"/>
                <w:b/>
                <w:bCs/>
                <w:color w:val="000000"/>
                <w:szCs w:val="20"/>
                <w:lang w:val="es-GT" w:eastAsia="es-GT"/>
              </w:rPr>
            </w:pPr>
            <w:r w:rsidRPr="001F6FDC">
              <w:rPr>
                <w:rFonts w:ascii="Arial Narrow" w:eastAsia="Times New Roman" w:hAnsi="Arial Narrow" w:cs="Times New Roman"/>
                <w:b/>
                <w:bCs/>
                <w:color w:val="000000"/>
                <w:szCs w:val="20"/>
                <w:lang w:val="es-GT" w:eastAsia="es-GT"/>
              </w:rPr>
              <w:t>1.9</w:t>
            </w:r>
          </w:p>
        </w:tc>
        <w:tc>
          <w:tcPr>
            <w:tcW w:w="1200" w:type="dxa"/>
            <w:tcBorders>
              <w:top w:val="nil"/>
              <w:left w:val="nil"/>
              <w:bottom w:val="single" w:sz="4" w:space="0" w:color="auto"/>
              <w:right w:val="single" w:sz="4" w:space="0" w:color="auto"/>
            </w:tcBorders>
            <w:shd w:val="clear" w:color="000000" w:fill="DDEBF7"/>
            <w:noWrap/>
            <w:vAlign w:val="bottom"/>
            <w:hideMark/>
          </w:tcPr>
          <w:p w14:paraId="209A554F"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7,119</w:t>
            </w:r>
          </w:p>
        </w:tc>
        <w:tc>
          <w:tcPr>
            <w:tcW w:w="551" w:type="dxa"/>
            <w:tcBorders>
              <w:top w:val="nil"/>
              <w:left w:val="nil"/>
              <w:bottom w:val="single" w:sz="4" w:space="0" w:color="auto"/>
              <w:right w:val="single" w:sz="8" w:space="0" w:color="auto"/>
            </w:tcBorders>
            <w:shd w:val="clear" w:color="000000" w:fill="DDEBF7"/>
            <w:noWrap/>
            <w:vAlign w:val="bottom"/>
            <w:hideMark/>
          </w:tcPr>
          <w:p w14:paraId="5BC77570" w14:textId="77777777" w:rsidR="001F6FDC" w:rsidRPr="001F6FDC" w:rsidRDefault="001F6FDC" w:rsidP="001F6FDC">
            <w:pPr>
              <w:keepNext/>
              <w:keepLines/>
              <w:spacing w:after="0" w:line="240" w:lineRule="auto"/>
              <w:jc w:val="right"/>
              <w:rPr>
                <w:rFonts w:ascii="Arial Narrow" w:eastAsia="Times New Roman" w:hAnsi="Arial Narrow" w:cs="Times New Roman"/>
                <w:b/>
                <w:bCs/>
                <w:color w:val="000000"/>
                <w:szCs w:val="20"/>
                <w:lang w:val="es-GT" w:eastAsia="es-GT"/>
              </w:rPr>
            </w:pPr>
            <w:r w:rsidRPr="001F6FDC">
              <w:rPr>
                <w:rFonts w:ascii="Arial Narrow" w:eastAsia="Times New Roman" w:hAnsi="Arial Narrow" w:cs="Times New Roman"/>
                <w:b/>
                <w:bCs/>
                <w:color w:val="000000"/>
                <w:szCs w:val="20"/>
                <w:lang w:val="es-GT" w:eastAsia="es-GT"/>
              </w:rPr>
              <w:t>6.2</w:t>
            </w:r>
          </w:p>
        </w:tc>
      </w:tr>
      <w:tr w:rsidR="001F6FDC" w:rsidRPr="001F6FDC" w14:paraId="3F4AB440" w14:textId="77777777" w:rsidTr="001F6FDC">
        <w:trPr>
          <w:trHeight w:val="780"/>
        </w:trPr>
        <w:tc>
          <w:tcPr>
            <w:tcW w:w="1200" w:type="dxa"/>
            <w:tcBorders>
              <w:top w:val="nil"/>
              <w:left w:val="single" w:sz="8" w:space="0" w:color="auto"/>
              <w:bottom w:val="single" w:sz="4" w:space="0" w:color="auto"/>
              <w:right w:val="single" w:sz="8" w:space="0" w:color="auto"/>
            </w:tcBorders>
            <w:shd w:val="clear" w:color="000000" w:fill="DDEBF7"/>
            <w:vAlign w:val="bottom"/>
            <w:hideMark/>
          </w:tcPr>
          <w:p w14:paraId="7AC99739" w14:textId="77777777" w:rsidR="001F6FDC" w:rsidRPr="001F6FDC" w:rsidRDefault="001F6FDC" w:rsidP="001F6FDC">
            <w:pPr>
              <w:keepNext/>
              <w:keepLines/>
              <w:spacing w:after="0" w:line="240" w:lineRule="auto"/>
              <w:rPr>
                <w:rFonts w:ascii="Arial Narrow" w:eastAsia="Times New Roman" w:hAnsi="Arial Narrow" w:cs="Times New Roman"/>
                <w:b/>
                <w:bCs/>
                <w:color w:val="000000"/>
                <w:szCs w:val="20"/>
                <w:lang w:val="es-GT" w:eastAsia="es-GT"/>
              </w:rPr>
            </w:pPr>
            <w:r w:rsidRPr="001F6FDC">
              <w:rPr>
                <w:rFonts w:ascii="Arial Narrow" w:eastAsia="Times New Roman" w:hAnsi="Arial Narrow" w:cs="Times New Roman"/>
                <w:b/>
                <w:bCs/>
                <w:color w:val="000000"/>
                <w:szCs w:val="20"/>
                <w:lang w:val="es-GT" w:eastAsia="es-GT"/>
              </w:rPr>
              <w:t>Capital Producido + Tierra Urbana</w:t>
            </w:r>
          </w:p>
        </w:tc>
        <w:tc>
          <w:tcPr>
            <w:tcW w:w="1200" w:type="dxa"/>
            <w:tcBorders>
              <w:top w:val="nil"/>
              <w:left w:val="nil"/>
              <w:bottom w:val="single" w:sz="4" w:space="0" w:color="auto"/>
              <w:right w:val="single" w:sz="4" w:space="0" w:color="auto"/>
            </w:tcBorders>
            <w:shd w:val="clear" w:color="auto" w:fill="auto"/>
            <w:noWrap/>
            <w:vAlign w:val="bottom"/>
            <w:hideMark/>
          </w:tcPr>
          <w:p w14:paraId="22BB6743"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5,370</w:t>
            </w:r>
          </w:p>
        </w:tc>
        <w:tc>
          <w:tcPr>
            <w:tcW w:w="551" w:type="dxa"/>
            <w:tcBorders>
              <w:top w:val="nil"/>
              <w:left w:val="nil"/>
              <w:bottom w:val="single" w:sz="4" w:space="0" w:color="auto"/>
              <w:right w:val="single" w:sz="8" w:space="0" w:color="auto"/>
            </w:tcBorders>
            <w:shd w:val="clear" w:color="auto" w:fill="auto"/>
            <w:noWrap/>
            <w:vAlign w:val="bottom"/>
            <w:hideMark/>
          </w:tcPr>
          <w:p w14:paraId="0A752B11"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12.3</w:t>
            </w:r>
          </w:p>
        </w:tc>
        <w:tc>
          <w:tcPr>
            <w:tcW w:w="1253" w:type="dxa"/>
            <w:tcBorders>
              <w:top w:val="nil"/>
              <w:left w:val="nil"/>
              <w:bottom w:val="single" w:sz="4" w:space="0" w:color="auto"/>
              <w:right w:val="single" w:sz="4" w:space="0" w:color="auto"/>
            </w:tcBorders>
            <w:shd w:val="clear" w:color="000000" w:fill="DDEBF7"/>
            <w:noWrap/>
            <w:vAlign w:val="bottom"/>
            <w:hideMark/>
          </w:tcPr>
          <w:p w14:paraId="4C01E7B8"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12,261</w:t>
            </w:r>
          </w:p>
        </w:tc>
        <w:tc>
          <w:tcPr>
            <w:tcW w:w="551" w:type="dxa"/>
            <w:tcBorders>
              <w:top w:val="nil"/>
              <w:left w:val="nil"/>
              <w:bottom w:val="single" w:sz="4" w:space="0" w:color="auto"/>
              <w:right w:val="single" w:sz="8" w:space="0" w:color="auto"/>
            </w:tcBorders>
            <w:shd w:val="clear" w:color="000000" w:fill="DDEBF7"/>
            <w:noWrap/>
            <w:vAlign w:val="bottom"/>
            <w:hideMark/>
          </w:tcPr>
          <w:p w14:paraId="00234EB2"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15.5</w:t>
            </w:r>
          </w:p>
        </w:tc>
        <w:tc>
          <w:tcPr>
            <w:tcW w:w="1200" w:type="dxa"/>
            <w:tcBorders>
              <w:top w:val="nil"/>
              <w:left w:val="nil"/>
              <w:bottom w:val="single" w:sz="4" w:space="0" w:color="auto"/>
              <w:right w:val="single" w:sz="4" w:space="0" w:color="auto"/>
            </w:tcBorders>
            <w:shd w:val="clear" w:color="auto" w:fill="auto"/>
            <w:noWrap/>
            <w:vAlign w:val="bottom"/>
            <w:hideMark/>
          </w:tcPr>
          <w:p w14:paraId="658EB5C3"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98,561</w:t>
            </w:r>
          </w:p>
        </w:tc>
        <w:tc>
          <w:tcPr>
            <w:tcW w:w="551" w:type="dxa"/>
            <w:tcBorders>
              <w:top w:val="nil"/>
              <w:left w:val="nil"/>
              <w:bottom w:val="single" w:sz="4" w:space="0" w:color="auto"/>
              <w:right w:val="single" w:sz="8" w:space="0" w:color="auto"/>
            </w:tcBorders>
            <w:shd w:val="clear" w:color="auto" w:fill="auto"/>
            <w:noWrap/>
            <w:vAlign w:val="bottom"/>
            <w:hideMark/>
          </w:tcPr>
          <w:p w14:paraId="2EDFF566"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17.0</w:t>
            </w:r>
          </w:p>
        </w:tc>
        <w:tc>
          <w:tcPr>
            <w:tcW w:w="1200" w:type="dxa"/>
            <w:tcBorders>
              <w:top w:val="nil"/>
              <w:left w:val="nil"/>
              <w:bottom w:val="single" w:sz="4" w:space="0" w:color="auto"/>
              <w:right w:val="single" w:sz="4" w:space="0" w:color="auto"/>
            </w:tcBorders>
            <w:shd w:val="clear" w:color="000000" w:fill="DDEBF7"/>
            <w:noWrap/>
            <w:vAlign w:val="bottom"/>
            <w:hideMark/>
          </w:tcPr>
          <w:p w14:paraId="60D62012"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20,329</w:t>
            </w:r>
          </w:p>
        </w:tc>
        <w:tc>
          <w:tcPr>
            <w:tcW w:w="551" w:type="dxa"/>
            <w:tcBorders>
              <w:top w:val="nil"/>
              <w:left w:val="nil"/>
              <w:bottom w:val="single" w:sz="4" w:space="0" w:color="auto"/>
              <w:right w:val="single" w:sz="8" w:space="0" w:color="auto"/>
            </w:tcBorders>
            <w:shd w:val="clear" w:color="000000" w:fill="DDEBF7"/>
            <w:noWrap/>
            <w:vAlign w:val="bottom"/>
            <w:hideMark/>
          </w:tcPr>
          <w:p w14:paraId="11994076"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17.6</w:t>
            </w:r>
          </w:p>
        </w:tc>
      </w:tr>
      <w:tr w:rsidR="001F6FDC" w:rsidRPr="001F6FDC" w14:paraId="0AA1216D" w14:textId="77777777" w:rsidTr="001F6FDC">
        <w:trPr>
          <w:trHeight w:val="780"/>
        </w:trPr>
        <w:tc>
          <w:tcPr>
            <w:tcW w:w="1200" w:type="dxa"/>
            <w:tcBorders>
              <w:top w:val="nil"/>
              <w:left w:val="single" w:sz="8" w:space="0" w:color="auto"/>
              <w:bottom w:val="single" w:sz="4" w:space="0" w:color="auto"/>
              <w:right w:val="single" w:sz="8" w:space="0" w:color="auto"/>
            </w:tcBorders>
            <w:shd w:val="clear" w:color="000000" w:fill="DDEBF7"/>
            <w:vAlign w:val="bottom"/>
            <w:hideMark/>
          </w:tcPr>
          <w:p w14:paraId="2FF1DCBC" w14:textId="77777777" w:rsidR="001F6FDC" w:rsidRPr="001F6FDC" w:rsidRDefault="001F6FDC" w:rsidP="001F6FDC">
            <w:pPr>
              <w:keepNext/>
              <w:keepLines/>
              <w:spacing w:after="0" w:line="240" w:lineRule="auto"/>
              <w:rPr>
                <w:rFonts w:ascii="Arial Narrow" w:eastAsia="Times New Roman" w:hAnsi="Arial Narrow" w:cs="Times New Roman"/>
                <w:b/>
                <w:bCs/>
                <w:color w:val="000000"/>
                <w:szCs w:val="20"/>
                <w:lang w:val="es-GT" w:eastAsia="es-GT"/>
              </w:rPr>
            </w:pPr>
            <w:r w:rsidRPr="001F6FDC">
              <w:rPr>
                <w:rFonts w:ascii="Arial Narrow" w:eastAsia="Times New Roman" w:hAnsi="Arial Narrow" w:cs="Times New Roman"/>
                <w:b/>
                <w:bCs/>
                <w:color w:val="000000"/>
                <w:szCs w:val="20"/>
                <w:lang w:val="es-GT" w:eastAsia="es-GT"/>
              </w:rPr>
              <w:t>Activos externos netos</w:t>
            </w:r>
          </w:p>
        </w:tc>
        <w:tc>
          <w:tcPr>
            <w:tcW w:w="1200" w:type="dxa"/>
            <w:tcBorders>
              <w:top w:val="nil"/>
              <w:left w:val="nil"/>
              <w:bottom w:val="single" w:sz="4" w:space="0" w:color="auto"/>
              <w:right w:val="single" w:sz="4" w:space="0" w:color="auto"/>
            </w:tcBorders>
            <w:shd w:val="clear" w:color="auto" w:fill="auto"/>
            <w:noWrap/>
            <w:vAlign w:val="bottom"/>
            <w:hideMark/>
          </w:tcPr>
          <w:p w14:paraId="6CADD7D5"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-370</w:t>
            </w:r>
          </w:p>
        </w:tc>
        <w:tc>
          <w:tcPr>
            <w:tcW w:w="551" w:type="dxa"/>
            <w:tcBorders>
              <w:top w:val="nil"/>
              <w:left w:val="nil"/>
              <w:bottom w:val="single" w:sz="4" w:space="0" w:color="auto"/>
              <w:right w:val="single" w:sz="8" w:space="0" w:color="auto"/>
            </w:tcBorders>
            <w:shd w:val="clear" w:color="auto" w:fill="auto"/>
            <w:noWrap/>
            <w:vAlign w:val="bottom"/>
            <w:hideMark/>
          </w:tcPr>
          <w:p w14:paraId="643E07C7"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-0.9</w:t>
            </w:r>
          </w:p>
        </w:tc>
        <w:tc>
          <w:tcPr>
            <w:tcW w:w="1253" w:type="dxa"/>
            <w:tcBorders>
              <w:top w:val="nil"/>
              <w:left w:val="nil"/>
              <w:bottom w:val="single" w:sz="4" w:space="0" w:color="auto"/>
              <w:right w:val="single" w:sz="4" w:space="0" w:color="auto"/>
            </w:tcBorders>
            <w:shd w:val="clear" w:color="000000" w:fill="DDEBF7"/>
            <w:noWrap/>
            <w:vAlign w:val="bottom"/>
            <w:hideMark/>
          </w:tcPr>
          <w:p w14:paraId="3ABD51CF"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-1,555</w:t>
            </w:r>
          </w:p>
        </w:tc>
        <w:tc>
          <w:tcPr>
            <w:tcW w:w="551" w:type="dxa"/>
            <w:tcBorders>
              <w:top w:val="nil"/>
              <w:left w:val="nil"/>
              <w:bottom w:val="single" w:sz="4" w:space="0" w:color="auto"/>
              <w:right w:val="single" w:sz="8" w:space="0" w:color="auto"/>
            </w:tcBorders>
            <w:shd w:val="clear" w:color="000000" w:fill="DDEBF7"/>
            <w:noWrap/>
            <w:vAlign w:val="bottom"/>
            <w:hideMark/>
          </w:tcPr>
          <w:p w14:paraId="0BF836FD"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-2.0</w:t>
            </w:r>
          </w:p>
        </w:tc>
        <w:tc>
          <w:tcPr>
            <w:tcW w:w="1200" w:type="dxa"/>
            <w:tcBorders>
              <w:top w:val="nil"/>
              <w:left w:val="nil"/>
              <w:bottom w:val="single" w:sz="4" w:space="0" w:color="auto"/>
              <w:right w:val="single" w:sz="4" w:space="0" w:color="auto"/>
            </w:tcBorders>
            <w:shd w:val="clear" w:color="auto" w:fill="auto"/>
            <w:noWrap/>
            <w:vAlign w:val="bottom"/>
            <w:hideMark/>
          </w:tcPr>
          <w:p w14:paraId="4C6231A5"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-1,882</w:t>
            </w:r>
          </w:p>
        </w:tc>
        <w:tc>
          <w:tcPr>
            <w:tcW w:w="551" w:type="dxa"/>
            <w:tcBorders>
              <w:top w:val="nil"/>
              <w:left w:val="nil"/>
              <w:bottom w:val="single" w:sz="4" w:space="0" w:color="auto"/>
              <w:right w:val="single" w:sz="8" w:space="0" w:color="auto"/>
            </w:tcBorders>
            <w:shd w:val="clear" w:color="auto" w:fill="auto"/>
            <w:noWrap/>
            <w:vAlign w:val="bottom"/>
            <w:hideMark/>
          </w:tcPr>
          <w:p w14:paraId="6E176772"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-0.3</w:t>
            </w:r>
          </w:p>
        </w:tc>
        <w:tc>
          <w:tcPr>
            <w:tcW w:w="1200" w:type="dxa"/>
            <w:tcBorders>
              <w:top w:val="nil"/>
              <w:left w:val="nil"/>
              <w:bottom w:val="single" w:sz="4" w:space="0" w:color="auto"/>
              <w:right w:val="single" w:sz="4" w:space="0" w:color="auto"/>
            </w:tcBorders>
            <w:shd w:val="clear" w:color="000000" w:fill="DDEBF7"/>
            <w:noWrap/>
            <w:vAlign w:val="bottom"/>
            <w:hideMark/>
          </w:tcPr>
          <w:p w14:paraId="12E87ED2"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-325</w:t>
            </w:r>
          </w:p>
        </w:tc>
        <w:tc>
          <w:tcPr>
            <w:tcW w:w="551" w:type="dxa"/>
            <w:tcBorders>
              <w:top w:val="nil"/>
              <w:left w:val="nil"/>
              <w:bottom w:val="single" w:sz="4" w:space="0" w:color="auto"/>
              <w:right w:val="single" w:sz="8" w:space="0" w:color="auto"/>
            </w:tcBorders>
            <w:shd w:val="clear" w:color="000000" w:fill="DDEBF7"/>
            <w:noWrap/>
            <w:vAlign w:val="bottom"/>
            <w:hideMark/>
          </w:tcPr>
          <w:p w14:paraId="7C56023F"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-0.3</w:t>
            </w:r>
          </w:p>
        </w:tc>
      </w:tr>
      <w:tr w:rsidR="001F6FDC" w:rsidRPr="001F6FDC" w14:paraId="25523695" w14:textId="77777777" w:rsidTr="001F6FDC">
        <w:trPr>
          <w:trHeight w:val="540"/>
        </w:trPr>
        <w:tc>
          <w:tcPr>
            <w:tcW w:w="1200" w:type="dxa"/>
            <w:tcBorders>
              <w:top w:val="nil"/>
              <w:left w:val="single" w:sz="8" w:space="0" w:color="auto"/>
              <w:bottom w:val="nil"/>
              <w:right w:val="single" w:sz="8" w:space="0" w:color="auto"/>
            </w:tcBorders>
            <w:shd w:val="clear" w:color="000000" w:fill="DDEBF7"/>
            <w:vAlign w:val="bottom"/>
            <w:hideMark/>
          </w:tcPr>
          <w:p w14:paraId="628C13DC" w14:textId="77777777" w:rsidR="001F6FDC" w:rsidRPr="001F6FDC" w:rsidRDefault="001F6FDC" w:rsidP="001F6FDC">
            <w:pPr>
              <w:keepNext/>
              <w:keepLines/>
              <w:spacing w:after="0" w:line="240" w:lineRule="auto"/>
              <w:rPr>
                <w:rFonts w:ascii="Arial Narrow" w:eastAsia="Times New Roman" w:hAnsi="Arial Narrow" w:cs="Times New Roman"/>
                <w:b/>
                <w:bCs/>
                <w:color w:val="000000"/>
                <w:szCs w:val="20"/>
                <w:lang w:val="es-GT" w:eastAsia="es-GT"/>
              </w:rPr>
            </w:pPr>
            <w:r w:rsidRPr="001F6FDC">
              <w:rPr>
                <w:rFonts w:ascii="Arial Narrow" w:eastAsia="Times New Roman" w:hAnsi="Arial Narrow" w:cs="Times New Roman"/>
                <w:b/>
                <w:bCs/>
                <w:color w:val="000000"/>
                <w:szCs w:val="20"/>
                <w:lang w:val="es-GT" w:eastAsia="es-GT"/>
              </w:rPr>
              <w:t>Capital intangible</w:t>
            </w:r>
          </w:p>
        </w:tc>
        <w:tc>
          <w:tcPr>
            <w:tcW w:w="1200" w:type="dxa"/>
            <w:tcBorders>
              <w:top w:val="nil"/>
              <w:left w:val="nil"/>
              <w:bottom w:val="nil"/>
              <w:right w:val="single" w:sz="4" w:space="0" w:color="auto"/>
            </w:tcBorders>
            <w:shd w:val="clear" w:color="auto" w:fill="auto"/>
            <w:noWrap/>
            <w:vAlign w:val="bottom"/>
            <w:hideMark/>
          </w:tcPr>
          <w:p w14:paraId="32E2C0C8"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21,792</w:t>
            </w:r>
          </w:p>
        </w:tc>
        <w:tc>
          <w:tcPr>
            <w:tcW w:w="551" w:type="dxa"/>
            <w:tcBorders>
              <w:top w:val="nil"/>
              <w:left w:val="nil"/>
              <w:bottom w:val="nil"/>
              <w:right w:val="single" w:sz="8" w:space="0" w:color="auto"/>
            </w:tcBorders>
            <w:shd w:val="clear" w:color="auto" w:fill="auto"/>
            <w:noWrap/>
            <w:vAlign w:val="bottom"/>
            <w:hideMark/>
          </w:tcPr>
          <w:p w14:paraId="400A74AD"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50.1</w:t>
            </w:r>
          </w:p>
        </w:tc>
        <w:tc>
          <w:tcPr>
            <w:tcW w:w="1253" w:type="dxa"/>
            <w:tcBorders>
              <w:top w:val="nil"/>
              <w:left w:val="nil"/>
              <w:bottom w:val="nil"/>
              <w:right w:val="single" w:sz="4" w:space="0" w:color="auto"/>
            </w:tcBorders>
            <w:shd w:val="clear" w:color="000000" w:fill="DDEBF7"/>
            <w:noWrap/>
            <w:vAlign w:val="bottom"/>
            <w:hideMark/>
          </w:tcPr>
          <w:p w14:paraId="6C2AD747"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56,425</w:t>
            </w:r>
          </w:p>
        </w:tc>
        <w:tc>
          <w:tcPr>
            <w:tcW w:w="551" w:type="dxa"/>
            <w:tcBorders>
              <w:top w:val="nil"/>
              <w:left w:val="nil"/>
              <w:bottom w:val="nil"/>
              <w:right w:val="single" w:sz="8" w:space="0" w:color="auto"/>
            </w:tcBorders>
            <w:shd w:val="clear" w:color="000000" w:fill="DDEBF7"/>
            <w:noWrap/>
            <w:vAlign w:val="bottom"/>
            <w:hideMark/>
          </w:tcPr>
          <w:p w14:paraId="4291B51B"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71.2</w:t>
            </w:r>
          </w:p>
        </w:tc>
        <w:tc>
          <w:tcPr>
            <w:tcW w:w="1200" w:type="dxa"/>
            <w:tcBorders>
              <w:top w:val="nil"/>
              <w:left w:val="nil"/>
              <w:bottom w:val="nil"/>
              <w:right w:val="single" w:sz="4" w:space="0" w:color="auto"/>
            </w:tcBorders>
            <w:shd w:val="clear" w:color="auto" w:fill="auto"/>
            <w:noWrap/>
            <w:vAlign w:val="bottom"/>
            <w:hideMark/>
          </w:tcPr>
          <w:p w14:paraId="6ADD9F74"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473,799</w:t>
            </w:r>
          </w:p>
        </w:tc>
        <w:tc>
          <w:tcPr>
            <w:tcW w:w="551" w:type="dxa"/>
            <w:tcBorders>
              <w:top w:val="nil"/>
              <w:left w:val="nil"/>
              <w:bottom w:val="nil"/>
              <w:right w:val="single" w:sz="8" w:space="0" w:color="auto"/>
            </w:tcBorders>
            <w:shd w:val="clear" w:color="auto" w:fill="auto"/>
            <w:noWrap/>
            <w:vAlign w:val="bottom"/>
            <w:hideMark/>
          </w:tcPr>
          <w:p w14:paraId="533B0C64"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81.5</w:t>
            </w:r>
          </w:p>
        </w:tc>
        <w:tc>
          <w:tcPr>
            <w:tcW w:w="1200" w:type="dxa"/>
            <w:tcBorders>
              <w:top w:val="nil"/>
              <w:left w:val="nil"/>
              <w:bottom w:val="nil"/>
              <w:right w:val="single" w:sz="4" w:space="0" w:color="auto"/>
            </w:tcBorders>
            <w:shd w:val="clear" w:color="000000" w:fill="DDEBF7"/>
            <w:noWrap/>
            <w:vAlign w:val="bottom"/>
            <w:hideMark/>
          </w:tcPr>
          <w:p w14:paraId="1B573DDC"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88,361</w:t>
            </w:r>
          </w:p>
        </w:tc>
        <w:tc>
          <w:tcPr>
            <w:tcW w:w="551" w:type="dxa"/>
            <w:tcBorders>
              <w:top w:val="nil"/>
              <w:left w:val="nil"/>
              <w:bottom w:val="nil"/>
              <w:right w:val="single" w:sz="8" w:space="0" w:color="auto"/>
            </w:tcBorders>
            <w:shd w:val="clear" w:color="000000" w:fill="DDEBF7"/>
            <w:noWrap/>
            <w:vAlign w:val="bottom"/>
            <w:hideMark/>
          </w:tcPr>
          <w:p w14:paraId="7CECD91D" w14:textId="77777777" w:rsidR="001F6FDC" w:rsidRPr="001F6FDC" w:rsidRDefault="001F6FDC" w:rsidP="001F6FDC">
            <w:pPr>
              <w:keepNext/>
              <w:keepLines/>
              <w:spacing w:after="0" w:line="240" w:lineRule="auto"/>
              <w:jc w:val="right"/>
              <w:rPr>
                <w:rFonts w:ascii="Arial Narrow" w:eastAsia="Times New Roman" w:hAnsi="Arial Narrow" w:cs="Times New Roman"/>
                <w:color w:val="000000"/>
                <w:szCs w:val="20"/>
                <w:lang w:val="es-GT" w:eastAsia="es-GT"/>
              </w:rPr>
            </w:pPr>
            <w:r w:rsidRPr="001F6FDC">
              <w:rPr>
                <w:rFonts w:ascii="Arial Narrow" w:eastAsia="Times New Roman" w:hAnsi="Arial Narrow" w:cs="Times New Roman"/>
                <w:color w:val="000000"/>
                <w:szCs w:val="20"/>
                <w:lang w:val="es-GT" w:eastAsia="es-GT"/>
              </w:rPr>
              <w:t>76.5</w:t>
            </w:r>
          </w:p>
        </w:tc>
      </w:tr>
      <w:tr w:rsidR="001F6FDC" w:rsidRPr="001F6FDC" w14:paraId="20961337" w14:textId="77777777" w:rsidTr="001F6FDC">
        <w:trPr>
          <w:trHeight w:val="315"/>
        </w:trPr>
        <w:tc>
          <w:tcPr>
            <w:tcW w:w="1200" w:type="dxa"/>
            <w:tcBorders>
              <w:top w:val="single" w:sz="8" w:space="0" w:color="auto"/>
              <w:left w:val="single" w:sz="8" w:space="0" w:color="auto"/>
              <w:bottom w:val="single" w:sz="8" w:space="0" w:color="auto"/>
              <w:right w:val="single" w:sz="8" w:space="0" w:color="auto"/>
            </w:tcBorders>
            <w:shd w:val="clear" w:color="000000" w:fill="DDEBF7"/>
            <w:vAlign w:val="bottom"/>
            <w:hideMark/>
          </w:tcPr>
          <w:p w14:paraId="5E04AE25" w14:textId="77777777" w:rsidR="001F6FDC" w:rsidRPr="001F6FDC" w:rsidRDefault="001F6FDC" w:rsidP="001F6FDC">
            <w:pPr>
              <w:keepNext/>
              <w:keepLines/>
              <w:spacing w:after="0" w:line="240" w:lineRule="auto"/>
              <w:rPr>
                <w:rFonts w:ascii="Arial Narrow" w:eastAsia="Times New Roman" w:hAnsi="Arial Narrow" w:cs="Times New Roman"/>
                <w:b/>
                <w:bCs/>
                <w:color w:val="000000"/>
                <w:szCs w:val="20"/>
                <w:lang w:val="es-GT" w:eastAsia="es-GT"/>
              </w:rPr>
            </w:pPr>
            <w:r w:rsidRPr="001F6FDC">
              <w:rPr>
                <w:rFonts w:ascii="Arial Narrow" w:eastAsia="Times New Roman" w:hAnsi="Arial Narrow" w:cs="Times New Roman"/>
                <w:b/>
                <w:bCs/>
                <w:color w:val="000000"/>
                <w:szCs w:val="20"/>
                <w:lang w:val="es-GT" w:eastAsia="es-GT"/>
              </w:rPr>
              <w:t>Riqueza Total</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7499AE3C" w14:textId="77777777" w:rsidR="001F6FDC" w:rsidRPr="001F6FDC" w:rsidRDefault="001F6FDC" w:rsidP="001F6FDC">
            <w:pPr>
              <w:keepNext/>
              <w:keepLines/>
              <w:spacing w:after="0" w:line="240" w:lineRule="auto"/>
              <w:jc w:val="right"/>
              <w:rPr>
                <w:rFonts w:ascii="Arial Narrow" w:eastAsia="Times New Roman" w:hAnsi="Arial Narrow" w:cs="Times New Roman"/>
                <w:b/>
                <w:bCs/>
                <w:color w:val="000000"/>
                <w:szCs w:val="20"/>
                <w:lang w:val="es-GT" w:eastAsia="es-GT"/>
              </w:rPr>
            </w:pPr>
            <w:r w:rsidRPr="001F6FDC">
              <w:rPr>
                <w:rFonts w:ascii="Arial Narrow" w:eastAsia="Times New Roman" w:hAnsi="Arial Narrow" w:cs="Times New Roman"/>
                <w:b/>
                <w:bCs/>
                <w:color w:val="000000"/>
                <w:szCs w:val="20"/>
                <w:lang w:val="es-GT" w:eastAsia="es-GT"/>
              </w:rPr>
              <w:t>43,483</w:t>
            </w:r>
          </w:p>
        </w:tc>
        <w:tc>
          <w:tcPr>
            <w:tcW w:w="551" w:type="dxa"/>
            <w:tcBorders>
              <w:top w:val="single" w:sz="8" w:space="0" w:color="auto"/>
              <w:left w:val="nil"/>
              <w:bottom w:val="single" w:sz="8" w:space="0" w:color="auto"/>
              <w:right w:val="single" w:sz="8" w:space="0" w:color="auto"/>
            </w:tcBorders>
            <w:shd w:val="clear" w:color="auto" w:fill="auto"/>
            <w:noWrap/>
            <w:vAlign w:val="bottom"/>
            <w:hideMark/>
          </w:tcPr>
          <w:p w14:paraId="46BE2A1C" w14:textId="77777777" w:rsidR="001F6FDC" w:rsidRPr="001F6FDC" w:rsidRDefault="001F6FDC" w:rsidP="001F6FDC">
            <w:pPr>
              <w:keepNext/>
              <w:keepLines/>
              <w:spacing w:after="0" w:line="240" w:lineRule="auto"/>
              <w:jc w:val="right"/>
              <w:rPr>
                <w:rFonts w:ascii="Arial Narrow" w:eastAsia="Times New Roman" w:hAnsi="Arial Narrow" w:cs="Times New Roman"/>
                <w:b/>
                <w:bCs/>
                <w:color w:val="000000"/>
                <w:szCs w:val="20"/>
                <w:lang w:val="es-GT" w:eastAsia="es-GT"/>
              </w:rPr>
            </w:pPr>
            <w:r w:rsidRPr="001F6FDC">
              <w:rPr>
                <w:rFonts w:ascii="Arial Narrow" w:eastAsia="Times New Roman" w:hAnsi="Arial Narrow" w:cs="Times New Roman"/>
                <w:b/>
                <w:bCs/>
                <w:color w:val="000000"/>
                <w:szCs w:val="20"/>
                <w:lang w:val="es-GT" w:eastAsia="es-GT"/>
              </w:rPr>
              <w:t>100.0</w:t>
            </w:r>
          </w:p>
        </w:tc>
        <w:tc>
          <w:tcPr>
            <w:tcW w:w="1253" w:type="dxa"/>
            <w:tcBorders>
              <w:top w:val="single" w:sz="8" w:space="0" w:color="auto"/>
              <w:left w:val="nil"/>
              <w:bottom w:val="single" w:sz="8" w:space="0" w:color="auto"/>
              <w:right w:val="single" w:sz="4" w:space="0" w:color="auto"/>
            </w:tcBorders>
            <w:shd w:val="clear" w:color="000000" w:fill="DDEBF7"/>
            <w:noWrap/>
            <w:vAlign w:val="bottom"/>
            <w:hideMark/>
          </w:tcPr>
          <w:p w14:paraId="086246D2" w14:textId="77777777" w:rsidR="001F6FDC" w:rsidRPr="001F6FDC" w:rsidRDefault="001F6FDC" w:rsidP="001F6FDC">
            <w:pPr>
              <w:keepNext/>
              <w:keepLines/>
              <w:spacing w:after="0" w:line="240" w:lineRule="auto"/>
              <w:jc w:val="right"/>
              <w:rPr>
                <w:rFonts w:ascii="Arial Narrow" w:eastAsia="Times New Roman" w:hAnsi="Arial Narrow" w:cs="Times New Roman"/>
                <w:b/>
                <w:bCs/>
                <w:color w:val="000000"/>
                <w:szCs w:val="20"/>
                <w:lang w:val="es-GT" w:eastAsia="es-GT"/>
              </w:rPr>
            </w:pPr>
            <w:r w:rsidRPr="001F6FDC">
              <w:rPr>
                <w:rFonts w:ascii="Arial Narrow" w:eastAsia="Times New Roman" w:hAnsi="Arial Narrow" w:cs="Times New Roman"/>
                <w:b/>
                <w:bCs/>
                <w:color w:val="000000"/>
                <w:szCs w:val="20"/>
                <w:lang w:val="es-GT" w:eastAsia="es-GT"/>
              </w:rPr>
              <w:t>79,194</w:t>
            </w:r>
          </w:p>
        </w:tc>
        <w:tc>
          <w:tcPr>
            <w:tcW w:w="551" w:type="dxa"/>
            <w:tcBorders>
              <w:top w:val="single" w:sz="8" w:space="0" w:color="auto"/>
              <w:left w:val="nil"/>
              <w:bottom w:val="single" w:sz="8" w:space="0" w:color="auto"/>
              <w:right w:val="single" w:sz="8" w:space="0" w:color="auto"/>
            </w:tcBorders>
            <w:shd w:val="clear" w:color="000000" w:fill="DDEBF7"/>
            <w:noWrap/>
            <w:vAlign w:val="bottom"/>
            <w:hideMark/>
          </w:tcPr>
          <w:p w14:paraId="3D43A72D" w14:textId="77777777" w:rsidR="001F6FDC" w:rsidRPr="001F6FDC" w:rsidRDefault="001F6FDC" w:rsidP="001F6FDC">
            <w:pPr>
              <w:keepNext/>
              <w:keepLines/>
              <w:spacing w:after="0" w:line="240" w:lineRule="auto"/>
              <w:jc w:val="right"/>
              <w:rPr>
                <w:rFonts w:ascii="Arial Narrow" w:eastAsia="Times New Roman" w:hAnsi="Arial Narrow" w:cs="Times New Roman"/>
                <w:b/>
                <w:bCs/>
                <w:color w:val="000000"/>
                <w:szCs w:val="20"/>
                <w:lang w:val="es-GT" w:eastAsia="es-GT"/>
              </w:rPr>
            </w:pPr>
            <w:r w:rsidRPr="001F6FDC">
              <w:rPr>
                <w:rFonts w:ascii="Arial Narrow" w:eastAsia="Times New Roman" w:hAnsi="Arial Narrow" w:cs="Times New Roman"/>
                <w:b/>
                <w:bCs/>
                <w:color w:val="000000"/>
                <w:szCs w:val="20"/>
                <w:lang w:val="es-GT" w:eastAsia="es-GT"/>
              </w:rPr>
              <w:t>100.0</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67714EB9" w14:textId="77777777" w:rsidR="001F6FDC" w:rsidRPr="001F6FDC" w:rsidRDefault="001F6FDC" w:rsidP="001F6FDC">
            <w:pPr>
              <w:keepNext/>
              <w:keepLines/>
              <w:spacing w:after="0" w:line="240" w:lineRule="auto"/>
              <w:jc w:val="right"/>
              <w:rPr>
                <w:rFonts w:ascii="Arial Narrow" w:eastAsia="Times New Roman" w:hAnsi="Arial Narrow" w:cs="Times New Roman"/>
                <w:b/>
                <w:bCs/>
                <w:color w:val="000000"/>
                <w:szCs w:val="20"/>
                <w:lang w:val="es-GT" w:eastAsia="es-GT"/>
              </w:rPr>
            </w:pPr>
            <w:r w:rsidRPr="001F6FDC">
              <w:rPr>
                <w:rFonts w:ascii="Arial Narrow" w:eastAsia="Times New Roman" w:hAnsi="Arial Narrow" w:cs="Times New Roman"/>
                <w:b/>
                <w:bCs/>
                <w:color w:val="000000"/>
                <w:szCs w:val="20"/>
                <w:lang w:val="es-GT" w:eastAsia="es-GT"/>
              </w:rPr>
              <w:t>581,424</w:t>
            </w:r>
          </w:p>
        </w:tc>
        <w:tc>
          <w:tcPr>
            <w:tcW w:w="551" w:type="dxa"/>
            <w:tcBorders>
              <w:top w:val="single" w:sz="8" w:space="0" w:color="auto"/>
              <w:left w:val="nil"/>
              <w:bottom w:val="single" w:sz="8" w:space="0" w:color="auto"/>
              <w:right w:val="single" w:sz="8" w:space="0" w:color="auto"/>
            </w:tcBorders>
            <w:shd w:val="clear" w:color="auto" w:fill="auto"/>
            <w:noWrap/>
            <w:vAlign w:val="bottom"/>
            <w:hideMark/>
          </w:tcPr>
          <w:p w14:paraId="00E60633" w14:textId="77777777" w:rsidR="001F6FDC" w:rsidRPr="001F6FDC" w:rsidRDefault="001F6FDC" w:rsidP="001F6FDC">
            <w:pPr>
              <w:keepNext/>
              <w:keepLines/>
              <w:spacing w:after="0" w:line="240" w:lineRule="auto"/>
              <w:jc w:val="right"/>
              <w:rPr>
                <w:rFonts w:ascii="Arial Narrow" w:eastAsia="Times New Roman" w:hAnsi="Arial Narrow" w:cs="Times New Roman"/>
                <w:b/>
                <w:bCs/>
                <w:color w:val="000000"/>
                <w:szCs w:val="20"/>
                <w:lang w:val="es-GT" w:eastAsia="es-GT"/>
              </w:rPr>
            </w:pPr>
            <w:r w:rsidRPr="001F6FDC">
              <w:rPr>
                <w:rFonts w:ascii="Arial Narrow" w:eastAsia="Times New Roman" w:hAnsi="Arial Narrow" w:cs="Times New Roman"/>
                <w:b/>
                <w:bCs/>
                <w:color w:val="000000"/>
                <w:szCs w:val="20"/>
                <w:lang w:val="es-GT" w:eastAsia="es-GT"/>
              </w:rPr>
              <w:t>100.0</w:t>
            </w:r>
          </w:p>
        </w:tc>
        <w:tc>
          <w:tcPr>
            <w:tcW w:w="1200" w:type="dxa"/>
            <w:tcBorders>
              <w:top w:val="single" w:sz="8" w:space="0" w:color="auto"/>
              <w:left w:val="nil"/>
              <w:bottom w:val="single" w:sz="8" w:space="0" w:color="auto"/>
              <w:right w:val="single" w:sz="4" w:space="0" w:color="auto"/>
            </w:tcBorders>
            <w:shd w:val="clear" w:color="000000" w:fill="DDEBF7"/>
            <w:noWrap/>
            <w:vAlign w:val="bottom"/>
            <w:hideMark/>
          </w:tcPr>
          <w:p w14:paraId="138870BA" w14:textId="77777777" w:rsidR="001F6FDC" w:rsidRPr="001F6FDC" w:rsidRDefault="001F6FDC" w:rsidP="001F6FDC">
            <w:pPr>
              <w:keepNext/>
              <w:keepLines/>
              <w:spacing w:after="0" w:line="240" w:lineRule="auto"/>
              <w:jc w:val="right"/>
              <w:rPr>
                <w:rFonts w:ascii="Arial Narrow" w:eastAsia="Times New Roman" w:hAnsi="Arial Narrow" w:cs="Times New Roman"/>
                <w:b/>
                <w:bCs/>
                <w:color w:val="000000"/>
                <w:szCs w:val="20"/>
                <w:lang w:val="es-GT" w:eastAsia="es-GT"/>
              </w:rPr>
            </w:pPr>
            <w:r w:rsidRPr="001F6FDC">
              <w:rPr>
                <w:rFonts w:ascii="Arial Narrow" w:eastAsia="Times New Roman" w:hAnsi="Arial Narrow" w:cs="Times New Roman"/>
                <w:b/>
                <w:bCs/>
                <w:color w:val="000000"/>
                <w:szCs w:val="20"/>
                <w:lang w:val="es-GT" w:eastAsia="es-GT"/>
              </w:rPr>
              <w:t>115,484</w:t>
            </w:r>
          </w:p>
        </w:tc>
        <w:tc>
          <w:tcPr>
            <w:tcW w:w="551" w:type="dxa"/>
            <w:tcBorders>
              <w:top w:val="single" w:sz="8" w:space="0" w:color="auto"/>
              <w:left w:val="nil"/>
              <w:bottom w:val="single" w:sz="8" w:space="0" w:color="auto"/>
              <w:right w:val="single" w:sz="8" w:space="0" w:color="auto"/>
            </w:tcBorders>
            <w:shd w:val="clear" w:color="000000" w:fill="DDEBF7"/>
            <w:noWrap/>
            <w:vAlign w:val="bottom"/>
            <w:hideMark/>
          </w:tcPr>
          <w:p w14:paraId="74594AC3" w14:textId="77777777" w:rsidR="001F6FDC" w:rsidRPr="001F6FDC" w:rsidRDefault="001F6FDC" w:rsidP="001F6FDC">
            <w:pPr>
              <w:keepNext/>
              <w:keepLines/>
              <w:spacing w:after="0" w:line="240" w:lineRule="auto"/>
              <w:jc w:val="right"/>
              <w:rPr>
                <w:rFonts w:ascii="Arial Narrow" w:eastAsia="Times New Roman" w:hAnsi="Arial Narrow" w:cs="Times New Roman"/>
                <w:b/>
                <w:bCs/>
                <w:color w:val="000000"/>
                <w:szCs w:val="20"/>
                <w:lang w:val="es-GT" w:eastAsia="es-GT"/>
              </w:rPr>
            </w:pPr>
            <w:r w:rsidRPr="001F6FDC">
              <w:rPr>
                <w:rFonts w:ascii="Arial Narrow" w:eastAsia="Times New Roman" w:hAnsi="Arial Narrow" w:cs="Times New Roman"/>
                <w:b/>
                <w:bCs/>
                <w:color w:val="000000"/>
                <w:szCs w:val="20"/>
                <w:lang w:val="es-GT" w:eastAsia="es-GT"/>
              </w:rPr>
              <w:t>100.0</w:t>
            </w:r>
          </w:p>
        </w:tc>
      </w:tr>
      <w:tr w:rsidR="001F6FDC" w:rsidRPr="001F6FDC" w14:paraId="52E3CF8C" w14:textId="77777777" w:rsidTr="001F6FDC">
        <w:trPr>
          <w:trHeight w:val="300"/>
        </w:trPr>
        <w:tc>
          <w:tcPr>
            <w:tcW w:w="2400" w:type="dxa"/>
            <w:gridSpan w:val="2"/>
            <w:tcBorders>
              <w:top w:val="nil"/>
              <w:left w:val="nil"/>
              <w:bottom w:val="nil"/>
              <w:right w:val="nil"/>
            </w:tcBorders>
            <w:shd w:val="clear" w:color="auto" w:fill="auto"/>
            <w:noWrap/>
            <w:vAlign w:val="bottom"/>
            <w:hideMark/>
          </w:tcPr>
          <w:p w14:paraId="160BE494" w14:textId="77777777" w:rsidR="001F6FDC" w:rsidRPr="001F6FDC" w:rsidRDefault="001F6FDC" w:rsidP="001F6FDC">
            <w:pPr>
              <w:spacing w:after="0" w:line="240" w:lineRule="auto"/>
              <w:rPr>
                <w:rFonts w:ascii="Arial Narrow" w:eastAsia="Times New Roman" w:hAnsi="Arial Narrow" w:cs="Times New Roman"/>
                <w:b/>
                <w:bCs/>
                <w:color w:val="000000"/>
                <w:szCs w:val="20"/>
                <w:lang w:val="es-GT" w:eastAsia="es-GT"/>
              </w:rPr>
            </w:pPr>
            <w:r w:rsidRPr="001F6FDC">
              <w:rPr>
                <w:rFonts w:ascii="Arial Narrow" w:eastAsia="Times New Roman" w:hAnsi="Arial Narrow" w:cs="Times New Roman"/>
                <w:b/>
                <w:bCs/>
                <w:color w:val="000000"/>
                <w:szCs w:val="20"/>
                <w:lang w:val="es-GT" w:eastAsia="es-GT"/>
              </w:rPr>
              <w:t>Fuente: Lange et al., 2011</w:t>
            </w:r>
          </w:p>
        </w:tc>
        <w:tc>
          <w:tcPr>
            <w:tcW w:w="551" w:type="dxa"/>
            <w:tcBorders>
              <w:top w:val="nil"/>
              <w:left w:val="nil"/>
              <w:bottom w:val="nil"/>
              <w:right w:val="nil"/>
            </w:tcBorders>
            <w:shd w:val="clear" w:color="auto" w:fill="auto"/>
            <w:noWrap/>
            <w:vAlign w:val="bottom"/>
            <w:hideMark/>
          </w:tcPr>
          <w:p w14:paraId="614CCBCB" w14:textId="77777777" w:rsidR="001F6FDC" w:rsidRPr="001F6FDC" w:rsidRDefault="001F6FDC" w:rsidP="001F6FDC">
            <w:pPr>
              <w:spacing w:after="0" w:line="240" w:lineRule="auto"/>
              <w:rPr>
                <w:rFonts w:ascii="Arial Narrow" w:eastAsia="Times New Roman" w:hAnsi="Arial Narrow" w:cs="Times New Roman"/>
                <w:b/>
                <w:bCs/>
                <w:color w:val="000000"/>
                <w:szCs w:val="20"/>
                <w:lang w:val="es-GT" w:eastAsia="es-GT"/>
              </w:rPr>
            </w:pPr>
          </w:p>
        </w:tc>
        <w:tc>
          <w:tcPr>
            <w:tcW w:w="1253" w:type="dxa"/>
            <w:tcBorders>
              <w:top w:val="nil"/>
              <w:left w:val="nil"/>
              <w:bottom w:val="nil"/>
              <w:right w:val="nil"/>
            </w:tcBorders>
            <w:shd w:val="clear" w:color="auto" w:fill="auto"/>
            <w:noWrap/>
            <w:vAlign w:val="bottom"/>
            <w:hideMark/>
          </w:tcPr>
          <w:p w14:paraId="5A331644" w14:textId="77777777" w:rsidR="001F6FDC" w:rsidRPr="001F6FDC" w:rsidRDefault="001F6FDC" w:rsidP="001F6FDC">
            <w:pPr>
              <w:spacing w:after="0" w:line="240" w:lineRule="auto"/>
              <w:rPr>
                <w:rFonts w:ascii="Times New Roman" w:eastAsia="Times New Roman" w:hAnsi="Times New Roman" w:cs="Times New Roman"/>
                <w:szCs w:val="20"/>
                <w:lang w:val="es-GT" w:eastAsia="es-GT"/>
              </w:rPr>
            </w:pPr>
          </w:p>
        </w:tc>
        <w:tc>
          <w:tcPr>
            <w:tcW w:w="551" w:type="dxa"/>
            <w:tcBorders>
              <w:top w:val="nil"/>
              <w:left w:val="nil"/>
              <w:bottom w:val="nil"/>
              <w:right w:val="nil"/>
            </w:tcBorders>
            <w:shd w:val="clear" w:color="auto" w:fill="auto"/>
            <w:noWrap/>
            <w:vAlign w:val="bottom"/>
            <w:hideMark/>
          </w:tcPr>
          <w:p w14:paraId="74EA21A4" w14:textId="77777777" w:rsidR="001F6FDC" w:rsidRPr="001F6FDC" w:rsidRDefault="001F6FDC" w:rsidP="001F6FDC">
            <w:pPr>
              <w:spacing w:after="0" w:line="240" w:lineRule="auto"/>
              <w:rPr>
                <w:rFonts w:ascii="Times New Roman" w:eastAsia="Times New Roman" w:hAnsi="Times New Roman" w:cs="Times New Roman"/>
                <w:szCs w:val="20"/>
                <w:lang w:val="es-GT" w:eastAsia="es-GT"/>
              </w:rPr>
            </w:pPr>
          </w:p>
        </w:tc>
        <w:tc>
          <w:tcPr>
            <w:tcW w:w="1200" w:type="dxa"/>
            <w:tcBorders>
              <w:top w:val="nil"/>
              <w:left w:val="nil"/>
              <w:bottom w:val="nil"/>
              <w:right w:val="nil"/>
            </w:tcBorders>
            <w:shd w:val="clear" w:color="auto" w:fill="auto"/>
            <w:noWrap/>
            <w:vAlign w:val="bottom"/>
            <w:hideMark/>
          </w:tcPr>
          <w:p w14:paraId="551982D8" w14:textId="77777777" w:rsidR="001F6FDC" w:rsidRPr="001F6FDC" w:rsidRDefault="001F6FDC" w:rsidP="001F6FDC">
            <w:pPr>
              <w:spacing w:after="0" w:line="240" w:lineRule="auto"/>
              <w:rPr>
                <w:rFonts w:ascii="Times New Roman" w:eastAsia="Times New Roman" w:hAnsi="Times New Roman" w:cs="Times New Roman"/>
                <w:szCs w:val="20"/>
                <w:lang w:val="es-GT" w:eastAsia="es-GT"/>
              </w:rPr>
            </w:pPr>
          </w:p>
        </w:tc>
        <w:tc>
          <w:tcPr>
            <w:tcW w:w="551" w:type="dxa"/>
            <w:tcBorders>
              <w:top w:val="nil"/>
              <w:left w:val="nil"/>
              <w:bottom w:val="nil"/>
              <w:right w:val="nil"/>
            </w:tcBorders>
            <w:shd w:val="clear" w:color="auto" w:fill="auto"/>
            <w:noWrap/>
            <w:vAlign w:val="bottom"/>
            <w:hideMark/>
          </w:tcPr>
          <w:p w14:paraId="4EBD7275" w14:textId="77777777" w:rsidR="001F6FDC" w:rsidRPr="001F6FDC" w:rsidRDefault="001F6FDC" w:rsidP="001F6FDC">
            <w:pPr>
              <w:spacing w:after="0" w:line="240" w:lineRule="auto"/>
              <w:rPr>
                <w:rFonts w:ascii="Times New Roman" w:eastAsia="Times New Roman" w:hAnsi="Times New Roman" w:cs="Times New Roman"/>
                <w:szCs w:val="20"/>
                <w:lang w:val="es-GT" w:eastAsia="es-GT"/>
              </w:rPr>
            </w:pPr>
          </w:p>
        </w:tc>
        <w:tc>
          <w:tcPr>
            <w:tcW w:w="1200" w:type="dxa"/>
            <w:tcBorders>
              <w:top w:val="nil"/>
              <w:left w:val="nil"/>
              <w:bottom w:val="nil"/>
              <w:right w:val="nil"/>
            </w:tcBorders>
            <w:shd w:val="clear" w:color="auto" w:fill="auto"/>
            <w:noWrap/>
            <w:vAlign w:val="bottom"/>
            <w:hideMark/>
          </w:tcPr>
          <w:p w14:paraId="54DCD21D" w14:textId="77777777" w:rsidR="001F6FDC" w:rsidRPr="001F6FDC" w:rsidRDefault="001F6FDC" w:rsidP="001F6FDC">
            <w:pPr>
              <w:spacing w:after="0" w:line="240" w:lineRule="auto"/>
              <w:rPr>
                <w:rFonts w:ascii="Times New Roman" w:eastAsia="Times New Roman" w:hAnsi="Times New Roman" w:cs="Times New Roman"/>
                <w:szCs w:val="20"/>
                <w:lang w:val="es-GT" w:eastAsia="es-GT"/>
              </w:rPr>
            </w:pPr>
          </w:p>
        </w:tc>
        <w:tc>
          <w:tcPr>
            <w:tcW w:w="551" w:type="dxa"/>
            <w:tcBorders>
              <w:top w:val="nil"/>
              <w:left w:val="nil"/>
              <w:bottom w:val="nil"/>
              <w:right w:val="nil"/>
            </w:tcBorders>
            <w:shd w:val="clear" w:color="auto" w:fill="auto"/>
            <w:noWrap/>
            <w:vAlign w:val="bottom"/>
            <w:hideMark/>
          </w:tcPr>
          <w:p w14:paraId="367573AF" w14:textId="77777777" w:rsidR="001F6FDC" w:rsidRPr="001F6FDC" w:rsidRDefault="001F6FDC" w:rsidP="001F6FDC">
            <w:pPr>
              <w:spacing w:after="0" w:line="240" w:lineRule="auto"/>
              <w:rPr>
                <w:rFonts w:ascii="Times New Roman" w:eastAsia="Times New Roman" w:hAnsi="Times New Roman" w:cs="Times New Roman"/>
                <w:szCs w:val="20"/>
                <w:lang w:val="es-GT" w:eastAsia="es-GT"/>
              </w:rPr>
            </w:pPr>
          </w:p>
        </w:tc>
      </w:tr>
    </w:tbl>
    <w:p w14:paraId="2D128270" w14:textId="77777777" w:rsidR="001F6FDC" w:rsidRDefault="001F6FDC" w:rsidP="00647DFF"/>
    <w:p w14:paraId="40BD3A88" w14:textId="77777777" w:rsidR="00647DFF" w:rsidRPr="00647DFF" w:rsidRDefault="00647DFF" w:rsidP="00647DFF">
      <w:pPr>
        <w:pStyle w:val="WAVES-Body"/>
      </w:pPr>
      <w:r w:rsidRPr="00647DFF">
        <w:t>No obstante, la medición del desempeño económico tradicional no toma en cuenta aquellas contribuciones que hace el ambiente y que no tienen precio de mercado o propietario. Eso dificulta hacer las inversiones necesarias para asegurar la generación del mismo nivel de renta de esos recursos en el futuro, sea del ambiente o de otra forma de capital.</w:t>
      </w:r>
    </w:p>
    <w:p w14:paraId="367B3DD0" w14:textId="2C607589" w:rsidR="00647DFF" w:rsidRPr="00647DFF" w:rsidRDefault="00647DFF" w:rsidP="00647DFF">
      <w:pPr>
        <w:pStyle w:val="WAVES-Body"/>
      </w:pPr>
      <w:r w:rsidRPr="00647DFF">
        <w:t>En el contexto de la política ambiental del país, esta separación de lo concerniente a la naturaleza y lo económico no permite dar la relevancia necesaria a los problemas ambientales. Imposibilita entender que son el efecto de una serie de interacciones económicas y sociales. También hace más difícil la tarea de asignar recursos para la gestión, el control y la recuperación ambiental.</w:t>
      </w:r>
    </w:p>
    <w:p w14:paraId="30FF1633" w14:textId="77777777" w:rsidR="00647DFF" w:rsidRDefault="00647DFF" w:rsidP="00647DFF">
      <w:pPr>
        <w:pStyle w:val="WAVES-Heading3"/>
      </w:pPr>
      <w:bookmarkStart w:id="3" w:name="el-sistema-de-contabilidad-ambiental-y-e"/>
      <w:bookmarkEnd w:id="3"/>
      <w:r>
        <w:t>El Sistema de Contabilidad Ambiental y Económica (SCAE)</w:t>
      </w:r>
    </w:p>
    <w:p w14:paraId="450380DD" w14:textId="77777777" w:rsidR="00647DFF" w:rsidRPr="00647DFF" w:rsidRDefault="00647DFF" w:rsidP="00647DFF">
      <w:pPr>
        <w:pStyle w:val="WAVES-Body"/>
      </w:pPr>
      <w:r w:rsidRPr="00647DFF">
        <w:t>El Sistema de Contabilidad Ambiental y Económica (SCAE) es un marco multipropósito que describe las interacciones entre la economía y el ambiente, así como la existencia de activos ambientales y sus variaciones. Es la metodología pertinente para la medición del capital natural.</w:t>
      </w:r>
    </w:p>
    <w:p w14:paraId="32736C10" w14:textId="77777777" w:rsidR="00647DFF" w:rsidRPr="00647DFF" w:rsidRDefault="00647DFF" w:rsidP="00647DFF">
      <w:pPr>
        <w:pStyle w:val="WAVES-Body"/>
      </w:pPr>
      <w:r w:rsidRPr="00647DFF">
        <w:t xml:space="preserve">Permite evaluar las tendencias de un conjunto de temas ambientales y económicos, como la disponibilidad de recursos naturales, la intensidad de las emisiones y descargas en el ambiente resultantes de las actividades económicas, por ejemplo (UN, 2014). </w:t>
      </w:r>
    </w:p>
    <w:p w14:paraId="11056A1F" w14:textId="77777777" w:rsidR="00647DFF" w:rsidRPr="00647DFF" w:rsidRDefault="00647DFF" w:rsidP="00647DFF">
      <w:pPr>
        <w:pStyle w:val="WAVES-Body"/>
      </w:pPr>
      <w:r w:rsidRPr="00647DFF">
        <w:t>Explícitamente, la contabilidad ambiental y económica provee la compilación de cuadros de oferta y utilización expresados en unidades físicas, cuentas de gasto en protección ambiental y de cuentas de activos de los recursos naturales.</w:t>
      </w:r>
    </w:p>
    <w:p w14:paraId="17C4E59B" w14:textId="77777777" w:rsidR="00647DFF" w:rsidRPr="00647DFF" w:rsidRDefault="00647DFF" w:rsidP="00647DFF">
      <w:pPr>
        <w:pStyle w:val="WAVES-Body"/>
      </w:pPr>
      <w:r w:rsidRPr="00647DFF">
        <w:t xml:space="preserve">El marco central del SCAE reúne, en un sistema de medición único, información sobre agua, minerales, energía, madera, recursos pesqueros, suelo, tierra y ecosistemas, contaminación y residuos, producción, consumo y acumulación (UN, 2014). </w:t>
      </w:r>
    </w:p>
    <w:p w14:paraId="77A92394" w14:textId="2B0DF6BB" w:rsidR="00647DFF" w:rsidRPr="00647DFF" w:rsidRDefault="00647DFF" w:rsidP="00647DFF">
      <w:pPr>
        <w:pStyle w:val="WAVES-Body"/>
      </w:pPr>
      <w:r w:rsidRPr="00647DFF">
        <w:t xml:space="preserve">El SCAE construye sobre los fundamentos del Sistema de Cuentas Nacionales (con el que se mide el Producto Interno Bruto, entre otros indicadores) y utiliza sus definiciones, clasificaciones y reglas contables. No obstante, lo extiende de manera que se contabilice, no solamente los valores </w:t>
      </w:r>
      <w:r w:rsidRPr="00647DFF">
        <w:lastRenderedPageBreak/>
        <w:t>económicos, sino los valores físicos de disponib</w:t>
      </w:r>
      <w:r>
        <w:t>i</w:t>
      </w:r>
      <w:r w:rsidRPr="00647DFF">
        <w:t>lidad y uso de los recursos naturales, así como de residuos de diversos tipos que regresan al ambiente.</w:t>
      </w:r>
    </w:p>
    <w:p w14:paraId="2EC6CE6A" w14:textId="77777777" w:rsidR="00647DFF" w:rsidRDefault="00647DFF" w:rsidP="00647DFF">
      <w:pPr>
        <w:pStyle w:val="WAVES-Heading3"/>
      </w:pPr>
      <w:bookmarkStart w:id="4" w:name="importancia-de-la-perspectiva-de-capital"/>
      <w:bookmarkEnd w:id="4"/>
      <w:r>
        <w:t>Importancia de la perspectiva de capital natural para las instituciones relacionadas con el ambiente</w:t>
      </w:r>
    </w:p>
    <w:p w14:paraId="1BE996D8" w14:textId="77777777" w:rsidR="00647DFF" w:rsidRPr="00647DFF" w:rsidRDefault="00647DFF" w:rsidP="00647DFF">
      <w:pPr>
        <w:pStyle w:val="WAVES-Body"/>
      </w:pPr>
      <w:r w:rsidRPr="00647DFF">
        <w:t>Es importante que las instituciones vinculadas directamente al ambiente puedan expresar la información que generan y</w:t>
      </w:r>
      <w:bookmarkStart w:id="5" w:name="_GoBack"/>
      <w:bookmarkEnd w:id="5"/>
      <w:r w:rsidRPr="00647DFF">
        <w:t xml:space="preserve"> manejan en términos de capital natural por varias razones.</w:t>
      </w:r>
    </w:p>
    <w:p w14:paraId="6B4CAA3E" w14:textId="77777777" w:rsidR="00647DFF" w:rsidRPr="00647DFF" w:rsidRDefault="00647DFF" w:rsidP="00647DFF">
      <w:pPr>
        <w:pStyle w:val="WAVES-Body"/>
      </w:pPr>
      <w:r w:rsidRPr="00647DFF">
        <w:t>En primer lugar, las reglas contables, clasificaciones y definiciones del marco central del SCAE permiten ordenar las estadísticas ambientales existentes de manera que se entiendan en el contexto apropiado de las presiones provenientes de los subsistemas económicos y sociales.</w:t>
      </w:r>
    </w:p>
    <w:p w14:paraId="772BFB31" w14:textId="22B5AB15" w:rsidR="00647DFF" w:rsidRPr="00647DFF" w:rsidRDefault="00647DFF" w:rsidP="00647DFF">
      <w:pPr>
        <w:pStyle w:val="WAVES-Body"/>
      </w:pPr>
      <w:r w:rsidRPr="00647DFF">
        <w:t xml:space="preserve">Además, el SCAE permite dar coherencia a las estadísticas y hacerlas compatibles con otras </w:t>
      </w:r>
      <w:r>
        <w:t xml:space="preserve">cifras </w:t>
      </w:r>
      <w:r w:rsidRPr="00647DFF">
        <w:t xml:space="preserve">con las que </w:t>
      </w:r>
      <w:r>
        <w:t>tradicionalmente no se vincula</w:t>
      </w:r>
      <w:r w:rsidRPr="00647DFF">
        <w:t>n. Por ejemplo, es posible vincular eficiencia energética con niveles de empleo dentro del sistema.</w:t>
      </w:r>
    </w:p>
    <w:p w14:paraId="72DF13B8" w14:textId="77777777" w:rsidR="00647DFF" w:rsidRDefault="00647DFF" w:rsidP="00647DFF">
      <w:pPr>
        <w:pStyle w:val="WAVES-Body"/>
      </w:pPr>
      <w:r w:rsidRPr="00647DFF">
        <w:t>Por otra parte, a través del SCAE es posible explicar los problemas y oportunidades de los recursos bajo el control y supervisión de las instituciones ambientales en términos económicos entendibles para el resto de actores.</w:t>
      </w:r>
    </w:p>
    <w:p w14:paraId="6D506B94" w14:textId="73046B0F" w:rsidR="00647DFF" w:rsidRPr="00647DFF" w:rsidRDefault="00647DFF" w:rsidP="00647DFF">
      <w:pPr>
        <w:pStyle w:val="WAVES-Body"/>
      </w:pPr>
      <w:r w:rsidRPr="00647DFF">
        <w:t>Al expresar la estadística básica desde un ordenamiento basado en el SCAE, es posible contribuir a mejorar las estimaciones económicas en sí. De esa manera, se puede explicar mejor la contribución a la economía de los recursos bajo la supervisión y control de las instituciones ambientales.</w:t>
      </w:r>
    </w:p>
    <w:p w14:paraId="413BF272" w14:textId="77777777" w:rsidR="00647DFF" w:rsidRPr="00647DFF" w:rsidRDefault="00647DFF" w:rsidP="00647DFF">
      <w:pPr>
        <w:pStyle w:val="WAVES-Body"/>
      </w:pPr>
      <w:r w:rsidRPr="00647DFF">
        <w:t>Identificar esa contribución facilita la justificación de mejores presupuestos públicos para la gestión, protección o aprovechamiento de los bienes y servicios naturales.</w:t>
      </w:r>
    </w:p>
    <w:p w14:paraId="33D0C59F" w14:textId="77777777" w:rsidR="00647DFF" w:rsidRPr="00647DFF" w:rsidRDefault="00647DFF" w:rsidP="00647DFF">
      <w:pPr>
        <w:pStyle w:val="WAVES-Body"/>
      </w:pPr>
      <w:r w:rsidRPr="00647DFF">
        <w:t>El contexto que provee el SCAE también brinda la posibilidad de reconocer patrones importantes para la previsión de situaciones futuras, como en materia de seguridad alimentaria o aseguramiento de agua, por ejemplo.</w:t>
      </w:r>
    </w:p>
    <w:p w14:paraId="6B3A462B" w14:textId="77777777" w:rsidR="00647DFF" w:rsidRPr="00647DFF" w:rsidRDefault="00647DFF" w:rsidP="00647DFF">
      <w:pPr>
        <w:pStyle w:val="WAVES-Body"/>
      </w:pPr>
      <w:r w:rsidRPr="00647DFF">
        <w:t>Finalmente, contar con evidencia más solida y completa sobre las relaciones entre el ambiente y la economía permite diseñar políticas públicas acertadas y basadas en evidencia que permitan a la sociedad Guatemalteca superar posibles problemas futuros.</w:t>
      </w:r>
    </w:p>
    <w:p w14:paraId="35A2BE8E" w14:textId="77777777" w:rsidR="00647DFF" w:rsidRDefault="00647DFF" w:rsidP="00647DFF">
      <w:pPr>
        <w:pStyle w:val="WAVES-Heading3"/>
      </w:pPr>
      <w:bookmarkStart w:id="6" w:name="bibliografía-de-la-sección"/>
      <w:bookmarkEnd w:id="6"/>
      <w:r>
        <w:t>Bibliografía de la sección</w:t>
      </w:r>
    </w:p>
    <w:p w14:paraId="3F752CD2" w14:textId="77777777" w:rsidR="00647DFF" w:rsidRDefault="00647DFF" w:rsidP="00647DFF">
      <w:pPr>
        <w:pStyle w:val="WAVES-Body"/>
        <w:ind w:left="720" w:hanging="720"/>
      </w:pPr>
      <w:r>
        <w:t xml:space="preserve">Dasgupta, P. (2004). </w:t>
      </w:r>
      <w:r>
        <w:rPr>
          <w:i/>
        </w:rPr>
        <w:t>Human Well-Being and the Natural Environment</w:t>
      </w:r>
      <w:r>
        <w:t>. Oxford University Press.</w:t>
      </w:r>
    </w:p>
    <w:p w14:paraId="0D4548F6" w14:textId="77777777" w:rsidR="00647DFF" w:rsidRDefault="00647DFF" w:rsidP="00647DFF">
      <w:pPr>
        <w:pStyle w:val="WAVES-Body"/>
        <w:ind w:left="720" w:hanging="720"/>
      </w:pPr>
      <w:r>
        <w:t xml:space="preserve">Goodwin, N. R. (2003). </w:t>
      </w:r>
      <w:r>
        <w:rPr>
          <w:i/>
        </w:rPr>
        <w:t>Five Kinds of Capital: Useful Concepts for Sustainable Development</w:t>
      </w:r>
      <w:r>
        <w:t xml:space="preserve"> (GDAE Working Paper No. 03-07). GDAE, Tufts University.</w:t>
      </w:r>
    </w:p>
    <w:p w14:paraId="360CC296" w14:textId="77777777" w:rsidR="00647DFF" w:rsidRDefault="00647DFF" w:rsidP="00647DFF">
      <w:pPr>
        <w:pStyle w:val="WAVES-Body"/>
        <w:ind w:left="720" w:hanging="720"/>
      </w:pPr>
      <w:r>
        <w:t xml:space="preserve">Hamilton, K., Ruta, G., Silva, P., Lange, G.-M., Markandya, A., Ordoubadi, M. S., … Tajibaeva, L. (2006). </w:t>
      </w:r>
      <w:r>
        <w:rPr>
          <w:i/>
        </w:rPr>
        <w:t>Where is the wealth of nations? : Measuring capital for the 21st century</w:t>
      </w:r>
      <w:r>
        <w:t xml:space="preserve"> (No. 34855) (pp. 1–212). The World Bank.</w:t>
      </w:r>
    </w:p>
    <w:p w14:paraId="2291B755" w14:textId="77777777" w:rsidR="00647DFF" w:rsidRDefault="00647DFF" w:rsidP="00647DFF">
      <w:pPr>
        <w:pStyle w:val="WAVES-Body"/>
        <w:ind w:left="720" w:hanging="720"/>
      </w:pPr>
      <w:r>
        <w:t xml:space="preserve">Iarna-Url. (2012). </w:t>
      </w:r>
      <w:r>
        <w:rPr>
          <w:i/>
        </w:rPr>
        <w:t>Perfil Ambiental de Guatemala 2010-2012: Vulnerabilidad local y creciente construcción de riesgo</w:t>
      </w:r>
      <w:r>
        <w:t>. Guatemala: Instituto de Agricultura, Recursos Naturales y Ambiente de la Universidad Rafael Landívar.</w:t>
      </w:r>
    </w:p>
    <w:p w14:paraId="4B32EC41" w14:textId="77777777" w:rsidR="00647DFF" w:rsidRDefault="00647DFF" w:rsidP="00647DFF">
      <w:pPr>
        <w:pStyle w:val="WAVES-Body"/>
        <w:ind w:left="720" w:hanging="720"/>
      </w:pPr>
      <w:r>
        <w:t xml:space="preserve">Lange, G.-M., Hamilton, K., Ruta, G., Chakraborti, L., Desai, D., Edens, B., … Li, H. (2011). </w:t>
      </w:r>
      <w:r>
        <w:rPr>
          <w:i/>
        </w:rPr>
        <w:t>The Changing Wealth of Nations: Measuring Sustainable Development in the New Millennium</w:t>
      </w:r>
      <w:r>
        <w:t>. Washington, D.C: World Bank Publications.</w:t>
      </w:r>
    </w:p>
    <w:p w14:paraId="7B9E522D" w14:textId="77777777" w:rsidR="00647DFF" w:rsidRDefault="00647DFF" w:rsidP="00647DFF">
      <w:pPr>
        <w:pStyle w:val="WAVES-Body"/>
        <w:ind w:left="720" w:hanging="720"/>
      </w:pPr>
      <w:r>
        <w:t xml:space="preserve">Lange, G.-M., Hassan, R. M., Hamilton, K., &amp; Jiwanji, M. (2003). </w:t>
      </w:r>
      <w:r>
        <w:rPr>
          <w:i/>
        </w:rPr>
        <w:t>Environmental Accounting in Action: Case Studies from Southern Africa</w:t>
      </w:r>
      <w:r>
        <w:t>. Edward Elgar Pub.</w:t>
      </w:r>
    </w:p>
    <w:p w14:paraId="03C37D04" w14:textId="77777777" w:rsidR="00647DFF" w:rsidRDefault="00647DFF" w:rsidP="00647DFF">
      <w:pPr>
        <w:pStyle w:val="WAVES-Body"/>
        <w:ind w:left="720" w:hanging="720"/>
      </w:pPr>
      <w:r>
        <w:lastRenderedPageBreak/>
        <w:t xml:space="preserve">Marn. (2013). </w:t>
      </w:r>
      <w:r>
        <w:rPr>
          <w:i/>
        </w:rPr>
        <w:t>Informe Ambiental del Estado 2012</w:t>
      </w:r>
      <w:r>
        <w:t>. Guatemala: Ministerio de Ambiente y Recursos Naturales.</w:t>
      </w:r>
    </w:p>
    <w:p w14:paraId="7D9FAEE2" w14:textId="77777777" w:rsidR="00647DFF" w:rsidRDefault="00647DFF" w:rsidP="00647DFF">
      <w:pPr>
        <w:pStyle w:val="WAVES-Body"/>
        <w:ind w:left="720" w:hanging="720"/>
      </w:pPr>
      <w:r>
        <w:t xml:space="preserve">Pearce, D. W., Markandya, A., &amp; Barbier, E. B. (1989). </w:t>
      </w:r>
      <w:r>
        <w:rPr>
          <w:i/>
        </w:rPr>
        <w:t>Blueprint for a Green Economy</w:t>
      </w:r>
      <w:r>
        <w:t>. Routledge.</w:t>
      </w:r>
    </w:p>
    <w:p w14:paraId="2048F223" w14:textId="772C3398" w:rsidR="00B55D3F" w:rsidRPr="00B55D3F" w:rsidRDefault="00647DFF" w:rsidP="005A738C">
      <w:pPr>
        <w:pStyle w:val="WAVES-Body"/>
        <w:ind w:left="720" w:hanging="720"/>
      </w:pPr>
      <w:r>
        <w:t>UN. (2014). System of Envi</w:t>
      </w:r>
      <w:r>
        <w:t>r</w:t>
      </w:r>
      <w:r>
        <w:t>o</w:t>
      </w:r>
      <w:r>
        <w:t>nmental Economic Accounting 2012 - Central Frame</w:t>
      </w:r>
      <w:r>
        <w:t>work. United Nations, European U</w:t>
      </w:r>
      <w:r>
        <w:t>nion, Food; Agrigculture Organization of the United Nations, International Monetary Fund, Organisation for Economic Co-operation; Development, The World Bank.</w:t>
      </w:r>
    </w:p>
    <w:sectPr w:rsidR="00B55D3F" w:rsidRPr="00B55D3F" w:rsidSect="0008055E">
      <w:headerReference w:type="default" r:id="rId9"/>
      <w:footerReference w:type="default" r:id="rId10"/>
      <w:headerReference w:type="first" r:id="rId11"/>
      <w:footerReference w:type="first" r:id="rId12"/>
      <w:pgSz w:w="11900" w:h="16840"/>
      <w:pgMar w:top="1531" w:right="1418" w:bottom="1701" w:left="1418" w:header="567" w:footer="567" w:gutter="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65F71" w14:textId="77777777" w:rsidR="00A9354F" w:rsidRDefault="00A9354F">
      <w:pPr>
        <w:spacing w:after="0" w:line="240" w:lineRule="auto"/>
      </w:pPr>
      <w:r>
        <w:separator/>
      </w:r>
    </w:p>
    <w:p w14:paraId="2CF85615" w14:textId="77777777" w:rsidR="00A9354F" w:rsidRDefault="00A9354F"/>
  </w:endnote>
  <w:endnote w:type="continuationSeparator" w:id="0">
    <w:p w14:paraId="1D53B806" w14:textId="77777777" w:rsidR="00A9354F" w:rsidRDefault="00A9354F">
      <w:pPr>
        <w:spacing w:after="0" w:line="240" w:lineRule="auto"/>
      </w:pPr>
      <w:r>
        <w:continuationSeparator/>
      </w:r>
    </w:p>
    <w:p w14:paraId="2FC772A1" w14:textId="77777777" w:rsidR="00A9354F" w:rsidRDefault="00A935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ADC13" w14:textId="77777777" w:rsidR="00BB6FE5" w:rsidRPr="00635BEA" w:rsidRDefault="00BB6FE5" w:rsidP="0008055E">
    <w:pPr>
      <w:pStyle w:val="Piedepgina"/>
      <w:jc w:val="right"/>
    </w:pPr>
    <w:r w:rsidRPr="0008055E">
      <w:rPr>
        <w:noProof/>
        <w:lang w:val="es-GT" w:eastAsia="es-GT"/>
      </w:rPr>
      <w:drawing>
        <wp:anchor distT="0" distB="0" distL="114300" distR="114300" simplePos="0" relativeHeight="251658752" behindDoc="1" locked="0" layoutInCell="1" allowOverlap="1" wp14:anchorId="5A5D6BE9" wp14:editId="4D01C055">
          <wp:simplePos x="0" y="0"/>
          <wp:positionH relativeFrom="page">
            <wp:posOffset>769620</wp:posOffset>
          </wp:positionH>
          <wp:positionV relativeFrom="page">
            <wp:posOffset>9718499</wp:posOffset>
          </wp:positionV>
          <wp:extent cx="796835" cy="7271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AVES logo-01.jpg"/>
                  <pic:cNvPicPr/>
                </pic:nvPicPr>
                <pic:blipFill rotWithShape="1">
                  <a:blip r:embed="rId1" cstate="print">
                    <a:extLst>
                      <a:ext uri="{28A0092B-C50C-407E-A947-70E740481C1C}">
                        <a14:useLocalDpi xmlns:a14="http://schemas.microsoft.com/office/drawing/2010/main" val="0"/>
                      </a:ext>
                    </a:extLst>
                  </a:blip>
                  <a:srcRect r="69937"/>
                  <a:stretch/>
                </pic:blipFill>
                <pic:spPr bwMode="auto">
                  <a:xfrm>
                    <a:off x="0" y="0"/>
                    <a:ext cx="796835" cy="727113"/>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hyperlink r:id="rId2" w:history="1">
      <w:r w:rsidRPr="0008055E">
        <w:rPr>
          <w:rStyle w:val="Hipervnculo"/>
          <w:color w:val="155991" w:themeColor="text2"/>
          <w:u w:val="none"/>
        </w:rPr>
        <w:t>www.wavespartnership.org</w:t>
      </w:r>
    </w:hyperlink>
    <w:r>
      <w:t xml:space="preserve"> </w:t>
    </w:r>
    <w:r w:rsidRPr="0011622C">
      <w:rPr>
        <w:color w:val="00ADCA" w:themeColor="accent5"/>
      </w:rPr>
      <w:t>|</w:t>
    </w:r>
    <w:r>
      <w:t xml:space="preserve"> </w:t>
    </w:r>
    <w:r>
      <w:fldChar w:fldCharType="begin"/>
    </w:r>
    <w:r>
      <w:instrText xml:space="preserve"> PAGE </w:instrText>
    </w:r>
    <w:r>
      <w:fldChar w:fldCharType="separate"/>
    </w:r>
    <w:r w:rsidR="002717FA">
      <w:rPr>
        <w:noProof/>
      </w:rPr>
      <w:t>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22014" w14:textId="43382F8B" w:rsidR="00BB6FE5" w:rsidRDefault="00BB6FE5">
    <w:pPr>
      <w:pStyle w:val="Piedepgina"/>
    </w:pPr>
    <w:r>
      <w:rPr>
        <w:noProof/>
        <w:lang w:val="es-GT" w:eastAsia="es-GT"/>
      </w:rPr>
      <w:drawing>
        <wp:anchor distT="0" distB="0" distL="114300" distR="114300" simplePos="0" relativeHeight="251674624" behindDoc="0" locked="0" layoutInCell="1" allowOverlap="1" wp14:anchorId="5D84B2F3" wp14:editId="46D1EABF">
          <wp:simplePos x="0" y="0"/>
          <wp:positionH relativeFrom="column">
            <wp:posOffset>-109220</wp:posOffset>
          </wp:positionH>
          <wp:positionV relativeFrom="paragraph">
            <wp:posOffset>-2014855</wp:posOffset>
          </wp:positionV>
          <wp:extent cx="4549775" cy="610870"/>
          <wp:effectExtent l="0" t="0" r="3175" b="0"/>
          <wp:wrapNone/>
          <wp:docPr id="14342" name="Imagen 9"/>
          <wp:cNvGraphicFramePr/>
          <a:graphic xmlns:a="http://schemas.openxmlformats.org/drawingml/2006/main">
            <a:graphicData uri="http://schemas.openxmlformats.org/drawingml/2006/picture">
              <pic:pic xmlns:pic="http://schemas.openxmlformats.org/drawingml/2006/picture">
                <pic:nvPicPr>
                  <pic:cNvPr id="14342" name="Imagen 9"/>
                  <pic:cNvPicPr/>
                </pic:nvPicPr>
                <pic:blipFill rotWithShape="1">
                  <a:blip r:embed="rId1" cstate="print">
                    <a:extLst>
                      <a:ext uri="{28A0092B-C50C-407E-A947-70E740481C1C}">
                        <a14:useLocalDpi xmlns:a14="http://schemas.microsoft.com/office/drawing/2010/main" val="0"/>
                      </a:ext>
                    </a:extLst>
                  </a:blip>
                  <a:srcRect l="2464" t="13125" r="2340" b="22973"/>
                  <a:stretch/>
                </pic:blipFill>
                <pic:spPr bwMode="auto">
                  <a:xfrm>
                    <a:off x="0" y="0"/>
                    <a:ext cx="4549775" cy="61087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Pr>
        <w:noProof/>
        <w:lang w:val="es-GT" w:eastAsia="es-GT"/>
      </w:rPr>
      <w:drawing>
        <wp:anchor distT="0" distB="0" distL="114300" distR="114300" simplePos="0" relativeHeight="251675648" behindDoc="0" locked="0" layoutInCell="1" allowOverlap="1" wp14:anchorId="7E276C63" wp14:editId="49760B59">
          <wp:simplePos x="0" y="0"/>
          <wp:positionH relativeFrom="column">
            <wp:posOffset>4519930</wp:posOffset>
          </wp:positionH>
          <wp:positionV relativeFrom="paragraph">
            <wp:posOffset>-2014855</wp:posOffset>
          </wp:positionV>
          <wp:extent cx="636270" cy="635000"/>
          <wp:effectExtent l="0" t="0" r="0" b="0"/>
          <wp:wrapNone/>
          <wp:docPr id="14338" name="irc_mi" descr="https://encrypted-tbn1.gstatic.com/images?q=tbn:ANd9GcRznXfW0bT1c-eD-aERG3o1sbyQ2CnYDq2jPgNPq1fM_rvJp1FO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irc_mi" descr="https://encrypted-tbn1.gstatic.com/images?q=tbn:ANd9GcRznXfW0bT1c-eD-aERG3o1sbyQ2CnYDq2jPgNPq1fM_rvJp1FOLQ"/>
                  <pic:cNvPicPr/>
                </pic:nvPicPr>
                <pic:blipFill>
                  <a:blip r:embed="rId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6270" cy="6350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Pr>
        <w:noProof/>
        <w:lang w:val="es-GT" w:eastAsia="es-GT"/>
      </w:rPr>
      <w:drawing>
        <wp:anchor distT="0" distB="0" distL="114300" distR="114300" simplePos="0" relativeHeight="251676672" behindDoc="0" locked="0" layoutInCell="1" allowOverlap="1" wp14:anchorId="509E3910" wp14:editId="60FFEB95">
          <wp:simplePos x="0" y="0"/>
          <wp:positionH relativeFrom="column">
            <wp:posOffset>5193030</wp:posOffset>
          </wp:positionH>
          <wp:positionV relativeFrom="paragraph">
            <wp:posOffset>-2020570</wp:posOffset>
          </wp:positionV>
          <wp:extent cx="672998" cy="672998"/>
          <wp:effectExtent l="0" t="0" r="0" b="0"/>
          <wp:wrapNone/>
          <wp:docPr id="14339" name="irc_mi" descr="http://www.ine.gob.gt/np/cartografos/images/logo%20INE%20pl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 name="irc_mi" descr="http://www.ine.gob.gt/np/cartografos/images/logo%20INE%20plano.jpg"/>
                  <pic:cNvPicPr/>
                </pic:nvPicPr>
                <pic:blipFill>
                  <a:blip r:embed="rId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74905" cy="67490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Pr>
        <w:noProof/>
        <w:lang w:val="es-GT" w:eastAsia="es-GT"/>
      </w:rPr>
      <w:drawing>
        <wp:anchor distT="0" distB="0" distL="114300" distR="114300" simplePos="0" relativeHeight="251656704" behindDoc="1" locked="0" layoutInCell="1" allowOverlap="1" wp14:anchorId="23E6EB17" wp14:editId="6CD58FFE">
          <wp:simplePos x="0" y="0"/>
          <wp:positionH relativeFrom="page">
            <wp:posOffset>665570</wp:posOffset>
          </wp:positionH>
          <wp:positionV relativeFrom="page">
            <wp:posOffset>9587230</wp:posOffset>
          </wp:positionV>
          <wp:extent cx="3477768" cy="954024"/>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AVES logo-0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77768" cy="95402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70F404" w14:textId="77777777" w:rsidR="00A9354F" w:rsidRPr="00802F4E" w:rsidRDefault="00A9354F" w:rsidP="00133BBB">
      <w:pPr>
        <w:spacing w:after="0" w:line="240" w:lineRule="auto"/>
        <w:rPr>
          <w:color w:val="00ADCA" w:themeColor="accent5"/>
        </w:rPr>
      </w:pPr>
      <w:r w:rsidRPr="00802F4E">
        <w:rPr>
          <w:color w:val="00ADCA" w:themeColor="accent5"/>
        </w:rPr>
        <w:separator/>
      </w:r>
    </w:p>
    <w:p w14:paraId="194E0E61" w14:textId="77777777" w:rsidR="00A9354F" w:rsidRDefault="00A9354F"/>
  </w:footnote>
  <w:footnote w:type="continuationSeparator" w:id="0">
    <w:p w14:paraId="7090FCC5" w14:textId="77777777" w:rsidR="00A9354F" w:rsidRDefault="00A9354F">
      <w:pPr>
        <w:spacing w:after="0" w:line="240" w:lineRule="auto"/>
      </w:pPr>
      <w:r>
        <w:continuationSeparator/>
      </w:r>
    </w:p>
    <w:p w14:paraId="053DFFF1" w14:textId="77777777" w:rsidR="00A9354F" w:rsidRDefault="00A9354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56CB6" w14:textId="77777777" w:rsidR="00BB6FE5" w:rsidRPr="0011622C" w:rsidRDefault="00BB6FE5" w:rsidP="0011622C">
    <w:pPr>
      <w:pStyle w:val="WAVES-Header"/>
    </w:pPr>
    <w:r>
      <w:rPr>
        <w:lang w:val="es-GT" w:eastAsia="es-GT"/>
      </w:rPr>
      <mc:AlternateContent>
        <mc:Choice Requires="wps">
          <w:drawing>
            <wp:anchor distT="0" distB="0" distL="114300" distR="114300" simplePos="0" relativeHeight="251672576" behindDoc="0" locked="0" layoutInCell="1" allowOverlap="1" wp14:anchorId="6A361CA8" wp14:editId="38F64262">
              <wp:simplePos x="0" y="0"/>
              <wp:positionH relativeFrom="column">
                <wp:posOffset>-1270</wp:posOffset>
              </wp:positionH>
              <wp:positionV relativeFrom="paragraph">
                <wp:posOffset>255270</wp:posOffset>
              </wp:positionV>
              <wp:extent cx="5765800" cy="45085"/>
              <wp:effectExtent l="0" t="0" r="0" b="4445"/>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0" cy="45085"/>
                      </a:xfrm>
                      <a:prstGeom prst="rect">
                        <a:avLst/>
                      </a:prstGeom>
                      <a:solidFill>
                        <a:schemeClr val="accent5">
                          <a:lumMod val="100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46DEA07" w14:textId="77777777" w:rsidR="00BB6FE5" w:rsidRDefault="00BB6FE5" w:rsidP="0011622C">
                          <w:pPr>
                            <w:pStyle w:val="WAVES-Header"/>
                          </w:pPr>
                        </w:p>
                      </w:txbxContent>
                    </wps:txbx>
                    <wps:bodyPr rot="0" vert="horz" wrap="square" lIns="54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361CA8" id="_x0000_t202" coordsize="21600,21600" o:spt="202" path="m,l,21600r21600,l21600,xe">
              <v:stroke joinstyle="miter"/>
              <v:path gradientshapeok="t" o:connecttype="rect"/>
            </v:shapetype>
            <v:shape id="Text Box 9" o:spid="_x0000_s1026" type="#_x0000_t202" style="position:absolute;margin-left:-.1pt;margin-top:20.1pt;width:454pt;height: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" fillcolor="#00adca [3208]" stroked="f">
              <v:textbox inset="1.5mm,.5mm,.5mm,.5mm">
                <w:txbxContent>
                  <w:p w14:paraId="146DEA07" w14:textId="77777777" w:rsidR="00BB6FE5" w:rsidRDefault="00BB6FE5" w:rsidP="0011622C">
                    <w:pPr>
                      <w:pStyle w:val="WAVES-Header"/>
                    </w:pPr>
                  </w:p>
                </w:txbxContent>
              </v:textbox>
            </v:shape>
          </w:pict>
        </mc:Fallback>
      </mc:AlternateContent>
    </w:r>
    <w:r w:rsidRPr="0011622C">
      <w:t>Insert document title here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AC87D" w14:textId="77777777" w:rsidR="00BB6FE5" w:rsidRDefault="00BB6FE5">
    <w:pPr>
      <w:pStyle w:val="Encabezado"/>
    </w:pPr>
    <w:r>
      <w:rPr>
        <w:noProof/>
        <w:lang w:val="es-GT" w:eastAsia="es-GT"/>
      </w:rPr>
      <mc:AlternateContent>
        <mc:Choice Requires="wps">
          <w:drawing>
            <wp:anchor distT="0" distB="0" distL="114300" distR="114300" simplePos="0" relativeHeight="251671552" behindDoc="0" locked="0" layoutInCell="1" allowOverlap="1" wp14:anchorId="573C4BED" wp14:editId="3F39B524">
              <wp:simplePos x="0" y="0"/>
              <wp:positionH relativeFrom="column">
                <wp:posOffset>2540</wp:posOffset>
              </wp:positionH>
              <wp:positionV relativeFrom="paragraph">
                <wp:posOffset>57785</wp:posOffset>
              </wp:positionV>
              <wp:extent cx="5753100" cy="45085"/>
              <wp:effectExtent l="2540" t="635" r="0"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5085"/>
                      </a:xfrm>
                      <a:prstGeom prst="rect">
                        <a:avLst/>
                      </a:prstGeom>
                      <a:solidFill>
                        <a:schemeClr val="accent5">
                          <a:lumMod val="100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37ABEDF" w14:textId="77777777" w:rsidR="00BB6FE5" w:rsidRDefault="00BB6FE5" w:rsidP="0011622C">
                          <w:pPr>
                            <w:pStyle w:val="WAVES-Header"/>
                          </w:pPr>
                        </w:p>
                      </w:txbxContent>
                    </wps:txbx>
                    <wps:bodyPr rot="0" vert="horz" wrap="square" lIns="54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3C4BED" id="_x0000_t202" coordsize="21600,21600" o:spt="202" path="m,l,21600r21600,l21600,xe">
              <v:stroke joinstyle="miter"/>
              <v:path gradientshapeok="t" o:connecttype="rect"/>
            </v:shapetype>
            <v:shape id="Text Box 2" o:spid="_x0000_s1027" type="#_x0000_t202" style="position:absolute;margin-left:.2pt;margin-top:4.55pt;width:453pt;height: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" fillcolor="#00adca [3208]" stroked="f">
              <v:textbox inset="1.5mm,.5mm,.5mm,.5mm">
                <w:txbxContent>
                  <w:p w14:paraId="437ABEDF" w14:textId="77777777" w:rsidR="00BB6FE5" w:rsidRDefault="00BB6FE5" w:rsidP="0011622C">
                    <w:pPr>
                      <w:pStyle w:val="WAVES-Heade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65.25pt;height:42.75pt;visibility:visible;mso-wrap-style:square" o:bullet="t">
        <v:imagedata r:id="rId1" o:title=""/>
      </v:shape>
    </w:pict>
  </w:numPicBullet>
  <w:abstractNum w:abstractNumId="0">
    <w:nsid w:val="FFFFFF1D"/>
    <w:multiLevelType w:val="multilevel"/>
    <w:tmpl w:val="0CA8E2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0500786"/>
    <w:lvl w:ilvl="0">
      <w:start w:val="1"/>
      <w:numFmt w:val="decimal"/>
      <w:lvlText w:val="%1."/>
      <w:lvlJc w:val="left"/>
      <w:pPr>
        <w:tabs>
          <w:tab w:val="num" w:pos="1492"/>
        </w:tabs>
        <w:ind w:left="1492" w:hanging="360"/>
      </w:pPr>
    </w:lvl>
  </w:abstractNum>
  <w:abstractNum w:abstractNumId="2">
    <w:nsid w:val="FFFFFF7D"/>
    <w:multiLevelType w:val="singleLevel"/>
    <w:tmpl w:val="23D285BC"/>
    <w:lvl w:ilvl="0">
      <w:start w:val="1"/>
      <w:numFmt w:val="decimal"/>
      <w:lvlText w:val="%1."/>
      <w:lvlJc w:val="left"/>
      <w:pPr>
        <w:tabs>
          <w:tab w:val="num" w:pos="1209"/>
        </w:tabs>
        <w:ind w:left="1209" w:hanging="360"/>
      </w:pPr>
    </w:lvl>
  </w:abstractNum>
  <w:abstractNum w:abstractNumId="3">
    <w:nsid w:val="FFFFFF7E"/>
    <w:multiLevelType w:val="singleLevel"/>
    <w:tmpl w:val="1398F41A"/>
    <w:lvl w:ilvl="0">
      <w:start w:val="1"/>
      <w:numFmt w:val="decimal"/>
      <w:lvlText w:val="%1."/>
      <w:lvlJc w:val="left"/>
      <w:pPr>
        <w:tabs>
          <w:tab w:val="num" w:pos="926"/>
        </w:tabs>
        <w:ind w:left="926" w:hanging="360"/>
      </w:pPr>
    </w:lvl>
  </w:abstractNum>
  <w:abstractNum w:abstractNumId="4">
    <w:nsid w:val="FFFFFF7F"/>
    <w:multiLevelType w:val="singleLevel"/>
    <w:tmpl w:val="08668BDE"/>
    <w:lvl w:ilvl="0">
      <w:start w:val="1"/>
      <w:numFmt w:val="decimal"/>
      <w:lvlText w:val="%1."/>
      <w:lvlJc w:val="left"/>
      <w:pPr>
        <w:tabs>
          <w:tab w:val="num" w:pos="643"/>
        </w:tabs>
        <w:ind w:left="643" w:hanging="360"/>
      </w:pPr>
    </w:lvl>
  </w:abstractNum>
  <w:abstractNum w:abstractNumId="5">
    <w:nsid w:val="FFFFFF80"/>
    <w:multiLevelType w:val="singleLevel"/>
    <w:tmpl w:val="4636E05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BE079B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4F200B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AB8B74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8D27EB4"/>
    <w:lvl w:ilvl="0">
      <w:start w:val="1"/>
      <w:numFmt w:val="decimal"/>
      <w:lvlText w:val="%1."/>
      <w:lvlJc w:val="left"/>
      <w:pPr>
        <w:tabs>
          <w:tab w:val="num" w:pos="360"/>
        </w:tabs>
        <w:ind w:left="360" w:hanging="360"/>
      </w:pPr>
    </w:lvl>
  </w:abstractNum>
  <w:abstractNum w:abstractNumId="10">
    <w:nsid w:val="FFFFFF89"/>
    <w:multiLevelType w:val="singleLevel"/>
    <w:tmpl w:val="1BAE5C1C"/>
    <w:lvl w:ilvl="0">
      <w:start w:val="1"/>
      <w:numFmt w:val="bullet"/>
      <w:lvlText w:val=""/>
      <w:lvlJc w:val="left"/>
      <w:pPr>
        <w:tabs>
          <w:tab w:val="num" w:pos="360"/>
        </w:tabs>
        <w:ind w:left="360" w:hanging="360"/>
      </w:pPr>
      <w:rPr>
        <w:rFonts w:ascii="Symbol" w:hAnsi="Symbol" w:hint="default"/>
      </w:rPr>
    </w:lvl>
  </w:abstractNum>
  <w:abstractNum w:abstractNumId="11">
    <w:nsid w:val="143B525C"/>
    <w:multiLevelType w:val="multilevel"/>
    <w:tmpl w:val="91E45D9A"/>
    <w:lvl w:ilvl="0">
      <w:start w:val="1"/>
      <w:numFmt w:val="decimal"/>
      <w:lvlText w:val="%1."/>
      <w:lvlJc w:val="left"/>
      <w:pPr>
        <w:ind w:left="0" w:hanging="360"/>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2">
    <w:nsid w:val="25670BCD"/>
    <w:multiLevelType w:val="multilevel"/>
    <w:tmpl w:val="842CFE6E"/>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3">
    <w:nsid w:val="28D363D2"/>
    <w:multiLevelType w:val="multilevel"/>
    <w:tmpl w:val="C62E7F2C"/>
    <w:lvl w:ilvl="0">
      <w:start w:val="1"/>
      <w:numFmt w:val="decimal"/>
      <w:lvlText w:val="%1."/>
      <w:lvlJc w:val="left"/>
      <w:pPr>
        <w:ind w:left="0" w:hanging="36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4">
    <w:nsid w:val="3A12147B"/>
    <w:multiLevelType w:val="multilevel"/>
    <w:tmpl w:val="78AE3406"/>
    <w:lvl w:ilvl="0">
      <w:start w:val="1"/>
      <w:numFmt w:val="decimal"/>
      <w:pStyle w:val="Ttulo1"/>
      <w:lvlText w:val="%1"/>
      <w:lvlJc w:val="left"/>
      <w:pPr>
        <w:ind w:left="0" w:hanging="360"/>
      </w:pPr>
      <w:rPr>
        <w:rFonts w:hint="default"/>
      </w:rPr>
    </w:lvl>
    <w:lvl w:ilvl="1">
      <w:start w:val="1"/>
      <w:numFmt w:val="decimal"/>
      <w:pStyle w:val="Ttulo2"/>
      <w:lvlText w:val="%1.%2"/>
      <w:lvlJc w:val="left"/>
      <w:pPr>
        <w:tabs>
          <w:tab w:val="num" w:pos="2495"/>
        </w:tabs>
        <w:ind w:left="2495" w:hanging="51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5">
    <w:nsid w:val="3D122332"/>
    <w:multiLevelType w:val="hybridMultilevel"/>
    <w:tmpl w:val="B8D0B07A"/>
    <w:lvl w:ilvl="0" w:tplc="0409000F">
      <w:start w:val="1"/>
      <w:numFmt w:val="decimal"/>
      <w:lvlText w:val="%1."/>
      <w:lvlJc w:val="left"/>
      <w:pPr>
        <w:ind w:left="360" w:hanging="360"/>
      </w:pPr>
      <w:rPr>
        <w:rFonts w:hint="default"/>
        <w:color w:val="B20C23" w:themeColor="background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576CE8"/>
    <w:multiLevelType w:val="multilevel"/>
    <w:tmpl w:val="F28A289C"/>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7">
    <w:nsid w:val="55C7766B"/>
    <w:multiLevelType w:val="multilevel"/>
    <w:tmpl w:val="B8D0B07A"/>
    <w:lvl w:ilvl="0">
      <w:start w:val="1"/>
      <w:numFmt w:val="decimal"/>
      <w:lvlText w:val="%1."/>
      <w:lvlJc w:val="left"/>
      <w:pPr>
        <w:ind w:left="360" w:hanging="360"/>
      </w:pPr>
      <w:rPr>
        <w:rFonts w:hint="default"/>
        <w:color w:val="B20C23" w:themeColor="background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68611950"/>
    <w:multiLevelType w:val="multilevel"/>
    <w:tmpl w:val="C2945F4A"/>
    <w:lvl w:ilvl="0">
      <w:start w:val="1"/>
      <w:numFmt w:val="decimal"/>
      <w:lvlText w:val="%1."/>
      <w:lvlJc w:val="left"/>
      <w:pPr>
        <w:ind w:left="0" w:hanging="360"/>
      </w:pPr>
      <w:rPr>
        <w:rFonts w:hint="default"/>
      </w:rPr>
    </w:lvl>
    <w:lvl w:ilvl="1">
      <w:start w:val="1"/>
      <w:numFmt w:val="decimal"/>
      <w:lvlText w:val="%1.%2."/>
      <w:lvlJc w:val="left"/>
      <w:pPr>
        <w:tabs>
          <w:tab w:val="num" w:pos="318"/>
        </w:tabs>
        <w:ind w:left="318" w:hanging="318"/>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9">
    <w:nsid w:val="722A7AC3"/>
    <w:multiLevelType w:val="hybridMultilevel"/>
    <w:tmpl w:val="DBD05104"/>
    <w:lvl w:ilvl="0" w:tplc="51BC08EA">
      <w:start w:val="1"/>
      <w:numFmt w:val="bullet"/>
      <w:pStyle w:val="WAVES-Bullets"/>
      <w:lvlText w:val=""/>
      <w:lvlJc w:val="left"/>
      <w:pPr>
        <w:tabs>
          <w:tab w:val="num" w:pos="227"/>
        </w:tabs>
        <w:ind w:left="227" w:hanging="227"/>
      </w:pPr>
      <w:rPr>
        <w:rFonts w:ascii="Symbol" w:hAnsi="Symbol" w:hint="default"/>
        <w:color w:val="155991" w:themeColor="tex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E73938"/>
    <w:multiLevelType w:val="hybridMultilevel"/>
    <w:tmpl w:val="CE8EAADE"/>
    <w:lvl w:ilvl="0" w:tplc="0409000F">
      <w:start w:val="1"/>
      <w:numFmt w:val="decimal"/>
      <w:lvlText w:val="%1."/>
      <w:lvlJc w:val="left"/>
      <w:pPr>
        <w:ind w:left="360" w:hanging="360"/>
      </w:pPr>
      <w:rPr>
        <w:rFonts w:hint="default"/>
        <w:color w:val="155991" w:themeColor="tex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C5785D"/>
    <w:multiLevelType w:val="hybridMultilevel"/>
    <w:tmpl w:val="629A3522"/>
    <w:lvl w:ilvl="0" w:tplc="51BC08EA">
      <w:start w:val="1"/>
      <w:numFmt w:val="bullet"/>
      <w:lvlText w:val=""/>
      <w:lvlJc w:val="left"/>
      <w:pPr>
        <w:tabs>
          <w:tab w:val="num" w:pos="227"/>
        </w:tabs>
        <w:ind w:left="227" w:hanging="227"/>
      </w:pPr>
      <w:rPr>
        <w:rFonts w:ascii="Symbol" w:hAnsi="Symbol" w:hint="default"/>
        <w:color w:val="155991" w:themeColor="tex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1A0513"/>
    <w:multiLevelType w:val="multilevel"/>
    <w:tmpl w:val="0D748EBA"/>
    <w:lvl w:ilvl="0">
      <w:start w:val="1"/>
      <w:numFmt w:val="bullet"/>
      <w:lvlText w:val=""/>
      <w:lvlJc w:val="left"/>
      <w:pPr>
        <w:tabs>
          <w:tab w:val="num" w:pos="113"/>
        </w:tabs>
        <w:ind w:left="113" w:hanging="113"/>
      </w:pPr>
      <w:rPr>
        <w:rFonts w:ascii="Symbol" w:hAnsi="Symbol" w:hint="default"/>
        <w:color w:val="B20C23" w:themeColor="background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77B4778F"/>
    <w:multiLevelType w:val="multilevel"/>
    <w:tmpl w:val="7BDAECDA"/>
    <w:lvl w:ilvl="0">
      <w:start w:val="1"/>
      <w:numFmt w:val="bullet"/>
      <w:lvlText w:val=""/>
      <w:lvlJc w:val="left"/>
      <w:pPr>
        <w:ind w:left="720" w:hanging="360"/>
      </w:pPr>
      <w:rPr>
        <w:rFonts w:ascii="Symbol" w:hAnsi="Symbol" w:hint="default"/>
        <w:color w:val="691F6C"/>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7FC920E7"/>
    <w:multiLevelType w:val="multilevel"/>
    <w:tmpl w:val="F74A696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4"/>
  </w:num>
  <w:num w:numId="3">
    <w:abstractNumId w:val="21"/>
  </w:num>
  <w:num w:numId="4">
    <w:abstractNumId w:val="23"/>
  </w:num>
  <w:num w:numId="5">
    <w:abstractNumId w:val="22"/>
  </w:num>
  <w:num w:numId="6">
    <w:abstractNumId w:val="15"/>
  </w:num>
  <w:num w:numId="7">
    <w:abstractNumId w:val="14"/>
  </w:num>
  <w:num w:numId="8">
    <w:abstractNumId w:val="16"/>
  </w:num>
  <w:num w:numId="9">
    <w:abstractNumId w:val="12"/>
  </w:num>
  <w:num w:numId="10">
    <w:abstractNumId w:val="18"/>
  </w:num>
  <w:num w:numId="11">
    <w:abstractNumId w:val="11"/>
  </w:num>
  <w:num w:numId="12">
    <w:abstractNumId w:val="13"/>
  </w:num>
  <w:num w:numId="13">
    <w:abstractNumId w:val="10"/>
  </w:num>
  <w:num w:numId="14">
    <w:abstractNumId w:val="8"/>
  </w:num>
  <w:num w:numId="15">
    <w:abstractNumId w:val="7"/>
  </w:num>
  <w:num w:numId="16">
    <w:abstractNumId w:val="6"/>
  </w:num>
  <w:num w:numId="17">
    <w:abstractNumId w:val="5"/>
  </w:num>
  <w:num w:numId="18">
    <w:abstractNumId w:val="3"/>
  </w:num>
  <w:num w:numId="19">
    <w:abstractNumId w:val="2"/>
  </w:num>
  <w:num w:numId="20">
    <w:abstractNumId w:val="1"/>
  </w:num>
  <w:num w:numId="21">
    <w:abstractNumId w:val="0"/>
  </w:num>
  <w:num w:numId="22">
    <w:abstractNumId w:val="17"/>
  </w:num>
  <w:num w:numId="23">
    <w:abstractNumId w:val="19"/>
  </w:num>
  <w:num w:numId="24">
    <w:abstractNumId w:val="2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style="mso-position-horizontal-relative:page;mso-position-vertical-relative:page" fillcolor="none [3212]" strokecolor="none [3212]">
      <v:fill color="none [3212]"/>
      <v:stroke color="none [3212]" weight="1pt"/>
      <v:textbox inset="15mm,0,5mm,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A85"/>
    <w:rsid w:val="0003055C"/>
    <w:rsid w:val="000530DD"/>
    <w:rsid w:val="0008055E"/>
    <w:rsid w:val="000F1FA7"/>
    <w:rsid w:val="0011622C"/>
    <w:rsid w:val="00116F49"/>
    <w:rsid w:val="00133BBB"/>
    <w:rsid w:val="00142C51"/>
    <w:rsid w:val="0018179A"/>
    <w:rsid w:val="001E0268"/>
    <w:rsid w:val="001F6FDC"/>
    <w:rsid w:val="002276C8"/>
    <w:rsid w:val="002717FA"/>
    <w:rsid w:val="002759D0"/>
    <w:rsid w:val="002A6204"/>
    <w:rsid w:val="00364292"/>
    <w:rsid w:val="003935C5"/>
    <w:rsid w:val="00396835"/>
    <w:rsid w:val="003A4D86"/>
    <w:rsid w:val="003B5179"/>
    <w:rsid w:val="003F2DCE"/>
    <w:rsid w:val="00417BB2"/>
    <w:rsid w:val="00465AD5"/>
    <w:rsid w:val="00472782"/>
    <w:rsid w:val="0048080B"/>
    <w:rsid w:val="004A1571"/>
    <w:rsid w:val="004A77C9"/>
    <w:rsid w:val="004C5C0C"/>
    <w:rsid w:val="004D692F"/>
    <w:rsid w:val="004F67E9"/>
    <w:rsid w:val="00516543"/>
    <w:rsid w:val="005254A9"/>
    <w:rsid w:val="005926D8"/>
    <w:rsid w:val="00596A0D"/>
    <w:rsid w:val="005A2F9A"/>
    <w:rsid w:val="005A738C"/>
    <w:rsid w:val="005D45AE"/>
    <w:rsid w:val="005E601B"/>
    <w:rsid w:val="005F6EE5"/>
    <w:rsid w:val="00603A85"/>
    <w:rsid w:val="00631791"/>
    <w:rsid w:val="00647DFF"/>
    <w:rsid w:val="00647EF6"/>
    <w:rsid w:val="006529D5"/>
    <w:rsid w:val="006539FB"/>
    <w:rsid w:val="00692C83"/>
    <w:rsid w:val="0069348C"/>
    <w:rsid w:val="006C72C8"/>
    <w:rsid w:val="00707BC8"/>
    <w:rsid w:val="007301DB"/>
    <w:rsid w:val="00744ED0"/>
    <w:rsid w:val="007470E5"/>
    <w:rsid w:val="00751514"/>
    <w:rsid w:val="007979DD"/>
    <w:rsid w:val="007C6169"/>
    <w:rsid w:val="007D1A1C"/>
    <w:rsid w:val="007D225E"/>
    <w:rsid w:val="00802F4E"/>
    <w:rsid w:val="0080451A"/>
    <w:rsid w:val="00825304"/>
    <w:rsid w:val="00837E33"/>
    <w:rsid w:val="00847292"/>
    <w:rsid w:val="00854EA3"/>
    <w:rsid w:val="008808DD"/>
    <w:rsid w:val="00893230"/>
    <w:rsid w:val="008D00A9"/>
    <w:rsid w:val="008F614A"/>
    <w:rsid w:val="0092287A"/>
    <w:rsid w:val="00944D81"/>
    <w:rsid w:val="00960805"/>
    <w:rsid w:val="0097148C"/>
    <w:rsid w:val="00981978"/>
    <w:rsid w:val="00982A72"/>
    <w:rsid w:val="009B46D4"/>
    <w:rsid w:val="009E62DF"/>
    <w:rsid w:val="009F5D60"/>
    <w:rsid w:val="00A06BD4"/>
    <w:rsid w:val="00A67E49"/>
    <w:rsid w:val="00A9354F"/>
    <w:rsid w:val="00AB3A19"/>
    <w:rsid w:val="00B0373F"/>
    <w:rsid w:val="00B11018"/>
    <w:rsid w:val="00B478BE"/>
    <w:rsid w:val="00B55D3F"/>
    <w:rsid w:val="00B81962"/>
    <w:rsid w:val="00B82A24"/>
    <w:rsid w:val="00B87F3C"/>
    <w:rsid w:val="00B93269"/>
    <w:rsid w:val="00BB6FE5"/>
    <w:rsid w:val="00BE2F45"/>
    <w:rsid w:val="00C304DC"/>
    <w:rsid w:val="00C80BA6"/>
    <w:rsid w:val="00C9356E"/>
    <w:rsid w:val="00CB0427"/>
    <w:rsid w:val="00D349EF"/>
    <w:rsid w:val="00D52BC2"/>
    <w:rsid w:val="00D74CA6"/>
    <w:rsid w:val="00DB1437"/>
    <w:rsid w:val="00DD60FB"/>
    <w:rsid w:val="00DF029F"/>
    <w:rsid w:val="00DF4063"/>
    <w:rsid w:val="00DF7528"/>
    <w:rsid w:val="00E02DC9"/>
    <w:rsid w:val="00E03706"/>
    <w:rsid w:val="00E428C2"/>
    <w:rsid w:val="00E54722"/>
    <w:rsid w:val="00E7774E"/>
    <w:rsid w:val="00ED65B6"/>
    <w:rsid w:val="00F00720"/>
    <w:rsid w:val="00FE679E"/>
    <w:rsid w:val="00FF0B1D"/>
    <w:rsid w:val="00FF5065"/>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horizontal-relative:page;mso-position-vertical-relative:page" fillcolor="none [3212]" strokecolor="none [3212]">
      <v:fill color="none [3212]"/>
      <v:stroke color="none [3212]" weight="1pt"/>
      <v:textbox inset="15mm,0,5mm,0"/>
    </o:shapedefaults>
    <o:shapelayout v:ext="edit">
      <o:idmap v:ext="edit" data="1"/>
    </o:shapelayout>
  </w:shapeDefaults>
  <w:decimalSymbol w:val="."/>
  <w:listSeparator w:val=","/>
  <w14:docId w14:val="3B2C6A5B"/>
  <w15:docId w15:val="{E2C82DFE-7FAD-4159-9B9B-E5374DF1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heading 6" w:semiHidden="1" w:uiPriority="99"/>
    <w:lsdException w:name="heading 7" w:semiHidden="1" w:uiPriority="99"/>
    <w:lsdException w:name="heading 8" w:semiHidden="1" w:uiPriority="99"/>
    <w:lsdException w:name="heading 9" w:semiHidden="1" w:uiPriority="99"/>
    <w:lsdException w:name="index 1" w:semiHidden="1" w:uiPriority="99" w:unhideWhenUsed="1"/>
    <w:lsdException w:name="index 2" w:semiHidden="1" w:uiPriority="99"/>
    <w:lsdException w:name="index 3" w:semiHidden="1" w:uiPriority="99"/>
    <w:lsdException w:name="index 4" w:semiHidden="1" w:uiPriority="99"/>
    <w:lsdException w:name="index 5" w:semiHidden="1" w:uiPriority="99"/>
    <w:lsdException w:name="index 6" w:semiHidden="1" w:uiPriority="99"/>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lsdException w:name="List Number 3" w:semiHidden="1" w:uiPriority="99" w:unhideWhenUsed="1"/>
    <w:lsdException w:name="List Number 4" w:semiHidden="1" w:uiPriority="99" w:unhideWhenUsed="1"/>
    <w:lsdException w:name="List Number 5" w:semiHidden="1" w:uiPriority="99"/>
    <w:lsdException w:name="Title" w:semiHidden="1" w:uiPriority="99"/>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99"/>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lsdException w:name="Block Text" w:semiHidden="1" w:uiPriority="99"/>
    <w:lsdException w:name="FollowedHyperlink" w:semiHidden="1" w:uiPriority="99"/>
    <w:lsdException w:name="Strong" w:uiPriority="99"/>
    <w:lsdException w:name="Emphasis" w:uiPriority="99"/>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99"/>
    <w:lsdException w:name="Quote" w:uiPriority="99"/>
    <w:lsdException w:name="Intense Quote"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99"/>
    <w:lsdException w:name="Intense Emphasis" w:uiPriority="99"/>
    <w:lsdException w:name="Subtle Reference" w:uiPriority="99"/>
    <w:lsdException w:name="Intense Reference" w:uiPriority="99"/>
    <w:lsdException w:name="Book Title" w:uiPriority="99"/>
    <w:lsdException w:name="Bibliography" w:semiHidden="1" w:unhideWhenUsed="1" w:qFormat="1"/>
    <w:lsdException w:name="TOC Heading" w:semiHidden="1" w:uiPriority="9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semiHidden/>
    <w:qFormat/>
    <w:rsid w:val="00F00720"/>
    <w:pPr>
      <w:spacing w:after="200" w:line="288" w:lineRule="auto"/>
    </w:pPr>
    <w:rPr>
      <w:sz w:val="20"/>
    </w:rPr>
  </w:style>
  <w:style w:type="paragraph" w:styleId="Ttulo1">
    <w:name w:val="heading 1"/>
    <w:basedOn w:val="Normal"/>
    <w:next w:val="WAVES-Body"/>
    <w:link w:val="Ttulo1Car"/>
    <w:uiPriority w:val="9"/>
    <w:semiHidden/>
    <w:qFormat/>
    <w:rsid w:val="008D00A9"/>
    <w:pPr>
      <w:keepNext/>
      <w:keepLines/>
      <w:numPr>
        <w:numId w:val="7"/>
      </w:numPr>
      <w:spacing w:before="400" w:after="190" w:line="360" w:lineRule="exact"/>
      <w:outlineLvl w:val="0"/>
    </w:pPr>
    <w:rPr>
      <w:rFonts w:asciiTheme="majorHAnsi" w:eastAsiaTheme="majorEastAsia" w:hAnsiTheme="majorHAnsi" w:cstheme="majorBidi"/>
      <w:b/>
      <w:bCs/>
      <w:color w:val="155991" w:themeColor="text2"/>
      <w:spacing w:val="-10"/>
      <w:sz w:val="32"/>
      <w:szCs w:val="32"/>
    </w:rPr>
  </w:style>
  <w:style w:type="paragraph" w:styleId="Ttulo2">
    <w:name w:val="heading 2"/>
    <w:next w:val="WAVES-Body"/>
    <w:link w:val="Ttulo2Car"/>
    <w:uiPriority w:val="9"/>
    <w:semiHidden/>
    <w:qFormat/>
    <w:rsid w:val="00802F4E"/>
    <w:pPr>
      <w:numPr>
        <w:ilvl w:val="1"/>
        <w:numId w:val="7"/>
      </w:numPr>
      <w:spacing w:before="200" w:after="100" w:line="320" w:lineRule="exact"/>
      <w:outlineLvl w:val="1"/>
    </w:pPr>
    <w:rPr>
      <w:rFonts w:asciiTheme="majorHAnsi" w:eastAsiaTheme="majorEastAsia" w:hAnsiTheme="majorHAnsi" w:cstheme="majorBidi"/>
      <w:b/>
      <w:bCs/>
      <w:color w:val="155991" w:themeColor="text2"/>
      <w:spacing w:val="-6"/>
      <w:sz w:val="28"/>
      <w:szCs w:val="26"/>
    </w:rPr>
  </w:style>
  <w:style w:type="paragraph" w:styleId="Ttulo3">
    <w:name w:val="heading 3"/>
    <w:next w:val="Normal"/>
    <w:link w:val="Ttulo3Car"/>
    <w:uiPriority w:val="99"/>
    <w:semiHidden/>
    <w:rsid w:val="00802F4E"/>
    <w:pPr>
      <w:keepNext/>
      <w:keepLines/>
      <w:spacing w:before="200" w:after="140" w:line="264" w:lineRule="auto"/>
      <w:outlineLvl w:val="2"/>
    </w:pPr>
    <w:rPr>
      <w:rFonts w:asciiTheme="majorHAnsi" w:eastAsiaTheme="majorEastAsia" w:hAnsiTheme="majorHAnsi" w:cstheme="majorBidi"/>
      <w:b/>
      <w:color w:val="155991" w:themeColor="text2"/>
      <w:spacing w:val="-6"/>
      <w:szCs w:val="26"/>
    </w:rPr>
  </w:style>
  <w:style w:type="paragraph" w:styleId="Ttulo4">
    <w:name w:val="heading 4"/>
    <w:basedOn w:val="Normal"/>
    <w:next w:val="Ttulo3"/>
    <w:link w:val="Ttulo4Car"/>
    <w:uiPriority w:val="99"/>
    <w:semiHidden/>
    <w:rsid w:val="00802F4E"/>
    <w:pPr>
      <w:keepNext/>
      <w:keepLines/>
      <w:spacing w:before="300" w:line="276" w:lineRule="auto"/>
      <w:outlineLvl w:val="3"/>
    </w:pPr>
    <w:rPr>
      <w:rFonts w:asciiTheme="majorHAnsi" w:eastAsiaTheme="majorEastAsia" w:hAnsiTheme="majorHAnsi" w:cstheme="majorBidi"/>
      <w:b/>
      <w:bCs/>
      <w:iCs/>
      <w:color w:val="155991" w:themeColor="text2"/>
      <w:spacing w:val="-4"/>
    </w:rPr>
  </w:style>
  <w:style w:type="paragraph" w:styleId="Ttulo5">
    <w:name w:val="heading 5"/>
    <w:basedOn w:val="Normal"/>
    <w:next w:val="Ttulo3"/>
    <w:link w:val="Ttulo5Car"/>
    <w:uiPriority w:val="99"/>
    <w:semiHidden/>
    <w:rsid w:val="008D00A9"/>
    <w:pPr>
      <w:keepNext/>
      <w:keepLines/>
      <w:pBdr>
        <w:top w:val="single" w:sz="4" w:space="7" w:color="00ADCA" w:themeColor="accent5"/>
      </w:pBdr>
      <w:spacing w:before="800" w:after="0"/>
      <w:outlineLvl w:val="4"/>
    </w:pPr>
    <w:rPr>
      <w:rFonts w:asciiTheme="majorHAnsi" w:eastAsiaTheme="majorEastAsia" w:hAnsiTheme="majorHAnsi" w:cstheme="majorBidi"/>
      <w:b/>
      <w:color w:val="155991"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semiHidden/>
    <w:rsid w:val="00F00720"/>
    <w:rPr>
      <w:rFonts w:asciiTheme="majorHAnsi" w:eastAsiaTheme="majorEastAsia" w:hAnsiTheme="majorHAnsi" w:cstheme="majorBidi"/>
      <w:b/>
      <w:bCs/>
      <w:color w:val="155991" w:themeColor="text2"/>
      <w:spacing w:val="-10"/>
      <w:sz w:val="32"/>
      <w:szCs w:val="32"/>
    </w:rPr>
  </w:style>
  <w:style w:type="character" w:customStyle="1" w:styleId="Ttulo2Car">
    <w:name w:val="Título 2 Car"/>
    <w:basedOn w:val="Fuentedeprrafopredeter"/>
    <w:link w:val="Ttulo2"/>
    <w:uiPriority w:val="9"/>
    <w:semiHidden/>
    <w:rsid w:val="00F00720"/>
    <w:rPr>
      <w:rFonts w:asciiTheme="majorHAnsi" w:eastAsiaTheme="majorEastAsia" w:hAnsiTheme="majorHAnsi" w:cstheme="majorBidi"/>
      <w:b/>
      <w:bCs/>
      <w:color w:val="155991" w:themeColor="text2"/>
      <w:spacing w:val="-6"/>
      <w:sz w:val="28"/>
      <w:szCs w:val="26"/>
    </w:rPr>
  </w:style>
  <w:style w:type="paragraph" w:styleId="Encabezado">
    <w:name w:val="header"/>
    <w:basedOn w:val="Normal"/>
    <w:link w:val="EncabezadoCar"/>
    <w:uiPriority w:val="99"/>
    <w:semiHidden/>
    <w:rsid w:val="008D00A9"/>
    <w:pPr>
      <w:tabs>
        <w:tab w:val="center" w:pos="4320"/>
        <w:tab w:val="right" w:pos="8640"/>
      </w:tabs>
      <w:spacing w:after="0" w:line="240" w:lineRule="auto"/>
    </w:pPr>
    <w:rPr>
      <w:color w:val="155991" w:themeColor="text2"/>
    </w:rPr>
  </w:style>
  <w:style w:type="character" w:customStyle="1" w:styleId="EncabezadoCar">
    <w:name w:val="Encabezado Car"/>
    <w:basedOn w:val="Fuentedeprrafopredeter"/>
    <w:link w:val="Encabezado"/>
    <w:uiPriority w:val="99"/>
    <w:semiHidden/>
    <w:rsid w:val="00F00720"/>
    <w:rPr>
      <w:color w:val="155991" w:themeColor="text2"/>
      <w:sz w:val="20"/>
    </w:rPr>
  </w:style>
  <w:style w:type="paragraph" w:styleId="Piedepgina">
    <w:name w:val="footer"/>
    <w:basedOn w:val="Encabezado"/>
    <w:link w:val="PiedepginaCar"/>
    <w:uiPriority w:val="99"/>
    <w:semiHidden/>
    <w:rsid w:val="00635BEA"/>
  </w:style>
  <w:style w:type="character" w:customStyle="1" w:styleId="PiedepginaCar">
    <w:name w:val="Pie de página Car"/>
    <w:basedOn w:val="Fuentedeprrafopredeter"/>
    <w:link w:val="Piedepgina"/>
    <w:uiPriority w:val="99"/>
    <w:semiHidden/>
    <w:rsid w:val="00F00720"/>
    <w:rPr>
      <w:color w:val="155991" w:themeColor="text2"/>
      <w:sz w:val="20"/>
    </w:rPr>
  </w:style>
  <w:style w:type="paragraph" w:customStyle="1" w:styleId="BasicParagraph">
    <w:name w:val="[Basic Paragraph]"/>
    <w:basedOn w:val="Normal"/>
    <w:uiPriority w:val="99"/>
    <w:semiHidden/>
    <w:rsid w:val="00DF47C8"/>
    <w:pPr>
      <w:widowControl w:val="0"/>
      <w:autoSpaceDE w:val="0"/>
      <w:autoSpaceDN w:val="0"/>
      <w:adjustRightInd w:val="0"/>
      <w:spacing w:after="0"/>
      <w:textAlignment w:val="center"/>
    </w:pPr>
    <w:rPr>
      <w:rFonts w:ascii="MinionPro-Regular" w:hAnsi="MinionPro-Regular" w:cs="MinionPro-Regular"/>
      <w:color w:val="000000"/>
      <w:lang w:val="en-GB"/>
    </w:rPr>
  </w:style>
  <w:style w:type="character" w:styleId="Nmerodepgina">
    <w:name w:val="page number"/>
    <w:basedOn w:val="Fuentedeprrafopredeter"/>
    <w:uiPriority w:val="99"/>
    <w:semiHidden/>
    <w:rsid w:val="00522182"/>
  </w:style>
  <w:style w:type="paragraph" w:customStyle="1" w:styleId="WAVES-Intro">
    <w:name w:val="WAVES-Intro"/>
    <w:basedOn w:val="Normal"/>
    <w:qFormat/>
    <w:rsid w:val="000D7E5D"/>
    <w:pPr>
      <w:spacing w:before="300" w:after="300" w:line="276" w:lineRule="auto"/>
    </w:pPr>
    <w:rPr>
      <w:sz w:val="28"/>
    </w:rPr>
  </w:style>
  <w:style w:type="paragraph" w:customStyle="1" w:styleId="WAVES-Body">
    <w:name w:val="WAVES-Body"/>
    <w:basedOn w:val="Normal"/>
    <w:qFormat/>
    <w:rsid w:val="00647DFF"/>
    <w:pPr>
      <w:spacing w:after="142"/>
      <w:jc w:val="both"/>
    </w:pPr>
    <w:rPr>
      <w:lang w:val="es-ES_tradnl"/>
    </w:rPr>
  </w:style>
  <w:style w:type="character" w:styleId="Refdecomentario">
    <w:name w:val="annotation reference"/>
    <w:basedOn w:val="Fuentedeprrafopredeter"/>
    <w:uiPriority w:val="99"/>
    <w:semiHidden/>
    <w:rsid w:val="001802A4"/>
    <w:rPr>
      <w:sz w:val="18"/>
      <w:szCs w:val="18"/>
    </w:rPr>
  </w:style>
  <w:style w:type="paragraph" w:styleId="Textocomentario">
    <w:name w:val="annotation text"/>
    <w:basedOn w:val="Normal"/>
    <w:link w:val="TextocomentarioCar"/>
    <w:uiPriority w:val="99"/>
    <w:semiHidden/>
    <w:rsid w:val="001802A4"/>
    <w:pPr>
      <w:spacing w:line="240" w:lineRule="auto"/>
    </w:pPr>
  </w:style>
  <w:style w:type="character" w:customStyle="1" w:styleId="TextocomentarioCar">
    <w:name w:val="Texto comentario Car"/>
    <w:basedOn w:val="Fuentedeprrafopredeter"/>
    <w:link w:val="Textocomentario"/>
    <w:uiPriority w:val="99"/>
    <w:semiHidden/>
    <w:rsid w:val="00F00720"/>
    <w:rPr>
      <w:sz w:val="20"/>
    </w:rPr>
  </w:style>
  <w:style w:type="paragraph" w:styleId="Asuntodelcomentario">
    <w:name w:val="annotation subject"/>
    <w:basedOn w:val="Textocomentario"/>
    <w:next w:val="Textocomentario"/>
    <w:link w:val="AsuntodelcomentarioCar"/>
    <w:uiPriority w:val="99"/>
    <w:semiHidden/>
    <w:rsid w:val="001802A4"/>
    <w:rPr>
      <w:b/>
      <w:bCs/>
      <w:szCs w:val="20"/>
    </w:rPr>
  </w:style>
  <w:style w:type="character" w:customStyle="1" w:styleId="AsuntodelcomentarioCar">
    <w:name w:val="Asunto del comentario Car"/>
    <w:basedOn w:val="TextocomentarioCar"/>
    <w:link w:val="Asuntodelcomentario"/>
    <w:uiPriority w:val="99"/>
    <w:semiHidden/>
    <w:rsid w:val="00F00720"/>
    <w:rPr>
      <w:b/>
      <w:bCs/>
      <w:sz w:val="20"/>
      <w:szCs w:val="20"/>
    </w:rPr>
  </w:style>
  <w:style w:type="paragraph" w:styleId="Textodeglobo">
    <w:name w:val="Balloon Text"/>
    <w:basedOn w:val="Normal"/>
    <w:link w:val="TextodegloboCar"/>
    <w:uiPriority w:val="99"/>
    <w:semiHidden/>
    <w:rsid w:val="001802A4"/>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00720"/>
    <w:rPr>
      <w:rFonts w:ascii="Lucida Grande" w:hAnsi="Lucida Grande"/>
      <w:sz w:val="18"/>
      <w:szCs w:val="18"/>
    </w:rPr>
  </w:style>
  <w:style w:type="paragraph" w:customStyle="1" w:styleId="WAVES-Box">
    <w:name w:val="WAVES-Box"/>
    <w:basedOn w:val="WAVES-Body"/>
    <w:next w:val="WAVES-Body"/>
    <w:qFormat/>
    <w:rsid w:val="008D00A9"/>
    <w:pPr>
      <w:pBdr>
        <w:top w:val="dashSmallGap" w:sz="4" w:space="10" w:color="00ADCA" w:themeColor="accent5"/>
        <w:left w:val="dashSmallGap" w:sz="4" w:space="10" w:color="00ADCA" w:themeColor="accent5"/>
        <w:bottom w:val="dashSmallGap" w:sz="4" w:space="10" w:color="00ADCA" w:themeColor="accent5"/>
        <w:right w:val="dashSmallGap" w:sz="4" w:space="10" w:color="00ADCA" w:themeColor="accent5"/>
      </w:pBdr>
      <w:shd w:val="clear" w:color="auto" w:fill="EAF6F9"/>
      <w:spacing w:before="300" w:after="300"/>
      <w:ind w:left="198" w:right="198"/>
      <w:contextualSpacing/>
    </w:pPr>
    <w:rPr>
      <w:color w:val="155991" w:themeColor="text2"/>
    </w:rPr>
  </w:style>
  <w:style w:type="character" w:customStyle="1" w:styleId="WAVES-Italic">
    <w:name w:val="WAVES-Italic"/>
    <w:basedOn w:val="Fuentedeprrafopredeter"/>
    <w:rsid w:val="004D4EE4"/>
    <w:rPr>
      <w:i/>
    </w:rPr>
  </w:style>
  <w:style w:type="character" w:customStyle="1" w:styleId="WAVES-Bold">
    <w:name w:val="WAVES-Bold"/>
    <w:basedOn w:val="Fuentedeprrafopredeter"/>
    <w:rsid w:val="004D4EE4"/>
    <w:rPr>
      <w:b/>
    </w:rPr>
  </w:style>
  <w:style w:type="table" w:customStyle="1" w:styleId="WAVES-Table1">
    <w:name w:val="WAVES-Table1"/>
    <w:basedOn w:val="Tablanormal"/>
    <w:qFormat/>
    <w:rsid w:val="00802F4E"/>
    <w:pPr>
      <w:contextualSpacing/>
      <w:jc w:val="center"/>
    </w:pPr>
    <w:rPr>
      <w:sz w:val="20"/>
    </w:rPr>
    <w:tblPr>
      <w:tblStyleRowBandSize w:val="1"/>
      <w:tblBorders>
        <w:insideH w:val="single" w:sz="4" w:space="0" w:color="00ADCA" w:themeColor="accent5"/>
        <w:insideV w:val="single" w:sz="4" w:space="0" w:color="00ADCA" w:themeColor="accent5"/>
      </w:tblBorders>
      <w:tblCellMar>
        <w:top w:w="57" w:type="dxa"/>
        <w:bottom w:w="57" w:type="dxa"/>
      </w:tblCellMar>
    </w:tblPr>
    <w:tcPr>
      <w:vAlign w:val="center"/>
    </w:tcPr>
    <w:tblStylePr w:type="firstRow">
      <w:pPr>
        <w:wordWrap/>
        <w:spacing w:beforeLines="0" w:beforeAutospacing="0" w:afterLines="0" w:afterAutospacing="0" w:line="216" w:lineRule="auto"/>
      </w:pPr>
      <w:rPr>
        <w:b/>
        <w:color w:val="00ADCA" w:themeColor="accent5"/>
      </w:rPr>
    </w:tblStylePr>
  </w:style>
  <w:style w:type="paragraph" w:customStyle="1" w:styleId="WAVES-Caption">
    <w:name w:val="WAVES-Caption"/>
    <w:basedOn w:val="WAVES-Body"/>
    <w:qFormat/>
    <w:rsid w:val="001F6FDC"/>
    <w:pPr>
      <w:keepNext/>
      <w:pBdr>
        <w:bottom w:val="single" w:sz="4" w:space="0" w:color="00ADCA" w:themeColor="accent5"/>
      </w:pBdr>
      <w:spacing w:line="216" w:lineRule="auto"/>
      <w:contextualSpacing/>
    </w:pPr>
    <w:rPr>
      <w:color w:val="155991" w:themeColor="text2"/>
      <w:sz w:val="18"/>
    </w:rPr>
  </w:style>
  <w:style w:type="paragraph" w:customStyle="1" w:styleId="WAVES-Bullets">
    <w:name w:val="WAVES-Bullets"/>
    <w:basedOn w:val="WAVES-Body"/>
    <w:qFormat/>
    <w:rsid w:val="00802F4E"/>
    <w:pPr>
      <w:numPr>
        <w:numId w:val="23"/>
      </w:numPr>
      <w:spacing w:after="100" w:line="264" w:lineRule="auto"/>
    </w:pPr>
  </w:style>
  <w:style w:type="character" w:styleId="Refdenotaalpie">
    <w:name w:val="footnote reference"/>
    <w:basedOn w:val="Fuentedeprrafopredeter"/>
    <w:uiPriority w:val="99"/>
    <w:semiHidden/>
    <w:rsid w:val="00802F4E"/>
    <w:rPr>
      <w:b/>
      <w:color w:val="155991" w:themeColor="text2"/>
      <w:vertAlign w:val="superscript"/>
    </w:rPr>
  </w:style>
  <w:style w:type="paragraph" w:styleId="Descripcin">
    <w:name w:val="caption"/>
    <w:basedOn w:val="Normal"/>
    <w:next w:val="WAVES-Body"/>
    <w:uiPriority w:val="99"/>
    <w:semiHidden/>
    <w:rsid w:val="00802F4E"/>
    <w:pPr>
      <w:spacing w:after="400" w:line="240" w:lineRule="auto"/>
    </w:pPr>
    <w:rPr>
      <w:b/>
      <w:bCs/>
      <w:color w:val="155991" w:themeColor="text2"/>
      <w:sz w:val="18"/>
      <w:szCs w:val="18"/>
    </w:rPr>
  </w:style>
  <w:style w:type="character" w:customStyle="1" w:styleId="Ttulo3Car">
    <w:name w:val="Título 3 Car"/>
    <w:basedOn w:val="Fuentedeprrafopredeter"/>
    <w:link w:val="Ttulo3"/>
    <w:uiPriority w:val="99"/>
    <w:semiHidden/>
    <w:rsid w:val="00F00720"/>
    <w:rPr>
      <w:rFonts w:asciiTheme="majorHAnsi" w:eastAsiaTheme="majorEastAsia" w:hAnsiTheme="majorHAnsi" w:cstheme="majorBidi"/>
      <w:b/>
      <w:color w:val="155991" w:themeColor="text2"/>
      <w:spacing w:val="-6"/>
      <w:szCs w:val="26"/>
    </w:rPr>
  </w:style>
  <w:style w:type="character" w:customStyle="1" w:styleId="Ttulo4Car">
    <w:name w:val="Título 4 Car"/>
    <w:basedOn w:val="Fuentedeprrafopredeter"/>
    <w:link w:val="Ttulo4"/>
    <w:uiPriority w:val="99"/>
    <w:semiHidden/>
    <w:rsid w:val="00F00720"/>
    <w:rPr>
      <w:rFonts w:asciiTheme="majorHAnsi" w:eastAsiaTheme="majorEastAsia" w:hAnsiTheme="majorHAnsi" w:cstheme="majorBidi"/>
      <w:b/>
      <w:bCs/>
      <w:iCs/>
      <w:color w:val="155991" w:themeColor="text2"/>
      <w:spacing w:val="-4"/>
      <w:sz w:val="20"/>
    </w:rPr>
  </w:style>
  <w:style w:type="paragraph" w:customStyle="1" w:styleId="WAVES-Title">
    <w:name w:val="WAVES-Title"/>
    <w:qFormat/>
    <w:rsid w:val="008D00A9"/>
    <w:pPr>
      <w:spacing w:after="600" w:line="720" w:lineRule="exact"/>
    </w:pPr>
    <w:rPr>
      <w:rFonts w:asciiTheme="majorHAnsi" w:eastAsiaTheme="majorEastAsia" w:hAnsiTheme="majorHAnsi" w:cstheme="majorBidi"/>
      <w:b/>
      <w:bCs/>
      <w:color w:val="155991" w:themeColor="text2"/>
      <w:spacing w:val="-10"/>
      <w:sz w:val="64"/>
      <w:szCs w:val="32"/>
    </w:rPr>
  </w:style>
  <w:style w:type="paragraph" w:styleId="TDC1">
    <w:name w:val="toc 1"/>
    <w:basedOn w:val="Normal"/>
    <w:next w:val="Normal"/>
    <w:autoRedefine/>
    <w:uiPriority w:val="39"/>
    <w:rsid w:val="00F46923"/>
    <w:pPr>
      <w:spacing w:before="240" w:after="120"/>
    </w:pPr>
    <w:rPr>
      <w:b/>
      <w:spacing w:val="-5"/>
      <w:sz w:val="24"/>
      <w:szCs w:val="22"/>
    </w:rPr>
  </w:style>
  <w:style w:type="paragraph" w:styleId="TDC2">
    <w:name w:val="toc 2"/>
    <w:basedOn w:val="TDC1"/>
    <w:next w:val="Normal"/>
    <w:autoRedefine/>
    <w:uiPriority w:val="39"/>
    <w:rsid w:val="00F46923"/>
    <w:pPr>
      <w:spacing w:after="0"/>
    </w:pPr>
    <w:rPr>
      <w:b w:val="0"/>
      <w:sz w:val="22"/>
      <w:u w:color="FAB838" w:themeColor="accent2"/>
    </w:rPr>
  </w:style>
  <w:style w:type="paragraph" w:styleId="TDC3">
    <w:name w:val="toc 3"/>
    <w:basedOn w:val="Normal"/>
    <w:next w:val="Normal"/>
    <w:autoRedefine/>
    <w:uiPriority w:val="99"/>
    <w:semiHidden/>
    <w:rsid w:val="007D495C"/>
    <w:pPr>
      <w:spacing w:after="0"/>
    </w:pPr>
    <w:rPr>
      <w:smallCaps/>
      <w:sz w:val="22"/>
      <w:szCs w:val="22"/>
    </w:rPr>
  </w:style>
  <w:style w:type="paragraph" w:styleId="TDC4">
    <w:name w:val="toc 4"/>
    <w:basedOn w:val="Normal"/>
    <w:next w:val="Normal"/>
    <w:autoRedefine/>
    <w:uiPriority w:val="99"/>
    <w:semiHidden/>
    <w:rsid w:val="007D495C"/>
    <w:pPr>
      <w:spacing w:after="0"/>
    </w:pPr>
    <w:rPr>
      <w:sz w:val="22"/>
      <w:szCs w:val="22"/>
    </w:rPr>
  </w:style>
  <w:style w:type="paragraph" w:styleId="TDC5">
    <w:name w:val="toc 5"/>
    <w:basedOn w:val="Normal"/>
    <w:next w:val="Normal"/>
    <w:autoRedefine/>
    <w:uiPriority w:val="99"/>
    <w:semiHidden/>
    <w:rsid w:val="007D495C"/>
    <w:pPr>
      <w:spacing w:after="0"/>
    </w:pPr>
    <w:rPr>
      <w:sz w:val="22"/>
      <w:szCs w:val="22"/>
    </w:rPr>
  </w:style>
  <w:style w:type="paragraph" w:styleId="TDC6">
    <w:name w:val="toc 6"/>
    <w:basedOn w:val="Normal"/>
    <w:next w:val="Normal"/>
    <w:autoRedefine/>
    <w:uiPriority w:val="99"/>
    <w:semiHidden/>
    <w:rsid w:val="007D495C"/>
    <w:pPr>
      <w:spacing w:after="0"/>
    </w:pPr>
    <w:rPr>
      <w:sz w:val="22"/>
      <w:szCs w:val="22"/>
    </w:rPr>
  </w:style>
  <w:style w:type="paragraph" w:styleId="TDC7">
    <w:name w:val="toc 7"/>
    <w:basedOn w:val="Normal"/>
    <w:next w:val="Normal"/>
    <w:autoRedefine/>
    <w:uiPriority w:val="99"/>
    <w:semiHidden/>
    <w:rsid w:val="007D495C"/>
    <w:pPr>
      <w:spacing w:after="0"/>
    </w:pPr>
    <w:rPr>
      <w:sz w:val="22"/>
      <w:szCs w:val="22"/>
    </w:rPr>
  </w:style>
  <w:style w:type="paragraph" w:styleId="TDC8">
    <w:name w:val="toc 8"/>
    <w:basedOn w:val="Normal"/>
    <w:next w:val="Normal"/>
    <w:autoRedefine/>
    <w:uiPriority w:val="99"/>
    <w:semiHidden/>
    <w:rsid w:val="007D495C"/>
    <w:pPr>
      <w:spacing w:after="0"/>
    </w:pPr>
    <w:rPr>
      <w:sz w:val="22"/>
      <w:szCs w:val="22"/>
    </w:rPr>
  </w:style>
  <w:style w:type="paragraph" w:styleId="TDC9">
    <w:name w:val="toc 9"/>
    <w:basedOn w:val="Normal"/>
    <w:next w:val="Normal"/>
    <w:autoRedefine/>
    <w:uiPriority w:val="99"/>
    <w:semiHidden/>
    <w:rsid w:val="007D495C"/>
    <w:pPr>
      <w:spacing w:after="0"/>
    </w:pPr>
    <w:rPr>
      <w:sz w:val="22"/>
      <w:szCs w:val="22"/>
    </w:rPr>
  </w:style>
  <w:style w:type="character" w:customStyle="1" w:styleId="Ttulo5Car">
    <w:name w:val="Título 5 Car"/>
    <w:basedOn w:val="Fuentedeprrafopredeter"/>
    <w:link w:val="Ttulo5"/>
    <w:uiPriority w:val="99"/>
    <w:semiHidden/>
    <w:rsid w:val="00F00720"/>
    <w:rPr>
      <w:rFonts w:asciiTheme="majorHAnsi" w:eastAsiaTheme="majorEastAsia" w:hAnsiTheme="majorHAnsi" w:cstheme="majorBidi"/>
      <w:b/>
      <w:color w:val="155991" w:themeColor="text2"/>
      <w:sz w:val="20"/>
    </w:rPr>
  </w:style>
  <w:style w:type="character" w:styleId="Hipervnculo">
    <w:name w:val="Hyperlink"/>
    <w:basedOn w:val="Fuentedeprrafopredeter"/>
    <w:uiPriority w:val="99"/>
    <w:semiHidden/>
    <w:rsid w:val="008C062F"/>
    <w:rPr>
      <w:color w:val="808080" w:themeColor="hyperlink"/>
      <w:u w:val="single"/>
    </w:rPr>
  </w:style>
  <w:style w:type="paragraph" w:customStyle="1" w:styleId="WAVES-Heading1">
    <w:name w:val="WAVES-Heading1"/>
    <w:next w:val="WAVES-Body"/>
    <w:qFormat/>
    <w:rsid w:val="00D349EF"/>
    <w:pPr>
      <w:spacing w:before="400" w:after="200"/>
    </w:pPr>
    <w:rPr>
      <w:rFonts w:asciiTheme="majorHAnsi" w:eastAsiaTheme="majorEastAsia" w:hAnsiTheme="majorHAnsi" w:cstheme="majorBidi"/>
      <w:b/>
      <w:bCs/>
      <w:color w:val="155991" w:themeColor="text2"/>
      <w:spacing w:val="-10"/>
      <w:sz w:val="32"/>
      <w:szCs w:val="32"/>
    </w:rPr>
  </w:style>
  <w:style w:type="paragraph" w:customStyle="1" w:styleId="WAVES-Heading2">
    <w:name w:val="WAVES-Heading2"/>
    <w:qFormat/>
    <w:rsid w:val="005926D8"/>
    <w:pPr>
      <w:spacing w:before="200" w:after="100"/>
    </w:pPr>
    <w:rPr>
      <w:rFonts w:asciiTheme="majorHAnsi" w:eastAsiaTheme="majorEastAsia" w:hAnsiTheme="majorHAnsi" w:cstheme="majorBidi"/>
      <w:b/>
      <w:bCs/>
      <w:color w:val="155991" w:themeColor="text2"/>
      <w:spacing w:val="-6"/>
      <w:sz w:val="28"/>
      <w:szCs w:val="26"/>
    </w:rPr>
  </w:style>
  <w:style w:type="paragraph" w:customStyle="1" w:styleId="WAVES-Heading3">
    <w:name w:val="WAVES-Heading3"/>
    <w:qFormat/>
    <w:rsid w:val="00C9356E"/>
    <w:pPr>
      <w:spacing w:before="200" w:after="100"/>
    </w:pPr>
    <w:rPr>
      <w:rFonts w:asciiTheme="majorHAnsi" w:eastAsiaTheme="majorEastAsia" w:hAnsiTheme="majorHAnsi" w:cstheme="majorBidi"/>
      <w:b/>
      <w:color w:val="155991" w:themeColor="text2"/>
      <w:spacing w:val="-6"/>
      <w:szCs w:val="26"/>
    </w:rPr>
  </w:style>
  <w:style w:type="paragraph" w:customStyle="1" w:styleId="WAVES-Author">
    <w:name w:val="WAVES-Author"/>
    <w:qFormat/>
    <w:rsid w:val="00C9356E"/>
    <w:rPr>
      <w:b/>
      <w:color w:val="00ADCA" w:themeColor="accent5"/>
    </w:rPr>
  </w:style>
  <w:style w:type="table" w:styleId="Tablaconcuadrcula">
    <w:name w:val="Table Grid"/>
    <w:basedOn w:val="Tablanormal"/>
    <w:rsid w:val="00A67E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VES-Coverpagetitle">
    <w:name w:val="WAVES-Cover page title"/>
    <w:basedOn w:val="WAVES-Title"/>
    <w:uiPriority w:val="99"/>
    <w:qFormat/>
    <w:rsid w:val="0008055E"/>
    <w:pPr>
      <w:spacing w:line="240" w:lineRule="auto"/>
    </w:pPr>
    <w:rPr>
      <w:sz w:val="96"/>
      <w:szCs w:val="96"/>
    </w:rPr>
  </w:style>
  <w:style w:type="paragraph" w:customStyle="1" w:styleId="WAVES-Coverpagesubtitle">
    <w:name w:val="WAVES-Cover page subtitle"/>
    <w:basedOn w:val="WAVES-Title"/>
    <w:uiPriority w:val="99"/>
    <w:qFormat/>
    <w:rsid w:val="0008055E"/>
  </w:style>
  <w:style w:type="paragraph" w:customStyle="1" w:styleId="WAVES-Coverpagedate">
    <w:name w:val="WAVES-Cover page date"/>
    <w:basedOn w:val="WAVES-Heading1"/>
    <w:uiPriority w:val="99"/>
    <w:qFormat/>
    <w:rsid w:val="0008055E"/>
  </w:style>
  <w:style w:type="paragraph" w:customStyle="1" w:styleId="WAVES-Header">
    <w:name w:val="WAVES-Header"/>
    <w:basedOn w:val="Encabezado"/>
    <w:qFormat/>
    <w:rsid w:val="0011622C"/>
    <w:rPr>
      <w:noProof/>
      <w:lang w:val="en-GB" w:eastAsia="en-GB"/>
    </w:rPr>
  </w:style>
  <w:style w:type="paragraph" w:styleId="Bibliografa">
    <w:name w:val="Bibliography"/>
    <w:basedOn w:val="Normal"/>
    <w:qFormat/>
    <w:rsid w:val="00647DFF"/>
    <w:pPr>
      <w:spacing w:before="180" w:after="18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2992">
      <w:bodyDiv w:val="1"/>
      <w:marLeft w:val="0"/>
      <w:marRight w:val="0"/>
      <w:marTop w:val="0"/>
      <w:marBottom w:val="0"/>
      <w:divBdr>
        <w:top w:val="none" w:sz="0" w:space="0" w:color="auto"/>
        <w:left w:val="none" w:sz="0" w:space="0" w:color="auto"/>
        <w:bottom w:val="none" w:sz="0" w:space="0" w:color="auto"/>
        <w:right w:val="none" w:sz="0" w:space="0" w:color="auto"/>
      </w:divBdr>
    </w:div>
    <w:div w:id="172064225">
      <w:bodyDiv w:val="1"/>
      <w:marLeft w:val="0"/>
      <w:marRight w:val="0"/>
      <w:marTop w:val="0"/>
      <w:marBottom w:val="0"/>
      <w:divBdr>
        <w:top w:val="none" w:sz="0" w:space="0" w:color="auto"/>
        <w:left w:val="none" w:sz="0" w:space="0" w:color="auto"/>
        <w:bottom w:val="none" w:sz="0" w:space="0" w:color="auto"/>
        <w:right w:val="none" w:sz="0" w:space="0" w:color="auto"/>
      </w:divBdr>
    </w:div>
    <w:div w:id="620384796">
      <w:bodyDiv w:val="1"/>
      <w:marLeft w:val="0"/>
      <w:marRight w:val="0"/>
      <w:marTop w:val="0"/>
      <w:marBottom w:val="0"/>
      <w:divBdr>
        <w:top w:val="none" w:sz="0" w:space="0" w:color="auto"/>
        <w:left w:val="none" w:sz="0" w:space="0" w:color="auto"/>
        <w:bottom w:val="none" w:sz="0" w:space="0" w:color="auto"/>
        <w:right w:val="none" w:sz="0" w:space="0" w:color="auto"/>
      </w:divBdr>
    </w:div>
    <w:div w:id="1603341609">
      <w:bodyDiv w:val="1"/>
      <w:marLeft w:val="0"/>
      <w:marRight w:val="0"/>
      <w:marTop w:val="0"/>
      <w:marBottom w:val="0"/>
      <w:divBdr>
        <w:top w:val="none" w:sz="0" w:space="0" w:color="auto"/>
        <w:left w:val="none" w:sz="0" w:space="0" w:color="auto"/>
        <w:bottom w:val="none" w:sz="0" w:space="0" w:color="auto"/>
        <w:right w:val="none" w:sz="0" w:space="0" w:color="auto"/>
      </w:divBdr>
    </w:div>
    <w:div w:id="1778209277">
      <w:bodyDiv w:val="1"/>
      <w:marLeft w:val="0"/>
      <w:marRight w:val="0"/>
      <w:marTop w:val="0"/>
      <w:marBottom w:val="0"/>
      <w:divBdr>
        <w:top w:val="none" w:sz="0" w:space="0" w:color="auto"/>
        <w:left w:val="none" w:sz="0" w:space="0" w:color="auto"/>
        <w:bottom w:val="none" w:sz="0" w:space="0" w:color="auto"/>
        <w:right w:val="none" w:sz="0" w:space="0" w:color="auto"/>
      </w:divBdr>
    </w:div>
    <w:div w:id="2017539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wavespartnership.org" TargetMode="External"/><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png"/><Relationship Id="rId4"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WAVES">
      <a:dk1>
        <a:sysClr val="windowText" lastClr="000000"/>
      </a:dk1>
      <a:lt1>
        <a:sysClr val="window" lastClr="FFFFFF"/>
      </a:lt1>
      <a:dk2>
        <a:srgbClr val="155991"/>
      </a:dk2>
      <a:lt2>
        <a:srgbClr val="B20C23"/>
      </a:lt2>
      <a:accent1>
        <a:srgbClr val="18803E"/>
      </a:accent1>
      <a:accent2>
        <a:srgbClr val="FAB838"/>
      </a:accent2>
      <a:accent3>
        <a:srgbClr val="E81830"/>
      </a:accent3>
      <a:accent4>
        <a:srgbClr val="58B753"/>
      </a:accent4>
      <a:accent5>
        <a:srgbClr val="00ADCA"/>
      </a:accent5>
      <a:accent6>
        <a:srgbClr val="4F56A1"/>
      </a:accent6>
      <a:hlink>
        <a:srgbClr val="808080"/>
      </a:hlink>
      <a:folHlink>
        <a:srgbClr val="808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542B2-45C8-4E6C-9834-123D8A0D5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1764</Words>
  <Characters>9703</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The World Bank Group</Company>
  <LinksUpToDate>false</LinksUpToDate>
  <CharactersWithSpaces>11445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Vargas</dc:creator>
  <cp:lastModifiedBy>H. R. Vargas</cp:lastModifiedBy>
  <cp:revision>2</cp:revision>
  <cp:lastPrinted>2014-09-25T14:52:00Z</cp:lastPrinted>
  <dcterms:created xsi:type="dcterms:W3CDTF">2015-03-05T04:41:00Z</dcterms:created>
  <dcterms:modified xsi:type="dcterms:W3CDTF">2015-03-05T04:41:00Z</dcterms:modified>
</cp:coreProperties>
</file>