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33F7" w:rsidRDefault="009433F7" w:rsidP="009433F7">
      <w:pPr>
        <w:rPr>
          <w:sz w:val="24"/>
          <w:szCs w:val="24"/>
        </w:rPr>
      </w:pPr>
      <w:r>
        <w:rPr>
          <w:sz w:val="24"/>
          <w:szCs w:val="24"/>
        </w:rPr>
        <w:t xml:space="preserve">Texto introductorio </w:t>
      </w:r>
    </w:p>
    <w:p w:rsidR="009433F7" w:rsidRDefault="009433F7" w:rsidP="009433F7">
      <w:pPr>
        <w:rPr>
          <w:sz w:val="24"/>
          <w:szCs w:val="24"/>
        </w:rPr>
      </w:pPr>
      <w:r w:rsidRPr="00F44F12">
        <w:rPr>
          <w:sz w:val="24"/>
          <w:szCs w:val="24"/>
        </w:rPr>
        <w:t xml:space="preserve">En esta sección usted encontrará información de interés </w:t>
      </w:r>
      <w:r>
        <w:rPr>
          <w:sz w:val="24"/>
          <w:szCs w:val="24"/>
        </w:rPr>
        <w:t xml:space="preserve">relacionada con la financiación del proyecto de expansión y modernización de la Refinería, sus estados financieros, balances y estadísticas, entre otros documentos. </w:t>
      </w:r>
    </w:p>
    <w:p w:rsidR="009433F7" w:rsidRPr="00F44F12" w:rsidRDefault="009433F7" w:rsidP="009433F7">
      <w:pPr>
        <w:rPr>
          <w:sz w:val="24"/>
          <w:szCs w:val="24"/>
        </w:rPr>
      </w:pPr>
      <w:bookmarkStart w:id="0" w:name="_GoBack"/>
      <w:bookmarkEnd w:id="0"/>
    </w:p>
    <w:p w:rsidR="00942339" w:rsidRDefault="009433F7"/>
    <w:sectPr w:rsidR="0094233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33F7"/>
    <w:rsid w:val="00377EE7"/>
    <w:rsid w:val="007817DE"/>
    <w:rsid w:val="00943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33F7"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33F7"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37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Katiana Zabaleta</dc:creator>
  <cp:lastModifiedBy>Katiana Zabaleta</cp:lastModifiedBy>
  <cp:revision>1</cp:revision>
  <dcterms:created xsi:type="dcterms:W3CDTF">2016-07-27T15:08:00Z</dcterms:created>
  <dcterms:modified xsi:type="dcterms:W3CDTF">2016-07-27T15:11:00Z</dcterms:modified>
</cp:coreProperties>
</file>