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CFA" w:rsidRPr="0052303A" w:rsidRDefault="0028426A" w:rsidP="0028426A">
      <w:pPr>
        <w:rPr>
          <w:b/>
          <w:color w:val="1F497D" w:themeColor="text2"/>
        </w:rPr>
      </w:pPr>
      <w:bookmarkStart w:id="0" w:name="_GoBack"/>
      <w:r w:rsidRPr="0052303A">
        <w:rPr>
          <w:b/>
          <w:color w:val="1F497D" w:themeColor="text2"/>
        </w:rPr>
        <w:t>INTRODUCIÓN DE LOS SUBMENUS</w:t>
      </w:r>
    </w:p>
    <w:p w:rsidR="0028426A" w:rsidRPr="0052303A" w:rsidRDefault="0028426A" w:rsidP="0028426A">
      <w:pPr>
        <w:rPr>
          <w:b/>
          <w:color w:val="1F497D" w:themeColor="text2"/>
        </w:rPr>
      </w:pPr>
      <w:r w:rsidRPr="0052303A">
        <w:rPr>
          <w:b/>
          <w:color w:val="1F497D" w:themeColor="text2"/>
        </w:rPr>
        <w:t xml:space="preserve">INTRODUCCIONES </w:t>
      </w:r>
    </w:p>
    <w:bookmarkEnd w:id="0"/>
    <w:p w:rsidR="0028426A" w:rsidRDefault="00083121" w:rsidP="0028426A">
      <w:r>
        <w:t>1.</w:t>
      </w:r>
      <w:r w:rsidR="0028426A" w:rsidRPr="00864CCD">
        <w:rPr>
          <w:color w:val="1F497D" w:themeColor="text2"/>
        </w:rPr>
        <w:t xml:space="preserve"> </w:t>
      </w:r>
      <w:r w:rsidR="00623CFA" w:rsidRPr="00623CFA">
        <w:rPr>
          <w:b/>
          <w:color w:val="1F497D" w:themeColor="text2"/>
        </w:rPr>
        <w:t>BOLETINES Y COMUNICADOS</w:t>
      </w:r>
    </w:p>
    <w:p w:rsidR="00623CFA" w:rsidRDefault="00623CFA" w:rsidP="0028426A">
      <w:r w:rsidRPr="00623CFA">
        <w:t>La información inherente a boletines de prensa y comunicados a la Opinión Pública elaborados por la oficina de comunicaciones de Reficar para sus distintas audiencias puede ser aquí consultada de enero de 2014 a la fecha.</w:t>
      </w:r>
    </w:p>
    <w:p w:rsidR="00083121" w:rsidRDefault="00083121" w:rsidP="0028426A">
      <w:r>
        <w:t xml:space="preserve">2. </w:t>
      </w:r>
      <w:r w:rsidR="00623CFA" w:rsidRPr="00623CFA">
        <w:rPr>
          <w:b/>
          <w:color w:val="1F497D" w:themeColor="text2"/>
        </w:rPr>
        <w:t>NOTICIAS</w:t>
      </w:r>
      <w:r w:rsidRPr="00864CCD">
        <w:rPr>
          <w:b/>
        </w:rPr>
        <w:t>:</w:t>
      </w:r>
      <w:r>
        <w:t xml:space="preserve"> </w:t>
      </w:r>
    </w:p>
    <w:p w:rsidR="00623CFA" w:rsidRDefault="00623CFA" w:rsidP="00864CCD">
      <w:r w:rsidRPr="00623CFA">
        <w:t xml:space="preserve">El contenido noticioso de esta sección incluye las dos últimas noticias publicadas por la oficina de comunicaciones de Reficar.  </w:t>
      </w:r>
    </w:p>
    <w:p w:rsidR="00623CFA" w:rsidRDefault="00864CCD" w:rsidP="0028426A">
      <w:pPr>
        <w:rPr>
          <w:b/>
          <w:color w:val="1F497D" w:themeColor="text2"/>
        </w:rPr>
      </w:pPr>
      <w:r>
        <w:rPr>
          <w:b/>
          <w:color w:val="1F497D" w:themeColor="text2"/>
        </w:rPr>
        <w:t xml:space="preserve">3. </w:t>
      </w:r>
      <w:r w:rsidR="00623CFA">
        <w:rPr>
          <w:b/>
          <w:color w:val="1F497D" w:themeColor="text2"/>
        </w:rPr>
        <w:t>GALERÍ</w:t>
      </w:r>
      <w:r w:rsidR="00623CFA" w:rsidRPr="00623CFA">
        <w:rPr>
          <w:b/>
          <w:color w:val="1F497D" w:themeColor="text2"/>
        </w:rPr>
        <w:t>A</w:t>
      </w:r>
    </w:p>
    <w:p w:rsidR="00623CFA" w:rsidRDefault="00623CFA" w:rsidP="0028426A">
      <w:r w:rsidRPr="00623CFA">
        <w:t>Un completo álbum de imágenes de las distintas etapas del proceso de construcción de la 34 unidades que conforman la nueva refinería, momentos que hicieron historia y fotos  panorámicas están disponibles aquí.</w:t>
      </w:r>
    </w:p>
    <w:p w:rsidR="00623CFA" w:rsidRDefault="00864CCD" w:rsidP="0028426A">
      <w:pPr>
        <w:rPr>
          <w:b/>
          <w:color w:val="1F497D" w:themeColor="text2"/>
        </w:rPr>
      </w:pPr>
      <w:r>
        <w:rPr>
          <w:b/>
          <w:color w:val="1F497D" w:themeColor="text2"/>
        </w:rPr>
        <w:t xml:space="preserve">4. </w:t>
      </w:r>
      <w:r w:rsidR="00623CFA" w:rsidRPr="00623CFA">
        <w:rPr>
          <w:b/>
          <w:color w:val="1F497D" w:themeColor="text2"/>
        </w:rPr>
        <w:t>IMAGEN CORPORATIVA</w:t>
      </w:r>
    </w:p>
    <w:p w:rsidR="00864CCD" w:rsidRDefault="00623CFA" w:rsidP="0028426A">
      <w:r w:rsidRPr="00623CFA">
        <w:t>Para ilustración y lectura está disponible el Manual de Imagen Corporativa, sus usos y alcance. Así mismo, para descargar está en vectores el logo de la empresa.</w:t>
      </w:r>
      <w:r w:rsidR="00864CCD">
        <w:t xml:space="preserve"> </w:t>
      </w:r>
    </w:p>
    <w:p w:rsidR="00864CCD" w:rsidRPr="0028426A" w:rsidRDefault="00864CCD" w:rsidP="0028426A">
      <w:pPr>
        <w:rPr>
          <w:color w:val="FF0000"/>
        </w:rPr>
      </w:pPr>
    </w:p>
    <w:sectPr w:rsidR="00864CCD" w:rsidRPr="00284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92CF5"/>
    <w:multiLevelType w:val="hybridMultilevel"/>
    <w:tmpl w:val="891EAE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613C3"/>
    <w:multiLevelType w:val="hybridMultilevel"/>
    <w:tmpl w:val="83D855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30507"/>
    <w:multiLevelType w:val="hybridMultilevel"/>
    <w:tmpl w:val="E056CE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85E2E"/>
    <w:multiLevelType w:val="hybridMultilevel"/>
    <w:tmpl w:val="19D2E8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F6E37"/>
    <w:multiLevelType w:val="hybridMultilevel"/>
    <w:tmpl w:val="522490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87705D"/>
    <w:multiLevelType w:val="hybridMultilevel"/>
    <w:tmpl w:val="E7C65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6A"/>
    <w:rsid w:val="00083121"/>
    <w:rsid w:val="0028426A"/>
    <w:rsid w:val="00377EE7"/>
    <w:rsid w:val="0052303A"/>
    <w:rsid w:val="00623CFA"/>
    <w:rsid w:val="006D1961"/>
    <w:rsid w:val="007817DE"/>
    <w:rsid w:val="0086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26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64CCD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26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64CC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Katiana Zabaleta</dc:creator>
  <cp:lastModifiedBy>Katiana Zabaleta</cp:lastModifiedBy>
  <cp:revision>3</cp:revision>
  <dcterms:created xsi:type="dcterms:W3CDTF">2016-08-08T12:45:00Z</dcterms:created>
  <dcterms:modified xsi:type="dcterms:W3CDTF">2016-08-08T13:40:00Z</dcterms:modified>
</cp:coreProperties>
</file>