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CAC" w:rsidRPr="00043CB7" w:rsidRDefault="001F48D9">
      <w:pPr>
        <w:spacing w:after="165" w:line="259" w:lineRule="auto"/>
        <w:ind w:left="0" w:firstLine="0"/>
        <w:jc w:val="left"/>
        <w:rPr>
          <w:color w:val="auto"/>
        </w:rPr>
      </w:pPr>
      <w:r w:rsidRPr="00043CB7">
        <w:rPr>
          <w:rFonts w:ascii="Brush Script MT" w:eastAsia="Brush Script MT" w:hAnsi="Brush Script MT" w:cs="Brush Script MT"/>
          <w:i/>
          <w:color w:val="auto"/>
          <w:sz w:val="16"/>
        </w:rPr>
        <w:t xml:space="preserve">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b/>
          <w:color w:val="auto"/>
          <w:sz w:val="28"/>
        </w:rPr>
        <w:t xml:space="preserve"> </w:t>
      </w:r>
    </w:p>
    <w:p w:rsidR="00573CAC" w:rsidRPr="00043CB7" w:rsidRDefault="00C2763D" w:rsidP="00C2763D">
      <w:pPr>
        <w:spacing w:after="0" w:line="259" w:lineRule="auto"/>
        <w:ind w:left="0" w:firstLine="0"/>
        <w:jc w:val="center"/>
        <w:rPr>
          <w:color w:val="auto"/>
          <w:sz w:val="36"/>
          <w:szCs w:val="36"/>
        </w:rPr>
      </w:pPr>
      <w:r w:rsidRPr="00043CB7">
        <w:rPr>
          <w:b/>
          <w:color w:val="auto"/>
          <w:sz w:val="36"/>
          <w:szCs w:val="36"/>
        </w:rPr>
        <w:t>ACORDO DE SERVIÇO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b/>
          <w:color w:val="auto"/>
          <w:sz w:val="20"/>
        </w:rPr>
        <w:t xml:space="preserve">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b/>
          <w:color w:val="auto"/>
          <w:sz w:val="20"/>
        </w:rPr>
        <w:t xml:space="preserve"> </w:t>
      </w:r>
    </w:p>
    <w:tbl>
      <w:tblPr>
        <w:tblStyle w:val="TableGrid"/>
        <w:tblW w:w="9288" w:type="dxa"/>
        <w:tblInd w:w="-108" w:type="dxa"/>
        <w:tblCellMar>
          <w:top w:w="2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08"/>
        <w:gridCol w:w="5580"/>
      </w:tblGrid>
      <w:tr w:rsidR="00043CB7" w:rsidRPr="00043CB7">
        <w:trPr>
          <w:trHeight w:val="326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b/>
                <w:color w:val="auto"/>
              </w:rPr>
              <w:t xml:space="preserve">Gerador do documento: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63D" w:rsidRPr="00043CB7" w:rsidRDefault="00C2763D" w:rsidP="00C2763D">
            <w:pPr>
              <w:ind w:left="0" w:firstLine="0"/>
              <w:jc w:val="left"/>
              <w:rPr>
                <w:color w:val="auto"/>
              </w:rPr>
            </w:pPr>
            <w:r w:rsidRPr="00043CB7">
              <w:rPr>
                <w:color w:val="auto"/>
              </w:rPr>
              <w:t>Dagno da Silva Souza</w:t>
            </w:r>
          </w:p>
          <w:p w:rsidR="00573CAC" w:rsidRPr="00043CB7" w:rsidRDefault="00C2763D" w:rsidP="00C2763D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color w:val="auto"/>
              </w:rPr>
              <w:t>Joao Francisco da Silva Freitas</w:t>
            </w:r>
          </w:p>
        </w:tc>
      </w:tr>
      <w:tr w:rsidR="00043CB7" w:rsidRPr="00043CB7">
        <w:trPr>
          <w:trHeight w:val="324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b/>
                <w:color w:val="auto"/>
              </w:rPr>
              <w:t xml:space="preserve">Gerente de Negociação: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C2763D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color w:val="auto"/>
              </w:rPr>
              <w:t>Alba Maria Barros Freires</w:t>
            </w:r>
            <w:r w:rsidR="001F48D9" w:rsidRPr="00043CB7">
              <w:rPr>
                <w:color w:val="auto"/>
                <w:sz w:val="20"/>
              </w:rPr>
              <w:t xml:space="preserve"> </w:t>
            </w:r>
          </w:p>
        </w:tc>
      </w:tr>
    </w:tbl>
    <w:p w:rsidR="00573CAC" w:rsidRPr="00043CB7" w:rsidRDefault="001F48D9">
      <w:pPr>
        <w:spacing w:after="17" w:line="259" w:lineRule="auto"/>
        <w:ind w:left="0" w:firstLine="0"/>
        <w:jc w:val="left"/>
        <w:rPr>
          <w:color w:val="auto"/>
        </w:rPr>
      </w:pPr>
      <w:r w:rsidRPr="00043CB7">
        <w:rPr>
          <w:b/>
          <w:color w:val="auto"/>
          <w:sz w:val="20"/>
        </w:rPr>
        <w:t xml:space="preserve"> </w:t>
      </w:r>
    </w:p>
    <w:p w:rsidR="00573CAC" w:rsidRPr="00043CB7" w:rsidRDefault="001F48D9">
      <w:pPr>
        <w:spacing w:after="0" w:line="259" w:lineRule="auto"/>
        <w:ind w:left="10"/>
        <w:jc w:val="left"/>
        <w:rPr>
          <w:color w:val="auto"/>
        </w:rPr>
      </w:pPr>
      <w:r w:rsidRPr="00043CB7">
        <w:rPr>
          <w:b/>
          <w:color w:val="auto"/>
        </w:rPr>
        <w:t xml:space="preserve">Versões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b/>
          <w:color w:val="auto"/>
          <w:sz w:val="20"/>
        </w:rPr>
        <w:t xml:space="preserve"> </w:t>
      </w:r>
    </w:p>
    <w:tbl>
      <w:tblPr>
        <w:tblStyle w:val="TableGrid"/>
        <w:tblW w:w="9288" w:type="dxa"/>
        <w:tblInd w:w="-108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1531"/>
        <w:gridCol w:w="4409"/>
        <w:gridCol w:w="2160"/>
      </w:tblGrid>
      <w:tr w:rsidR="00043CB7" w:rsidRPr="00043CB7">
        <w:trPr>
          <w:trHeight w:val="40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2" w:firstLine="0"/>
              <w:jc w:val="left"/>
              <w:rPr>
                <w:color w:val="auto"/>
              </w:rPr>
            </w:pPr>
            <w:r w:rsidRPr="00043CB7">
              <w:rPr>
                <w:b/>
                <w:color w:val="auto"/>
              </w:rPr>
              <w:t xml:space="preserve">Versão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2" w:firstLine="0"/>
              <w:jc w:val="left"/>
              <w:rPr>
                <w:color w:val="auto"/>
              </w:rPr>
            </w:pPr>
            <w:r w:rsidRPr="00043CB7">
              <w:rPr>
                <w:b/>
                <w:color w:val="auto"/>
              </w:rPr>
              <w:t xml:space="preserve">Data 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b/>
                <w:color w:val="auto"/>
              </w:rPr>
              <w:t xml:space="preserve">Revisão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2" w:firstLine="0"/>
              <w:jc w:val="left"/>
              <w:rPr>
                <w:color w:val="auto"/>
              </w:rPr>
            </w:pPr>
            <w:r w:rsidRPr="00043CB7">
              <w:rPr>
                <w:b/>
                <w:color w:val="auto"/>
              </w:rPr>
              <w:t xml:space="preserve">Autor </w:t>
            </w:r>
          </w:p>
        </w:tc>
      </w:tr>
      <w:tr w:rsidR="00043CB7" w:rsidRPr="00043CB7">
        <w:trPr>
          <w:trHeight w:val="28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63D" w:rsidRPr="00043CB7" w:rsidRDefault="00C2763D" w:rsidP="00B5533E">
            <w:pPr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>1.0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63D" w:rsidRPr="00043CB7" w:rsidRDefault="00C2763D" w:rsidP="00B5533E">
            <w:pPr>
              <w:ind w:left="0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>23/04/</w:t>
            </w:r>
            <w:r w:rsidR="00B5533E" w:rsidRPr="00043CB7">
              <w:rPr>
                <w:color w:val="auto"/>
                <w:szCs w:val="24"/>
              </w:rPr>
              <w:t>20</w:t>
            </w:r>
            <w:r w:rsidRPr="00043CB7">
              <w:rPr>
                <w:color w:val="auto"/>
                <w:szCs w:val="24"/>
              </w:rPr>
              <w:t>16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63D" w:rsidRPr="00043CB7" w:rsidRDefault="00C2763D" w:rsidP="00B5533E">
            <w:pPr>
              <w:ind w:left="0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>Criação do documento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63D" w:rsidRPr="00043CB7" w:rsidRDefault="00C2763D" w:rsidP="00B5533E">
            <w:pPr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>Dagno Souza</w:t>
            </w:r>
          </w:p>
        </w:tc>
      </w:tr>
      <w:tr w:rsidR="00043CB7" w:rsidRPr="00043CB7">
        <w:trPr>
          <w:trHeight w:val="28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B5533E" w:rsidP="00B5533E">
            <w:pPr>
              <w:spacing w:after="0" w:line="259" w:lineRule="auto"/>
              <w:ind w:left="2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      </w:t>
            </w:r>
            <w:r w:rsidR="00C2763D" w:rsidRPr="00043CB7">
              <w:rPr>
                <w:color w:val="auto"/>
                <w:szCs w:val="24"/>
              </w:rPr>
              <w:t>1.1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C2763D" w:rsidP="00B5533E">
            <w:pPr>
              <w:spacing w:after="0" w:line="259" w:lineRule="auto"/>
              <w:ind w:left="2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>24/04/2016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C2763D" w:rsidP="00B5533E">
            <w:pPr>
              <w:spacing w:after="0" w:line="259" w:lineRule="auto"/>
              <w:ind w:left="0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>Adição de novos dados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B5533E" w:rsidP="00B5533E">
            <w:pPr>
              <w:spacing w:after="0" w:line="259" w:lineRule="auto"/>
              <w:ind w:left="2" w:firstLine="0"/>
              <w:jc w:val="center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>Alba Barros</w:t>
            </w:r>
          </w:p>
        </w:tc>
      </w:tr>
      <w:tr w:rsidR="00043CB7" w:rsidRPr="00043CB7">
        <w:trPr>
          <w:trHeight w:val="27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2" w:firstLine="0"/>
              <w:jc w:val="left"/>
              <w:rPr>
                <w:color w:val="auto"/>
              </w:rPr>
            </w:pPr>
            <w:r w:rsidRPr="00043CB7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2" w:firstLine="0"/>
              <w:jc w:val="left"/>
              <w:rPr>
                <w:color w:val="auto"/>
              </w:rPr>
            </w:pPr>
            <w:r w:rsidRPr="00043CB7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2" w:firstLine="0"/>
              <w:jc w:val="left"/>
              <w:rPr>
                <w:color w:val="auto"/>
              </w:rPr>
            </w:pPr>
            <w:r w:rsidRPr="00043CB7">
              <w:rPr>
                <w:color w:val="auto"/>
                <w:sz w:val="20"/>
              </w:rPr>
              <w:t xml:space="preserve"> </w:t>
            </w:r>
          </w:p>
        </w:tc>
      </w:tr>
    </w:tbl>
    <w:p w:rsidR="00573CAC" w:rsidRPr="00043CB7" w:rsidRDefault="001F48D9">
      <w:pPr>
        <w:spacing w:after="17" w:line="259" w:lineRule="auto"/>
        <w:ind w:left="0" w:firstLine="0"/>
        <w:jc w:val="left"/>
        <w:rPr>
          <w:color w:val="auto"/>
        </w:rPr>
      </w:pPr>
      <w:r w:rsidRPr="00043CB7">
        <w:rPr>
          <w:b/>
          <w:color w:val="auto"/>
          <w:sz w:val="20"/>
        </w:rPr>
        <w:t xml:space="preserve"> </w:t>
      </w:r>
    </w:p>
    <w:p w:rsidR="00573CAC" w:rsidRPr="00043CB7" w:rsidRDefault="001F48D9">
      <w:pPr>
        <w:spacing w:after="76" w:line="259" w:lineRule="auto"/>
        <w:ind w:left="10"/>
        <w:jc w:val="left"/>
        <w:rPr>
          <w:color w:val="auto"/>
        </w:rPr>
      </w:pPr>
      <w:r w:rsidRPr="00043CB7">
        <w:rPr>
          <w:b/>
          <w:color w:val="auto"/>
        </w:rPr>
        <w:t xml:space="preserve">Aprovação </w:t>
      </w:r>
    </w:p>
    <w:p w:rsidR="00573CAC" w:rsidRPr="00043CB7" w:rsidRDefault="001F48D9">
      <w:pPr>
        <w:spacing w:after="0" w:line="272" w:lineRule="auto"/>
        <w:ind w:left="0" w:firstLine="0"/>
        <w:jc w:val="left"/>
        <w:rPr>
          <w:color w:val="auto"/>
        </w:rPr>
      </w:pPr>
      <w:r w:rsidRPr="00043CB7">
        <w:rPr>
          <w:i/>
          <w:color w:val="auto"/>
          <w:sz w:val="20"/>
        </w:rPr>
        <w:t>(</w:t>
      </w:r>
      <w:r w:rsidRPr="00043CB7">
        <w:rPr>
          <w:rFonts w:ascii="Courier New" w:eastAsia="Courier New" w:hAnsi="Courier New" w:cs="Courier New"/>
          <w:color w:val="auto"/>
          <w:sz w:val="20"/>
        </w:rPr>
        <w:t>Ao assinar abaixo, o cliente concorda com todos os termos e as condições definidas no presente acordo</w:t>
      </w:r>
      <w:r w:rsidRPr="00043CB7">
        <w:rPr>
          <w:i/>
          <w:color w:val="auto"/>
          <w:sz w:val="20"/>
        </w:rPr>
        <w:t xml:space="preserve">.)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color w:val="auto"/>
          <w:sz w:val="16"/>
        </w:rPr>
        <w:t xml:space="preserve"> </w:t>
      </w:r>
    </w:p>
    <w:tbl>
      <w:tblPr>
        <w:tblStyle w:val="TableGrid"/>
        <w:tblW w:w="9288" w:type="dxa"/>
        <w:tblInd w:w="-108" w:type="dxa"/>
        <w:tblCellMar>
          <w:top w:w="2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28"/>
        <w:gridCol w:w="4500"/>
        <w:gridCol w:w="3060"/>
      </w:tblGrid>
      <w:tr w:rsidR="00043CB7" w:rsidRPr="00043CB7">
        <w:trPr>
          <w:trHeight w:val="40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b/>
                <w:color w:val="auto"/>
              </w:rPr>
              <w:t xml:space="preserve">Cliente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b/>
                <w:color w:val="auto"/>
              </w:rPr>
              <w:t xml:space="preserve">Assinatura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b/>
                <w:color w:val="auto"/>
              </w:rPr>
              <w:t xml:space="preserve">Data </w:t>
            </w:r>
          </w:p>
        </w:tc>
      </w:tr>
      <w:tr w:rsidR="00043CB7" w:rsidRPr="00043CB7">
        <w:trPr>
          <w:trHeight w:val="2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color w:val="auto"/>
                <w:sz w:val="20"/>
              </w:rPr>
              <w:t xml:space="preserve"> </w:t>
            </w:r>
          </w:p>
        </w:tc>
      </w:tr>
      <w:tr w:rsidR="00043CB7" w:rsidRPr="00043CB7">
        <w:trPr>
          <w:trHeight w:val="28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b/>
                <w:color w:val="auto"/>
                <w:sz w:val="20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color w:val="auto"/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color w:val="auto"/>
                <w:sz w:val="20"/>
              </w:rPr>
              <w:t xml:space="preserve"> </w:t>
            </w:r>
          </w:p>
        </w:tc>
      </w:tr>
      <w:tr w:rsidR="00043CB7" w:rsidRPr="00043CB7">
        <w:trPr>
          <w:trHeight w:val="28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b/>
                <w:color w:val="auto"/>
                <w:sz w:val="20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b/>
                <w:color w:val="auto"/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043CB7">
              <w:rPr>
                <w:b/>
                <w:color w:val="auto"/>
                <w:sz w:val="20"/>
              </w:rPr>
              <w:t xml:space="preserve"> </w:t>
            </w:r>
          </w:p>
        </w:tc>
      </w:tr>
    </w:tbl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b/>
          <w:color w:val="auto"/>
          <w:sz w:val="20"/>
        </w:rPr>
        <w:t xml:space="preserve">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b/>
          <w:color w:val="auto"/>
          <w:sz w:val="20"/>
        </w:rPr>
        <w:t xml:space="preserve">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b/>
          <w:color w:val="auto"/>
          <w:sz w:val="20"/>
        </w:rPr>
        <w:t xml:space="preserve">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b/>
          <w:color w:val="auto"/>
          <w:sz w:val="20"/>
        </w:rPr>
        <w:t xml:space="preserve"> </w:t>
      </w:r>
    </w:p>
    <w:p w:rsidR="00573CAC" w:rsidRPr="00043CB7" w:rsidRDefault="001F48D9">
      <w:pPr>
        <w:spacing w:after="245" w:line="259" w:lineRule="auto"/>
        <w:ind w:left="0" w:firstLine="0"/>
        <w:jc w:val="left"/>
        <w:rPr>
          <w:color w:val="auto"/>
        </w:rPr>
      </w:pPr>
      <w:r w:rsidRPr="00043CB7">
        <w:rPr>
          <w:b/>
          <w:color w:val="auto"/>
          <w:sz w:val="20"/>
        </w:rPr>
        <w:t xml:space="preserve"> </w:t>
      </w:r>
    </w:p>
    <w:p w:rsidR="00573CAC" w:rsidRPr="00043CB7" w:rsidRDefault="001F48D9">
      <w:pPr>
        <w:spacing w:after="2" w:line="259" w:lineRule="auto"/>
        <w:ind w:left="0" w:firstLine="0"/>
        <w:jc w:val="left"/>
        <w:rPr>
          <w:color w:val="auto"/>
        </w:rPr>
      </w:pPr>
      <w:r w:rsidRPr="00043CB7">
        <w:rPr>
          <w:b/>
          <w:color w:val="auto"/>
        </w:rPr>
        <w:t xml:space="preserve"> </w:t>
      </w:r>
      <w:r w:rsidRPr="00043CB7">
        <w:rPr>
          <w:b/>
          <w:color w:val="auto"/>
        </w:rPr>
        <w:tab/>
      </w:r>
      <w:r w:rsidRPr="00043CB7">
        <w:rPr>
          <w:color w:val="auto"/>
          <w:sz w:val="20"/>
        </w:rPr>
        <w:t xml:space="preserve"> 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color w:val="auto"/>
          <w:sz w:val="20"/>
        </w:rPr>
        <w:t xml:space="preserve"> </w:t>
      </w:r>
    </w:p>
    <w:p w:rsidR="00573CAC" w:rsidRPr="00043CB7" w:rsidRDefault="001F48D9" w:rsidP="00BD5E38">
      <w:pPr>
        <w:tabs>
          <w:tab w:val="left" w:pos="6285"/>
        </w:tabs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color w:val="auto"/>
          <w:sz w:val="20"/>
        </w:rPr>
        <w:t xml:space="preserve"> </w:t>
      </w:r>
      <w:r w:rsidR="00BD5E38">
        <w:rPr>
          <w:color w:val="auto"/>
          <w:sz w:val="20"/>
        </w:rPr>
        <w:tab/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color w:val="auto"/>
          <w:sz w:val="20"/>
        </w:rPr>
        <w:t xml:space="preserve"> </w:t>
      </w:r>
    </w:p>
    <w:p w:rsidR="00573CAC" w:rsidRPr="00043CB7" w:rsidRDefault="001F48D9">
      <w:pPr>
        <w:spacing w:after="612" w:line="259" w:lineRule="auto"/>
        <w:ind w:left="0" w:firstLine="0"/>
        <w:jc w:val="left"/>
        <w:rPr>
          <w:color w:val="auto"/>
        </w:rPr>
      </w:pPr>
      <w:r w:rsidRPr="00043CB7">
        <w:rPr>
          <w:color w:val="auto"/>
          <w:sz w:val="20"/>
        </w:rPr>
        <w:t xml:space="preserve">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  <w:sz w:val="20"/>
        </w:rPr>
      </w:pPr>
      <w:r w:rsidRPr="00043CB7">
        <w:rPr>
          <w:color w:val="auto"/>
          <w:sz w:val="20"/>
        </w:rPr>
        <w:t xml:space="preserve"> </w:t>
      </w:r>
      <w:r w:rsidRPr="00043CB7">
        <w:rPr>
          <w:color w:val="auto"/>
          <w:sz w:val="20"/>
        </w:rPr>
        <w:tab/>
        <w:t xml:space="preserve"> </w:t>
      </w:r>
      <w:r w:rsidRPr="00043CB7">
        <w:rPr>
          <w:color w:val="auto"/>
          <w:sz w:val="20"/>
        </w:rPr>
        <w:tab/>
        <w:t xml:space="preserve"> </w:t>
      </w:r>
    </w:p>
    <w:p w:rsidR="00B5533E" w:rsidRPr="00043CB7" w:rsidRDefault="00B5533E">
      <w:pPr>
        <w:spacing w:after="0" w:line="259" w:lineRule="auto"/>
        <w:ind w:left="0" w:firstLine="0"/>
        <w:jc w:val="left"/>
        <w:rPr>
          <w:color w:val="auto"/>
          <w:sz w:val="20"/>
        </w:rPr>
      </w:pPr>
    </w:p>
    <w:p w:rsidR="00B5533E" w:rsidRPr="00043CB7" w:rsidRDefault="00B5533E">
      <w:pPr>
        <w:spacing w:after="0" w:line="259" w:lineRule="auto"/>
        <w:ind w:left="0" w:firstLine="0"/>
        <w:jc w:val="left"/>
        <w:rPr>
          <w:color w:val="auto"/>
          <w:sz w:val="20"/>
        </w:rPr>
      </w:pPr>
      <w:bookmarkStart w:id="0" w:name="_GoBack"/>
      <w:bookmarkEnd w:id="0"/>
    </w:p>
    <w:p w:rsidR="00B5533E" w:rsidRPr="00043CB7" w:rsidRDefault="00B5533E">
      <w:pPr>
        <w:spacing w:after="0" w:line="259" w:lineRule="auto"/>
        <w:ind w:left="0" w:firstLine="0"/>
        <w:jc w:val="left"/>
        <w:rPr>
          <w:color w:val="auto"/>
          <w:sz w:val="20"/>
        </w:rPr>
      </w:pPr>
    </w:p>
    <w:p w:rsidR="00B5533E" w:rsidRPr="00043CB7" w:rsidRDefault="00B5533E">
      <w:pPr>
        <w:spacing w:after="0" w:line="259" w:lineRule="auto"/>
        <w:ind w:left="0" w:firstLine="0"/>
        <w:jc w:val="left"/>
        <w:rPr>
          <w:color w:val="auto"/>
          <w:sz w:val="20"/>
        </w:rPr>
      </w:pPr>
    </w:p>
    <w:p w:rsidR="00B5533E" w:rsidRPr="00043CB7" w:rsidRDefault="00B5533E">
      <w:pPr>
        <w:spacing w:after="0" w:line="259" w:lineRule="auto"/>
        <w:ind w:left="0" w:firstLine="0"/>
        <w:jc w:val="left"/>
        <w:rPr>
          <w:color w:val="auto"/>
        </w:rPr>
      </w:pPr>
    </w:p>
    <w:p w:rsidR="00573CAC" w:rsidRPr="00043CB7" w:rsidRDefault="001F48D9">
      <w:pPr>
        <w:spacing w:after="0" w:line="259" w:lineRule="auto"/>
        <w:ind w:left="10"/>
        <w:jc w:val="left"/>
        <w:rPr>
          <w:color w:val="auto"/>
        </w:rPr>
      </w:pPr>
      <w:r w:rsidRPr="00043CB7">
        <w:rPr>
          <w:b/>
          <w:color w:val="auto"/>
        </w:rPr>
        <w:t xml:space="preserve">Sumário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color w:val="auto"/>
        </w:rPr>
        <w:t xml:space="preserve"> </w:t>
      </w:r>
    </w:p>
    <w:sdt>
      <w:sdtPr>
        <w:rPr>
          <w:color w:val="auto"/>
          <w:sz w:val="24"/>
        </w:rPr>
        <w:id w:val="-476917374"/>
        <w:docPartObj>
          <w:docPartGallery w:val="Table of Contents"/>
        </w:docPartObj>
      </w:sdtPr>
      <w:sdtEndPr/>
      <w:sdtContent>
        <w:p w:rsidR="00573CAC" w:rsidRPr="00043CB7" w:rsidRDefault="001F48D9">
          <w:pPr>
            <w:pStyle w:val="Sumrio1"/>
            <w:tabs>
              <w:tab w:val="right" w:leader="dot" w:pos="9361"/>
            </w:tabs>
            <w:rPr>
              <w:noProof/>
              <w:color w:val="auto"/>
            </w:rPr>
          </w:pPr>
          <w:r w:rsidRPr="00043CB7">
            <w:rPr>
              <w:color w:val="auto"/>
            </w:rPr>
            <w:fldChar w:fldCharType="begin"/>
          </w:r>
          <w:r w:rsidRPr="00043CB7">
            <w:rPr>
              <w:color w:val="auto"/>
            </w:rPr>
            <w:instrText xml:space="preserve"> TOC \o "1-2" \h \z \u </w:instrText>
          </w:r>
          <w:r w:rsidRPr="00043CB7">
            <w:rPr>
              <w:color w:val="auto"/>
            </w:rPr>
            <w:fldChar w:fldCharType="separate"/>
          </w:r>
          <w:hyperlink w:anchor="_Toc11315">
            <w:r w:rsidRPr="00043CB7">
              <w:rPr>
                <w:noProof/>
                <w:color w:val="auto"/>
              </w:rPr>
              <w:t>1.</w:t>
            </w:r>
            <w:r w:rsidRPr="00043CB7">
              <w:rPr>
                <w:rFonts w:ascii="Calibri" w:eastAsia="Calibri" w:hAnsi="Calibri" w:cs="Calibri"/>
                <w:noProof/>
                <w:color w:val="auto"/>
                <w:sz w:val="22"/>
              </w:rPr>
              <w:t xml:space="preserve"> </w:t>
            </w:r>
            <w:r w:rsidRPr="00043CB7">
              <w:rPr>
                <w:noProof/>
                <w:color w:val="auto"/>
              </w:rPr>
              <w:t>Acordo Geral</w:t>
            </w:r>
            <w:r w:rsidRPr="00043CB7">
              <w:rPr>
                <w:noProof/>
                <w:color w:val="auto"/>
              </w:rPr>
              <w:tab/>
            </w:r>
            <w:r w:rsidRPr="00043CB7">
              <w:rPr>
                <w:noProof/>
                <w:color w:val="auto"/>
              </w:rPr>
              <w:fldChar w:fldCharType="begin"/>
            </w:r>
            <w:r w:rsidRPr="00043CB7">
              <w:rPr>
                <w:noProof/>
                <w:color w:val="auto"/>
              </w:rPr>
              <w:instrText>PAGEREF _Toc11315 \h</w:instrText>
            </w:r>
            <w:r w:rsidRPr="00043CB7">
              <w:rPr>
                <w:noProof/>
                <w:color w:val="auto"/>
              </w:rPr>
            </w:r>
            <w:r w:rsidRPr="00043CB7">
              <w:rPr>
                <w:noProof/>
                <w:color w:val="auto"/>
              </w:rPr>
              <w:fldChar w:fldCharType="separate"/>
            </w:r>
            <w:r w:rsidRPr="00043CB7">
              <w:rPr>
                <w:noProof/>
                <w:color w:val="auto"/>
              </w:rPr>
              <w:t xml:space="preserve">3 </w:t>
            </w:r>
            <w:r w:rsidRPr="00043CB7">
              <w:rPr>
                <w:noProof/>
                <w:color w:val="auto"/>
              </w:rPr>
              <w:fldChar w:fldCharType="end"/>
            </w:r>
          </w:hyperlink>
        </w:p>
        <w:p w:rsidR="00573CAC" w:rsidRPr="00043CB7" w:rsidRDefault="008C11A0">
          <w:pPr>
            <w:pStyle w:val="Sumrio1"/>
            <w:tabs>
              <w:tab w:val="right" w:leader="dot" w:pos="9361"/>
            </w:tabs>
            <w:rPr>
              <w:noProof/>
              <w:color w:val="auto"/>
            </w:rPr>
          </w:pPr>
          <w:hyperlink w:anchor="_Toc11316">
            <w:r w:rsidR="001F48D9" w:rsidRPr="00043CB7">
              <w:rPr>
                <w:noProof/>
                <w:color w:val="auto"/>
              </w:rPr>
              <w:t>2.</w:t>
            </w:r>
            <w:r w:rsidR="001F48D9" w:rsidRPr="00043CB7">
              <w:rPr>
                <w:rFonts w:ascii="Calibri" w:eastAsia="Calibri" w:hAnsi="Calibri" w:cs="Calibri"/>
                <w:noProof/>
                <w:color w:val="auto"/>
                <w:sz w:val="22"/>
              </w:rPr>
              <w:t xml:space="preserve"> </w:t>
            </w:r>
            <w:r w:rsidR="001F48D9" w:rsidRPr="00043CB7">
              <w:rPr>
                <w:noProof/>
                <w:color w:val="auto"/>
              </w:rPr>
              <w:t>Metas e Objetivos</w:t>
            </w:r>
            <w:r w:rsidR="001F48D9" w:rsidRPr="00043CB7">
              <w:rPr>
                <w:noProof/>
                <w:color w:val="auto"/>
              </w:rPr>
              <w:tab/>
            </w:r>
            <w:r w:rsidR="001F48D9" w:rsidRPr="00043CB7">
              <w:rPr>
                <w:noProof/>
                <w:color w:val="auto"/>
              </w:rPr>
              <w:fldChar w:fldCharType="begin"/>
            </w:r>
            <w:r w:rsidR="001F48D9" w:rsidRPr="00043CB7">
              <w:rPr>
                <w:noProof/>
                <w:color w:val="auto"/>
              </w:rPr>
              <w:instrText>PAGEREF _Toc11316 \h</w:instrText>
            </w:r>
            <w:r w:rsidR="001F48D9" w:rsidRPr="00043CB7">
              <w:rPr>
                <w:noProof/>
                <w:color w:val="auto"/>
              </w:rPr>
            </w:r>
            <w:r w:rsidR="001F48D9" w:rsidRPr="00043CB7">
              <w:rPr>
                <w:noProof/>
                <w:color w:val="auto"/>
              </w:rPr>
              <w:fldChar w:fldCharType="separate"/>
            </w:r>
            <w:r w:rsidR="001F48D9" w:rsidRPr="00043CB7">
              <w:rPr>
                <w:noProof/>
                <w:color w:val="auto"/>
              </w:rPr>
              <w:t xml:space="preserve">3 </w:t>
            </w:r>
            <w:r w:rsidR="001F48D9" w:rsidRPr="00043CB7">
              <w:rPr>
                <w:noProof/>
                <w:color w:val="auto"/>
              </w:rPr>
              <w:fldChar w:fldCharType="end"/>
            </w:r>
          </w:hyperlink>
        </w:p>
        <w:p w:rsidR="00573CAC" w:rsidRPr="00043CB7" w:rsidRDefault="008C11A0">
          <w:pPr>
            <w:pStyle w:val="Sumrio1"/>
            <w:tabs>
              <w:tab w:val="right" w:leader="dot" w:pos="9361"/>
            </w:tabs>
            <w:rPr>
              <w:noProof/>
              <w:color w:val="auto"/>
            </w:rPr>
          </w:pPr>
          <w:hyperlink w:anchor="_Toc11317">
            <w:r w:rsidR="001F48D9" w:rsidRPr="00043CB7">
              <w:rPr>
                <w:noProof/>
                <w:color w:val="auto"/>
              </w:rPr>
              <w:t>3.</w:t>
            </w:r>
            <w:r w:rsidR="001F48D9" w:rsidRPr="00043CB7">
              <w:rPr>
                <w:rFonts w:ascii="Calibri" w:eastAsia="Calibri" w:hAnsi="Calibri" w:cs="Calibri"/>
                <w:noProof/>
                <w:color w:val="auto"/>
                <w:sz w:val="22"/>
              </w:rPr>
              <w:t xml:space="preserve"> </w:t>
            </w:r>
            <w:r w:rsidR="001F48D9" w:rsidRPr="00043CB7">
              <w:rPr>
                <w:noProof/>
                <w:color w:val="auto"/>
              </w:rPr>
              <w:t>Responsáveis</w:t>
            </w:r>
            <w:r w:rsidR="001F48D9" w:rsidRPr="00043CB7">
              <w:rPr>
                <w:noProof/>
                <w:color w:val="auto"/>
              </w:rPr>
              <w:tab/>
            </w:r>
            <w:r w:rsidR="001F48D9" w:rsidRPr="00043CB7">
              <w:rPr>
                <w:noProof/>
                <w:color w:val="auto"/>
              </w:rPr>
              <w:fldChar w:fldCharType="begin"/>
            </w:r>
            <w:r w:rsidR="001F48D9" w:rsidRPr="00043CB7">
              <w:rPr>
                <w:noProof/>
                <w:color w:val="auto"/>
              </w:rPr>
              <w:instrText>PAGEREF _Toc11317 \h</w:instrText>
            </w:r>
            <w:r w:rsidR="001F48D9" w:rsidRPr="00043CB7">
              <w:rPr>
                <w:noProof/>
                <w:color w:val="auto"/>
              </w:rPr>
            </w:r>
            <w:r w:rsidR="001F48D9" w:rsidRPr="00043CB7">
              <w:rPr>
                <w:noProof/>
                <w:color w:val="auto"/>
              </w:rPr>
              <w:fldChar w:fldCharType="separate"/>
            </w:r>
            <w:r w:rsidR="001F48D9" w:rsidRPr="00043CB7">
              <w:rPr>
                <w:noProof/>
                <w:color w:val="auto"/>
              </w:rPr>
              <w:t xml:space="preserve">3 </w:t>
            </w:r>
            <w:r w:rsidR="001F48D9" w:rsidRPr="00043CB7">
              <w:rPr>
                <w:noProof/>
                <w:color w:val="auto"/>
              </w:rPr>
              <w:fldChar w:fldCharType="end"/>
            </w:r>
          </w:hyperlink>
        </w:p>
        <w:p w:rsidR="00573CAC" w:rsidRPr="00043CB7" w:rsidRDefault="008C11A0">
          <w:pPr>
            <w:pStyle w:val="Sumrio1"/>
            <w:tabs>
              <w:tab w:val="right" w:leader="dot" w:pos="9361"/>
            </w:tabs>
            <w:rPr>
              <w:noProof/>
              <w:color w:val="auto"/>
            </w:rPr>
          </w:pPr>
          <w:hyperlink w:anchor="_Toc11319">
            <w:r w:rsidR="00043CB7">
              <w:rPr>
                <w:noProof/>
                <w:color w:val="auto"/>
              </w:rPr>
              <w:t>4</w:t>
            </w:r>
            <w:r w:rsidR="001F48D9" w:rsidRPr="00043CB7">
              <w:rPr>
                <w:noProof/>
                <w:color w:val="auto"/>
              </w:rPr>
              <w:t>.</w:t>
            </w:r>
            <w:r w:rsidR="001F48D9" w:rsidRPr="00043CB7">
              <w:rPr>
                <w:rFonts w:ascii="Calibri" w:eastAsia="Calibri" w:hAnsi="Calibri" w:cs="Calibri"/>
                <w:noProof/>
                <w:color w:val="auto"/>
                <w:sz w:val="22"/>
              </w:rPr>
              <w:t xml:space="preserve"> </w:t>
            </w:r>
            <w:r w:rsidR="001F48D9" w:rsidRPr="00043CB7">
              <w:rPr>
                <w:noProof/>
                <w:color w:val="auto"/>
              </w:rPr>
              <w:t>Revisão Periódica</w:t>
            </w:r>
            <w:r w:rsidR="001F48D9" w:rsidRPr="00043CB7">
              <w:rPr>
                <w:noProof/>
                <w:color w:val="auto"/>
              </w:rPr>
              <w:tab/>
            </w:r>
            <w:r w:rsidR="001F48D9" w:rsidRPr="00043CB7">
              <w:rPr>
                <w:noProof/>
                <w:color w:val="auto"/>
              </w:rPr>
              <w:fldChar w:fldCharType="begin"/>
            </w:r>
            <w:r w:rsidR="001F48D9" w:rsidRPr="00043CB7">
              <w:rPr>
                <w:noProof/>
                <w:color w:val="auto"/>
              </w:rPr>
              <w:instrText>PAGEREF _Toc11319 \h</w:instrText>
            </w:r>
            <w:r w:rsidR="001F48D9" w:rsidRPr="00043CB7">
              <w:rPr>
                <w:noProof/>
                <w:color w:val="auto"/>
              </w:rPr>
            </w:r>
            <w:r w:rsidR="001F48D9" w:rsidRPr="00043CB7">
              <w:rPr>
                <w:noProof/>
                <w:color w:val="auto"/>
              </w:rPr>
              <w:fldChar w:fldCharType="separate"/>
            </w:r>
            <w:r w:rsidR="001F48D9" w:rsidRPr="00043CB7">
              <w:rPr>
                <w:noProof/>
                <w:color w:val="auto"/>
              </w:rPr>
              <w:t xml:space="preserve">4 </w:t>
            </w:r>
            <w:r w:rsidR="001F48D9" w:rsidRPr="00043CB7">
              <w:rPr>
                <w:noProof/>
                <w:color w:val="auto"/>
              </w:rPr>
              <w:fldChar w:fldCharType="end"/>
            </w:r>
          </w:hyperlink>
        </w:p>
        <w:p w:rsidR="00573CAC" w:rsidRPr="00043CB7" w:rsidRDefault="008C11A0">
          <w:pPr>
            <w:pStyle w:val="Sumrio1"/>
            <w:tabs>
              <w:tab w:val="right" w:leader="dot" w:pos="9361"/>
            </w:tabs>
            <w:rPr>
              <w:noProof/>
              <w:color w:val="auto"/>
            </w:rPr>
          </w:pPr>
          <w:hyperlink w:anchor="_Toc11320">
            <w:r w:rsidR="00043CB7">
              <w:rPr>
                <w:noProof/>
                <w:color w:val="auto"/>
              </w:rPr>
              <w:t>5</w:t>
            </w:r>
            <w:r w:rsidR="001F48D9" w:rsidRPr="00043CB7">
              <w:rPr>
                <w:noProof/>
                <w:color w:val="auto"/>
              </w:rPr>
              <w:t>.</w:t>
            </w:r>
            <w:r w:rsidR="001F48D9" w:rsidRPr="00043CB7">
              <w:rPr>
                <w:rFonts w:ascii="Calibri" w:eastAsia="Calibri" w:hAnsi="Calibri" w:cs="Calibri"/>
                <w:noProof/>
                <w:color w:val="auto"/>
                <w:sz w:val="22"/>
              </w:rPr>
              <w:t xml:space="preserve">  </w:t>
            </w:r>
            <w:r w:rsidR="001F48D9" w:rsidRPr="00043CB7">
              <w:rPr>
                <w:noProof/>
                <w:color w:val="auto"/>
              </w:rPr>
              <w:t>Contrato de Serviço</w:t>
            </w:r>
            <w:r w:rsidR="001F48D9" w:rsidRPr="00043CB7">
              <w:rPr>
                <w:noProof/>
                <w:color w:val="auto"/>
              </w:rPr>
              <w:tab/>
            </w:r>
            <w:r w:rsidR="001F48D9" w:rsidRPr="00043CB7">
              <w:rPr>
                <w:noProof/>
                <w:color w:val="auto"/>
              </w:rPr>
              <w:fldChar w:fldCharType="begin"/>
            </w:r>
            <w:r w:rsidR="001F48D9" w:rsidRPr="00043CB7">
              <w:rPr>
                <w:noProof/>
                <w:color w:val="auto"/>
              </w:rPr>
              <w:instrText>PAGEREF _Toc11320 \h</w:instrText>
            </w:r>
            <w:r w:rsidR="001F48D9" w:rsidRPr="00043CB7">
              <w:rPr>
                <w:noProof/>
                <w:color w:val="auto"/>
              </w:rPr>
            </w:r>
            <w:r w:rsidR="001F48D9" w:rsidRPr="00043CB7">
              <w:rPr>
                <w:noProof/>
                <w:color w:val="auto"/>
              </w:rPr>
              <w:fldChar w:fldCharType="separate"/>
            </w:r>
            <w:r w:rsidR="00043CB7">
              <w:rPr>
                <w:noProof/>
                <w:color w:val="auto"/>
              </w:rPr>
              <w:t>4</w:t>
            </w:r>
            <w:r w:rsidR="001F48D9" w:rsidRPr="00043CB7">
              <w:rPr>
                <w:noProof/>
                <w:color w:val="auto"/>
              </w:rPr>
              <w:t xml:space="preserve"> </w:t>
            </w:r>
            <w:r w:rsidR="001F48D9" w:rsidRPr="00043CB7">
              <w:rPr>
                <w:noProof/>
                <w:color w:val="auto"/>
              </w:rPr>
              <w:fldChar w:fldCharType="end"/>
            </w:r>
          </w:hyperlink>
        </w:p>
        <w:p w:rsidR="00573CAC" w:rsidRPr="00043CB7" w:rsidRDefault="008C11A0">
          <w:pPr>
            <w:pStyle w:val="Sumrio2"/>
            <w:tabs>
              <w:tab w:val="right" w:leader="dot" w:pos="9361"/>
            </w:tabs>
            <w:rPr>
              <w:noProof/>
              <w:color w:val="auto"/>
            </w:rPr>
          </w:pPr>
          <w:hyperlink w:anchor="_Toc11321">
            <w:r w:rsidR="00043CB7">
              <w:rPr>
                <w:noProof/>
                <w:color w:val="auto"/>
              </w:rPr>
              <w:t>5</w:t>
            </w:r>
            <w:r w:rsidR="001F48D9" w:rsidRPr="00043CB7">
              <w:rPr>
                <w:noProof/>
                <w:color w:val="auto"/>
              </w:rPr>
              <w:t>.1.</w:t>
            </w:r>
            <w:r w:rsidR="001F48D9" w:rsidRPr="00043CB7">
              <w:rPr>
                <w:rFonts w:ascii="Calibri" w:eastAsia="Calibri" w:hAnsi="Calibri" w:cs="Calibri"/>
                <w:noProof/>
                <w:color w:val="auto"/>
                <w:sz w:val="22"/>
              </w:rPr>
              <w:t xml:space="preserve"> </w:t>
            </w:r>
            <w:r w:rsidR="001F48D9" w:rsidRPr="00043CB7">
              <w:rPr>
                <w:noProof/>
                <w:color w:val="auto"/>
              </w:rPr>
              <w:t>Escopo do Serviço</w:t>
            </w:r>
            <w:r w:rsidR="001F48D9" w:rsidRPr="00043CB7">
              <w:rPr>
                <w:noProof/>
                <w:color w:val="auto"/>
              </w:rPr>
              <w:tab/>
            </w:r>
            <w:r w:rsidR="001F48D9" w:rsidRPr="00043CB7">
              <w:rPr>
                <w:noProof/>
                <w:color w:val="auto"/>
              </w:rPr>
              <w:fldChar w:fldCharType="begin"/>
            </w:r>
            <w:r w:rsidR="001F48D9" w:rsidRPr="00043CB7">
              <w:rPr>
                <w:noProof/>
                <w:color w:val="auto"/>
              </w:rPr>
              <w:instrText>PAGEREF _Toc11321 \h</w:instrText>
            </w:r>
            <w:r w:rsidR="001F48D9" w:rsidRPr="00043CB7">
              <w:rPr>
                <w:noProof/>
                <w:color w:val="auto"/>
              </w:rPr>
            </w:r>
            <w:r w:rsidR="001F48D9" w:rsidRPr="00043CB7">
              <w:rPr>
                <w:noProof/>
                <w:color w:val="auto"/>
              </w:rPr>
              <w:fldChar w:fldCharType="separate"/>
            </w:r>
            <w:r w:rsidR="00043CB7">
              <w:rPr>
                <w:noProof/>
                <w:color w:val="auto"/>
              </w:rPr>
              <w:t>4</w:t>
            </w:r>
            <w:r w:rsidR="001F48D9" w:rsidRPr="00043CB7">
              <w:rPr>
                <w:noProof/>
                <w:color w:val="auto"/>
              </w:rPr>
              <w:t xml:space="preserve"> </w:t>
            </w:r>
            <w:r w:rsidR="001F48D9" w:rsidRPr="00043CB7">
              <w:rPr>
                <w:noProof/>
                <w:color w:val="auto"/>
              </w:rPr>
              <w:fldChar w:fldCharType="end"/>
            </w:r>
          </w:hyperlink>
        </w:p>
        <w:p w:rsidR="00573CAC" w:rsidRPr="00043CB7" w:rsidRDefault="008C11A0">
          <w:pPr>
            <w:pStyle w:val="Sumrio2"/>
            <w:tabs>
              <w:tab w:val="right" w:leader="dot" w:pos="9361"/>
            </w:tabs>
            <w:rPr>
              <w:noProof/>
              <w:color w:val="auto"/>
            </w:rPr>
          </w:pPr>
          <w:hyperlink w:anchor="_Toc11322">
            <w:r w:rsidR="00043CB7">
              <w:rPr>
                <w:noProof/>
                <w:color w:val="auto"/>
              </w:rPr>
              <w:t>5</w:t>
            </w:r>
            <w:r w:rsidR="001F48D9" w:rsidRPr="00043CB7">
              <w:rPr>
                <w:noProof/>
                <w:color w:val="auto"/>
              </w:rPr>
              <w:t>.2.</w:t>
            </w:r>
            <w:r w:rsidR="001F48D9" w:rsidRPr="00043CB7">
              <w:rPr>
                <w:rFonts w:ascii="Calibri" w:eastAsia="Calibri" w:hAnsi="Calibri" w:cs="Calibri"/>
                <w:noProof/>
                <w:color w:val="auto"/>
                <w:sz w:val="22"/>
              </w:rPr>
              <w:t xml:space="preserve"> </w:t>
            </w:r>
            <w:r w:rsidR="001F48D9" w:rsidRPr="00043CB7">
              <w:rPr>
                <w:noProof/>
                <w:color w:val="auto"/>
              </w:rPr>
              <w:t>Responsabilidades do Cliente</w:t>
            </w:r>
            <w:r w:rsidR="001F48D9" w:rsidRPr="00043CB7">
              <w:rPr>
                <w:noProof/>
                <w:color w:val="auto"/>
              </w:rPr>
              <w:tab/>
            </w:r>
            <w:r w:rsidR="001F48D9" w:rsidRPr="00043CB7">
              <w:rPr>
                <w:noProof/>
                <w:color w:val="auto"/>
              </w:rPr>
              <w:fldChar w:fldCharType="begin"/>
            </w:r>
            <w:r w:rsidR="001F48D9" w:rsidRPr="00043CB7">
              <w:rPr>
                <w:noProof/>
                <w:color w:val="auto"/>
              </w:rPr>
              <w:instrText>PAGEREF _Toc11322 \h</w:instrText>
            </w:r>
            <w:r w:rsidR="001F48D9" w:rsidRPr="00043CB7">
              <w:rPr>
                <w:noProof/>
                <w:color w:val="auto"/>
              </w:rPr>
            </w:r>
            <w:r w:rsidR="001F48D9" w:rsidRPr="00043CB7">
              <w:rPr>
                <w:noProof/>
                <w:color w:val="auto"/>
              </w:rPr>
              <w:fldChar w:fldCharType="separate"/>
            </w:r>
            <w:r w:rsidR="00043CB7">
              <w:rPr>
                <w:noProof/>
                <w:color w:val="auto"/>
              </w:rPr>
              <w:t>4</w:t>
            </w:r>
            <w:r w:rsidR="001F48D9" w:rsidRPr="00043CB7">
              <w:rPr>
                <w:noProof/>
                <w:color w:val="auto"/>
              </w:rPr>
              <w:t xml:space="preserve"> </w:t>
            </w:r>
            <w:r w:rsidR="001F48D9" w:rsidRPr="00043CB7">
              <w:rPr>
                <w:noProof/>
                <w:color w:val="auto"/>
              </w:rPr>
              <w:fldChar w:fldCharType="end"/>
            </w:r>
          </w:hyperlink>
        </w:p>
        <w:p w:rsidR="00573CAC" w:rsidRPr="00043CB7" w:rsidRDefault="008C11A0">
          <w:pPr>
            <w:pStyle w:val="Sumrio2"/>
            <w:tabs>
              <w:tab w:val="right" w:leader="dot" w:pos="9361"/>
            </w:tabs>
            <w:rPr>
              <w:noProof/>
              <w:color w:val="auto"/>
            </w:rPr>
          </w:pPr>
          <w:hyperlink w:anchor="_Toc11323">
            <w:r w:rsidR="00043CB7">
              <w:rPr>
                <w:noProof/>
                <w:color w:val="auto"/>
              </w:rPr>
              <w:t>5</w:t>
            </w:r>
            <w:r w:rsidR="001F48D9" w:rsidRPr="00043CB7">
              <w:rPr>
                <w:noProof/>
                <w:color w:val="auto"/>
              </w:rPr>
              <w:t>.3.</w:t>
            </w:r>
            <w:r w:rsidR="001F48D9" w:rsidRPr="00043CB7">
              <w:rPr>
                <w:rFonts w:ascii="Calibri" w:eastAsia="Calibri" w:hAnsi="Calibri" w:cs="Calibri"/>
                <w:noProof/>
                <w:color w:val="auto"/>
                <w:sz w:val="22"/>
              </w:rPr>
              <w:t xml:space="preserve"> </w:t>
            </w:r>
            <w:r w:rsidR="001F48D9" w:rsidRPr="00043CB7">
              <w:rPr>
                <w:noProof/>
                <w:color w:val="auto"/>
              </w:rPr>
              <w:t>Responsabilidades do Provedor de Serviços</w:t>
            </w:r>
            <w:r w:rsidR="001F48D9" w:rsidRPr="00043CB7">
              <w:rPr>
                <w:noProof/>
                <w:color w:val="auto"/>
              </w:rPr>
              <w:tab/>
            </w:r>
            <w:r w:rsidR="001F48D9" w:rsidRPr="00043CB7">
              <w:rPr>
                <w:noProof/>
                <w:color w:val="auto"/>
              </w:rPr>
              <w:fldChar w:fldCharType="begin"/>
            </w:r>
            <w:r w:rsidR="001F48D9" w:rsidRPr="00043CB7">
              <w:rPr>
                <w:noProof/>
                <w:color w:val="auto"/>
              </w:rPr>
              <w:instrText>PAGEREF _Toc11323 \h</w:instrText>
            </w:r>
            <w:r w:rsidR="001F48D9" w:rsidRPr="00043CB7">
              <w:rPr>
                <w:noProof/>
                <w:color w:val="auto"/>
              </w:rPr>
            </w:r>
            <w:r w:rsidR="001F48D9" w:rsidRPr="00043CB7">
              <w:rPr>
                <w:noProof/>
                <w:color w:val="auto"/>
              </w:rPr>
              <w:fldChar w:fldCharType="separate"/>
            </w:r>
            <w:r w:rsidR="00043CB7">
              <w:rPr>
                <w:noProof/>
                <w:color w:val="auto"/>
              </w:rPr>
              <w:t>4</w:t>
            </w:r>
            <w:r w:rsidR="001F48D9" w:rsidRPr="00043CB7">
              <w:rPr>
                <w:noProof/>
                <w:color w:val="auto"/>
              </w:rPr>
              <w:t xml:space="preserve"> </w:t>
            </w:r>
            <w:r w:rsidR="001F48D9" w:rsidRPr="00043CB7">
              <w:rPr>
                <w:noProof/>
                <w:color w:val="auto"/>
              </w:rPr>
              <w:fldChar w:fldCharType="end"/>
            </w:r>
          </w:hyperlink>
        </w:p>
        <w:p w:rsidR="00573CAC" w:rsidRPr="00043CB7" w:rsidRDefault="008C11A0">
          <w:pPr>
            <w:pStyle w:val="Sumrio1"/>
            <w:tabs>
              <w:tab w:val="right" w:leader="dot" w:pos="9361"/>
            </w:tabs>
            <w:rPr>
              <w:noProof/>
              <w:color w:val="auto"/>
            </w:rPr>
          </w:pPr>
          <w:hyperlink w:anchor="_Toc11325">
            <w:r w:rsidR="00043CB7">
              <w:rPr>
                <w:noProof/>
                <w:color w:val="auto"/>
              </w:rPr>
              <w:t>6</w:t>
            </w:r>
            <w:r w:rsidR="001F48D9" w:rsidRPr="00043CB7">
              <w:rPr>
                <w:noProof/>
                <w:color w:val="auto"/>
              </w:rPr>
              <w:t>.</w:t>
            </w:r>
            <w:r w:rsidR="001F48D9" w:rsidRPr="00043CB7">
              <w:rPr>
                <w:rFonts w:ascii="Calibri" w:eastAsia="Calibri" w:hAnsi="Calibri" w:cs="Calibri"/>
                <w:noProof/>
                <w:color w:val="auto"/>
                <w:sz w:val="22"/>
              </w:rPr>
              <w:t xml:space="preserve">  </w:t>
            </w:r>
            <w:r w:rsidR="001F48D9" w:rsidRPr="00043CB7">
              <w:rPr>
                <w:noProof/>
                <w:color w:val="auto"/>
              </w:rPr>
              <w:t>Gerenciamento do Serviço</w:t>
            </w:r>
            <w:r w:rsidR="001F48D9" w:rsidRPr="00043CB7">
              <w:rPr>
                <w:noProof/>
                <w:color w:val="auto"/>
              </w:rPr>
              <w:tab/>
            </w:r>
            <w:r w:rsidR="001F48D9" w:rsidRPr="00043CB7">
              <w:rPr>
                <w:noProof/>
                <w:color w:val="auto"/>
              </w:rPr>
              <w:fldChar w:fldCharType="begin"/>
            </w:r>
            <w:r w:rsidR="001F48D9" w:rsidRPr="00043CB7">
              <w:rPr>
                <w:noProof/>
                <w:color w:val="auto"/>
              </w:rPr>
              <w:instrText>PAGEREF _Toc11325 \h</w:instrText>
            </w:r>
            <w:r w:rsidR="001F48D9" w:rsidRPr="00043CB7">
              <w:rPr>
                <w:noProof/>
                <w:color w:val="auto"/>
              </w:rPr>
            </w:r>
            <w:r w:rsidR="001F48D9" w:rsidRPr="00043CB7">
              <w:rPr>
                <w:noProof/>
                <w:color w:val="auto"/>
              </w:rPr>
              <w:fldChar w:fldCharType="separate"/>
            </w:r>
            <w:r w:rsidR="00043CB7">
              <w:rPr>
                <w:noProof/>
                <w:color w:val="auto"/>
              </w:rPr>
              <w:t>5</w:t>
            </w:r>
            <w:r w:rsidR="001F48D9" w:rsidRPr="00043CB7">
              <w:rPr>
                <w:noProof/>
                <w:color w:val="auto"/>
              </w:rPr>
              <w:t xml:space="preserve"> </w:t>
            </w:r>
            <w:r w:rsidR="001F48D9" w:rsidRPr="00043CB7">
              <w:rPr>
                <w:noProof/>
                <w:color w:val="auto"/>
              </w:rPr>
              <w:fldChar w:fldCharType="end"/>
            </w:r>
          </w:hyperlink>
        </w:p>
        <w:p w:rsidR="00573CAC" w:rsidRPr="00043CB7" w:rsidRDefault="008C11A0">
          <w:pPr>
            <w:pStyle w:val="Sumrio1"/>
            <w:tabs>
              <w:tab w:val="right" w:leader="dot" w:pos="9361"/>
            </w:tabs>
            <w:rPr>
              <w:noProof/>
              <w:color w:val="auto"/>
            </w:rPr>
          </w:pPr>
          <w:hyperlink w:anchor="_Toc11326">
            <w:r w:rsidR="00043CB7">
              <w:rPr>
                <w:noProof/>
                <w:color w:val="auto"/>
              </w:rPr>
              <w:t>7</w:t>
            </w:r>
            <w:r w:rsidR="001F48D9" w:rsidRPr="00043CB7">
              <w:rPr>
                <w:noProof/>
                <w:color w:val="auto"/>
              </w:rPr>
              <w:t>.</w:t>
            </w:r>
            <w:r w:rsidR="001F48D9" w:rsidRPr="00043CB7">
              <w:rPr>
                <w:rFonts w:ascii="Calibri" w:eastAsia="Calibri" w:hAnsi="Calibri" w:cs="Calibri"/>
                <w:noProof/>
                <w:color w:val="auto"/>
                <w:sz w:val="22"/>
              </w:rPr>
              <w:t xml:space="preserve">  </w:t>
            </w:r>
            <w:r w:rsidR="001F48D9" w:rsidRPr="00043CB7">
              <w:rPr>
                <w:noProof/>
                <w:color w:val="auto"/>
              </w:rPr>
              <w:t>Custos dos Serviços</w:t>
            </w:r>
            <w:r w:rsidR="001F48D9" w:rsidRPr="00043CB7">
              <w:rPr>
                <w:noProof/>
                <w:color w:val="auto"/>
              </w:rPr>
              <w:tab/>
            </w:r>
            <w:r w:rsidR="001F48D9" w:rsidRPr="00043CB7">
              <w:rPr>
                <w:noProof/>
                <w:color w:val="auto"/>
              </w:rPr>
              <w:fldChar w:fldCharType="begin"/>
            </w:r>
            <w:r w:rsidR="001F48D9" w:rsidRPr="00043CB7">
              <w:rPr>
                <w:noProof/>
                <w:color w:val="auto"/>
              </w:rPr>
              <w:instrText>PAGEREF _Toc11326 \h</w:instrText>
            </w:r>
            <w:r w:rsidR="001F48D9" w:rsidRPr="00043CB7">
              <w:rPr>
                <w:noProof/>
                <w:color w:val="auto"/>
              </w:rPr>
            </w:r>
            <w:r w:rsidR="001F48D9" w:rsidRPr="00043CB7">
              <w:rPr>
                <w:noProof/>
                <w:color w:val="auto"/>
              </w:rPr>
              <w:fldChar w:fldCharType="separate"/>
            </w:r>
            <w:r w:rsidR="00452F43">
              <w:rPr>
                <w:noProof/>
                <w:color w:val="auto"/>
              </w:rPr>
              <w:t>7</w:t>
            </w:r>
            <w:r w:rsidR="001F48D9" w:rsidRPr="00043CB7">
              <w:rPr>
                <w:noProof/>
                <w:color w:val="auto"/>
              </w:rPr>
              <w:t xml:space="preserve"> </w:t>
            </w:r>
            <w:r w:rsidR="001F48D9" w:rsidRPr="00043CB7">
              <w:rPr>
                <w:noProof/>
                <w:color w:val="auto"/>
              </w:rPr>
              <w:fldChar w:fldCharType="end"/>
            </w:r>
          </w:hyperlink>
        </w:p>
        <w:p w:rsidR="00573CAC" w:rsidRPr="00043CB7" w:rsidRDefault="001F48D9">
          <w:pPr>
            <w:rPr>
              <w:color w:val="auto"/>
            </w:rPr>
          </w:pPr>
          <w:r w:rsidRPr="00043CB7">
            <w:rPr>
              <w:color w:val="auto"/>
            </w:rPr>
            <w:fldChar w:fldCharType="end"/>
          </w:r>
        </w:p>
      </w:sdtContent>
    </w:sdt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</w:rPr>
      </w:pPr>
      <w:r w:rsidRPr="00043CB7">
        <w:rPr>
          <w:color w:val="auto"/>
        </w:rPr>
        <w:t xml:space="preserve"> </w:t>
      </w:r>
      <w:r w:rsidRPr="00043CB7">
        <w:rPr>
          <w:color w:val="auto"/>
        </w:rPr>
        <w:br w:type="page"/>
      </w:r>
    </w:p>
    <w:p w:rsidR="00573CAC" w:rsidRPr="00043CB7" w:rsidRDefault="001F48D9">
      <w:pPr>
        <w:pStyle w:val="Ttulo1"/>
        <w:ind w:left="345" w:hanging="360"/>
        <w:rPr>
          <w:color w:val="auto"/>
          <w:sz w:val="28"/>
          <w:szCs w:val="28"/>
        </w:rPr>
      </w:pPr>
      <w:bookmarkStart w:id="1" w:name="_Toc11315"/>
      <w:r w:rsidRPr="00043CB7">
        <w:rPr>
          <w:color w:val="auto"/>
          <w:sz w:val="28"/>
          <w:szCs w:val="28"/>
        </w:rPr>
        <w:lastRenderedPageBreak/>
        <w:t xml:space="preserve">Acordo Geral </w:t>
      </w:r>
      <w:bookmarkEnd w:id="1"/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B5533E" w:rsidRPr="00043CB7" w:rsidRDefault="00B5533E" w:rsidP="00B5533E">
      <w:pPr>
        <w:autoSpaceDE w:val="0"/>
        <w:autoSpaceDN w:val="0"/>
        <w:adjustRightInd w:val="0"/>
        <w:spacing w:after="0" w:line="240" w:lineRule="auto"/>
        <w:rPr>
          <w:color w:val="auto"/>
          <w:szCs w:val="24"/>
        </w:rPr>
      </w:pPr>
      <w:bookmarkStart w:id="2" w:name="_Toc11316"/>
      <w:r w:rsidRPr="00043CB7">
        <w:rPr>
          <w:color w:val="auto"/>
          <w:szCs w:val="24"/>
        </w:rPr>
        <w:t>Este contrato representa um acordo de serviço  entre a empresa Alpha para a prestação de serviços necessários para apoiar o cliente.</w:t>
      </w:r>
    </w:p>
    <w:p w:rsidR="00B5533E" w:rsidRPr="00043CB7" w:rsidRDefault="00B5533E" w:rsidP="00B5533E">
      <w:pPr>
        <w:autoSpaceDE w:val="0"/>
        <w:autoSpaceDN w:val="0"/>
        <w:adjustRightInd w:val="0"/>
        <w:spacing w:after="0" w:line="240" w:lineRule="auto"/>
        <w:rPr>
          <w:color w:val="auto"/>
          <w:szCs w:val="24"/>
        </w:rPr>
      </w:pPr>
    </w:p>
    <w:p w:rsidR="00B5533E" w:rsidRPr="00043CB7" w:rsidRDefault="00B5533E" w:rsidP="00B5533E">
      <w:pPr>
        <w:autoSpaceDE w:val="0"/>
        <w:autoSpaceDN w:val="0"/>
        <w:adjustRightInd w:val="0"/>
        <w:spacing w:after="0" w:line="240" w:lineRule="auto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O acordo permanecerá válido até ser substituído por uma versão reavaliada com acordo mutuamente aprovado por ambas as partes. </w:t>
      </w:r>
    </w:p>
    <w:p w:rsidR="00B5533E" w:rsidRPr="00043CB7" w:rsidRDefault="00B5533E" w:rsidP="00B5533E">
      <w:pPr>
        <w:autoSpaceDE w:val="0"/>
        <w:autoSpaceDN w:val="0"/>
        <w:adjustRightInd w:val="0"/>
        <w:spacing w:after="0" w:line="240" w:lineRule="auto"/>
        <w:rPr>
          <w:color w:val="auto"/>
          <w:szCs w:val="24"/>
        </w:rPr>
      </w:pPr>
    </w:p>
    <w:p w:rsidR="00B5533E" w:rsidRPr="00043CB7" w:rsidRDefault="00B5533E" w:rsidP="00B5533E">
      <w:pPr>
        <w:autoSpaceDE w:val="0"/>
        <w:autoSpaceDN w:val="0"/>
        <w:adjustRightInd w:val="0"/>
        <w:spacing w:after="0" w:line="240" w:lineRule="auto"/>
        <w:rPr>
          <w:color w:val="auto"/>
          <w:szCs w:val="24"/>
        </w:rPr>
      </w:pPr>
      <w:r w:rsidRPr="00043CB7">
        <w:rPr>
          <w:color w:val="auto"/>
          <w:szCs w:val="24"/>
        </w:rPr>
        <w:t>As mudanças serão registradas na seção “Alterações do presente acordo” e são efetivadas após a confirmação das duas partes.</w:t>
      </w:r>
    </w:p>
    <w:p w:rsidR="00B5533E" w:rsidRPr="00043CB7" w:rsidRDefault="00B5533E" w:rsidP="00B5533E">
      <w:pPr>
        <w:autoSpaceDE w:val="0"/>
        <w:autoSpaceDN w:val="0"/>
        <w:adjustRightInd w:val="0"/>
        <w:spacing w:after="0" w:line="240" w:lineRule="auto"/>
        <w:rPr>
          <w:color w:val="auto"/>
          <w:szCs w:val="24"/>
        </w:rPr>
      </w:pPr>
    </w:p>
    <w:p w:rsidR="00B5533E" w:rsidRPr="00043CB7" w:rsidRDefault="00B5533E" w:rsidP="00B5533E">
      <w:pPr>
        <w:autoSpaceDE w:val="0"/>
        <w:autoSpaceDN w:val="0"/>
        <w:adjustRightInd w:val="0"/>
        <w:spacing w:after="0" w:line="240" w:lineRule="auto"/>
        <w:rPr>
          <w:color w:val="auto"/>
          <w:szCs w:val="24"/>
        </w:rPr>
      </w:pPr>
      <w:r w:rsidRPr="00043CB7">
        <w:rPr>
          <w:color w:val="auto"/>
          <w:szCs w:val="24"/>
        </w:rPr>
        <w:t>O Acordo define os parâmetros de todos os serviços , como eles são compreendidos pelos principais intervenientes.</w:t>
      </w:r>
    </w:p>
    <w:p w:rsidR="00B5533E" w:rsidRPr="00043CB7" w:rsidRDefault="00B5533E" w:rsidP="00B5533E">
      <w:pPr>
        <w:autoSpaceDE w:val="0"/>
        <w:autoSpaceDN w:val="0"/>
        <w:adjustRightInd w:val="0"/>
        <w:spacing w:after="0" w:line="240" w:lineRule="auto"/>
        <w:rPr>
          <w:color w:val="auto"/>
          <w:szCs w:val="24"/>
        </w:rPr>
      </w:pPr>
    </w:p>
    <w:p w:rsidR="00573CAC" w:rsidRPr="00043CB7" w:rsidRDefault="001F48D9">
      <w:pPr>
        <w:pStyle w:val="Ttulo1"/>
        <w:ind w:left="345" w:hanging="360"/>
        <w:rPr>
          <w:color w:val="auto"/>
          <w:sz w:val="28"/>
          <w:szCs w:val="28"/>
        </w:rPr>
      </w:pPr>
      <w:r w:rsidRPr="00043CB7">
        <w:rPr>
          <w:color w:val="auto"/>
          <w:sz w:val="28"/>
          <w:szCs w:val="28"/>
        </w:rPr>
        <w:t xml:space="preserve">Metas e Objetivos </w:t>
      </w:r>
      <w:bookmarkEnd w:id="2"/>
    </w:p>
    <w:p w:rsidR="00573CAC" w:rsidRPr="00043CB7" w:rsidRDefault="001F48D9">
      <w:pPr>
        <w:spacing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ind w:left="355"/>
        <w:rPr>
          <w:color w:val="auto"/>
          <w:szCs w:val="24"/>
        </w:rPr>
      </w:pPr>
      <w:r w:rsidRPr="00043CB7">
        <w:rPr>
          <w:color w:val="auto"/>
          <w:szCs w:val="24"/>
        </w:rPr>
        <w:t>O objetivo deste acordo é o de assegurar que as partes estão em condições de efet</w:t>
      </w:r>
      <w:r w:rsidR="00B5533E" w:rsidRPr="00043CB7">
        <w:rPr>
          <w:color w:val="auto"/>
          <w:szCs w:val="24"/>
        </w:rPr>
        <w:t>uar a negociação, que a empresa</w:t>
      </w:r>
      <w:r w:rsidRPr="00043CB7">
        <w:rPr>
          <w:i/>
          <w:color w:val="auto"/>
          <w:szCs w:val="24"/>
        </w:rPr>
        <w:t xml:space="preserve"> </w:t>
      </w:r>
      <w:r w:rsidRPr="00043CB7">
        <w:rPr>
          <w:color w:val="auto"/>
          <w:szCs w:val="24"/>
        </w:rPr>
        <w:t xml:space="preserve">está em condições de prestar serviço de apoio consistente </w:t>
      </w:r>
      <w:r w:rsidR="00B5533E" w:rsidRPr="00043CB7">
        <w:rPr>
          <w:color w:val="auto"/>
          <w:szCs w:val="24"/>
        </w:rPr>
        <w:t>de TI e de entrega ao cliente.</w:t>
      </w:r>
    </w:p>
    <w:p w:rsidR="00573CAC" w:rsidRPr="00043CB7" w:rsidRDefault="001F48D9">
      <w:pPr>
        <w:spacing w:after="17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ind w:left="355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O objetivo deste acordo é a obtenção de mútuo acordo entre a prestação </w:t>
      </w:r>
      <w:r w:rsidR="00B5533E" w:rsidRPr="00043CB7">
        <w:rPr>
          <w:color w:val="auto"/>
          <w:szCs w:val="24"/>
        </w:rPr>
        <w:t>de serviços de TI entre a empresa</w:t>
      </w:r>
      <w:r w:rsidRPr="00043CB7">
        <w:rPr>
          <w:color w:val="auto"/>
          <w:szCs w:val="24"/>
        </w:rPr>
        <w:t xml:space="preserve"> e </w:t>
      </w:r>
      <w:r w:rsidR="00B5533E" w:rsidRPr="00043CB7">
        <w:rPr>
          <w:color w:val="auto"/>
          <w:szCs w:val="24"/>
        </w:rPr>
        <w:t xml:space="preserve">o </w:t>
      </w:r>
      <w:r w:rsidRPr="00043CB7">
        <w:rPr>
          <w:color w:val="auto"/>
          <w:szCs w:val="24"/>
        </w:rPr>
        <w:t xml:space="preserve">Cliente. </w:t>
      </w:r>
    </w:p>
    <w:p w:rsidR="00573CAC" w:rsidRPr="00043CB7" w:rsidRDefault="00573CAC" w:rsidP="00B5533E">
      <w:pPr>
        <w:spacing w:after="17" w:line="259" w:lineRule="auto"/>
        <w:ind w:left="0" w:firstLine="0"/>
        <w:jc w:val="left"/>
        <w:rPr>
          <w:color w:val="auto"/>
          <w:szCs w:val="24"/>
        </w:rPr>
      </w:pPr>
    </w:p>
    <w:p w:rsidR="00573CAC" w:rsidRPr="00043CB7" w:rsidRDefault="001F48D9">
      <w:pPr>
        <w:spacing w:after="321" w:line="259" w:lineRule="auto"/>
        <w:ind w:left="72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pStyle w:val="Ttulo1"/>
        <w:ind w:left="345" w:hanging="360"/>
        <w:rPr>
          <w:color w:val="auto"/>
          <w:sz w:val="28"/>
          <w:szCs w:val="28"/>
        </w:rPr>
      </w:pPr>
      <w:bookmarkStart w:id="3" w:name="_Toc11317"/>
      <w:r w:rsidRPr="00043CB7">
        <w:rPr>
          <w:color w:val="auto"/>
          <w:sz w:val="28"/>
          <w:szCs w:val="28"/>
        </w:rPr>
        <w:t xml:space="preserve">Responsáveis </w:t>
      </w:r>
      <w:bookmarkEnd w:id="3"/>
    </w:p>
    <w:p w:rsidR="00573CAC" w:rsidRPr="00043CB7" w:rsidRDefault="001F48D9">
      <w:pPr>
        <w:spacing w:after="17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ind w:left="355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Os seguintes Provedores e o Cliente serão usados como base do acordo e representam os principais intervenientes associados a este SLA: </w:t>
      </w: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1090"/>
        <w:jc w:val="left"/>
        <w:rPr>
          <w:color w:val="auto"/>
          <w:szCs w:val="24"/>
        </w:rPr>
      </w:pPr>
      <w:r w:rsidRPr="00043CB7">
        <w:rPr>
          <w:b/>
          <w:color w:val="auto"/>
          <w:szCs w:val="24"/>
        </w:rPr>
        <w:t>Provedor de Serviço de TI:</w:t>
      </w:r>
      <w:r w:rsidRPr="00043CB7">
        <w:rPr>
          <w:color w:val="auto"/>
          <w:szCs w:val="24"/>
        </w:rPr>
        <w:t xml:space="preserve"> </w:t>
      </w:r>
      <w:r w:rsidRPr="00043CB7">
        <w:rPr>
          <w:i/>
          <w:color w:val="auto"/>
          <w:szCs w:val="24"/>
        </w:rPr>
        <w:t xml:space="preserve"> </w:t>
      </w:r>
      <w:r w:rsidR="00B5533E" w:rsidRPr="00043CB7">
        <w:rPr>
          <w:i/>
          <w:color w:val="auto"/>
          <w:szCs w:val="24"/>
        </w:rPr>
        <w:t xml:space="preserve">Alpha </w:t>
      </w:r>
    </w:p>
    <w:p w:rsidR="00573CAC" w:rsidRPr="00043CB7" w:rsidRDefault="001F48D9">
      <w:pPr>
        <w:spacing w:after="0" w:line="259" w:lineRule="auto"/>
        <w:ind w:left="1090"/>
        <w:jc w:val="left"/>
        <w:rPr>
          <w:color w:val="auto"/>
          <w:szCs w:val="24"/>
        </w:rPr>
      </w:pPr>
      <w:r w:rsidRPr="00043CB7">
        <w:rPr>
          <w:b/>
          <w:color w:val="auto"/>
          <w:szCs w:val="24"/>
        </w:rPr>
        <w:t>Cliente:</w:t>
      </w:r>
      <w:r w:rsidRPr="00043CB7">
        <w:rPr>
          <w:color w:val="auto"/>
          <w:szCs w:val="24"/>
        </w:rPr>
        <w:t xml:space="preserve">  </w:t>
      </w:r>
      <w:r w:rsidR="00B5533E" w:rsidRPr="00043CB7">
        <w:rPr>
          <w:color w:val="auto"/>
          <w:szCs w:val="24"/>
        </w:rPr>
        <w:t>Irma</w:t>
      </w:r>
      <w:r w:rsidR="00D83CB3" w:rsidRPr="00043CB7">
        <w:rPr>
          <w:color w:val="auto"/>
          <w:szCs w:val="24"/>
        </w:rPr>
        <w:t xml:space="preserve"> de Oliveira Souza</w:t>
      </w:r>
    </w:p>
    <w:p w:rsidR="00573CAC" w:rsidRPr="00043CB7" w:rsidRDefault="001F48D9">
      <w:pPr>
        <w:spacing w:after="17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ind w:left="355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A seguir, as partes interessadas são responsáveis pela implantação e suporte contínuo do presente acordo:  </w:t>
      </w: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tbl>
      <w:tblPr>
        <w:tblStyle w:val="TableGrid"/>
        <w:tblW w:w="9648" w:type="dxa"/>
        <w:tblInd w:w="612" w:type="dxa"/>
        <w:tblCellMar>
          <w:top w:w="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2880"/>
        <w:gridCol w:w="4140"/>
      </w:tblGrid>
      <w:tr w:rsidR="00043CB7" w:rsidRPr="00043CB7">
        <w:trPr>
          <w:trHeight w:val="286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Stakeholder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Nome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Contato </w:t>
            </w:r>
          </w:p>
        </w:tc>
      </w:tr>
      <w:tr w:rsidR="00043CB7" w:rsidRPr="00043CB7">
        <w:trPr>
          <w:trHeight w:val="286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 </w:t>
            </w:r>
            <w:r w:rsidR="00043CB7">
              <w:rPr>
                <w:color w:val="auto"/>
                <w:szCs w:val="24"/>
              </w:rPr>
              <w:t>Gerente de Projeto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 </w:t>
            </w:r>
            <w:r w:rsidR="00D83CB3" w:rsidRPr="00043CB7">
              <w:rPr>
                <w:color w:val="auto"/>
                <w:szCs w:val="24"/>
              </w:rPr>
              <w:t>Alba Barros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D83CB3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>albabarrosf@gmail.com</w:t>
            </w:r>
          </w:p>
        </w:tc>
      </w:tr>
      <w:tr w:rsidR="00043CB7" w:rsidRPr="00043CB7">
        <w:trPr>
          <w:trHeight w:val="286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043CB7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 Cliente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 </w:t>
            </w:r>
            <w:r w:rsidR="00D83CB3" w:rsidRPr="00043CB7">
              <w:rPr>
                <w:color w:val="auto"/>
                <w:szCs w:val="24"/>
              </w:rPr>
              <w:t>Irma de Oliveira Souza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 </w:t>
            </w:r>
            <w:r w:rsidR="00D83CB3" w:rsidRPr="00043CB7">
              <w:rPr>
                <w:color w:val="auto"/>
                <w:szCs w:val="24"/>
              </w:rPr>
              <w:t>Irma.oliveira@ufca.edu.br</w:t>
            </w:r>
          </w:p>
        </w:tc>
      </w:tr>
    </w:tbl>
    <w:p w:rsidR="00573CAC" w:rsidRPr="00043CB7" w:rsidRDefault="00573CAC" w:rsidP="00D83CB3">
      <w:pPr>
        <w:pStyle w:val="Ttulo1"/>
        <w:numPr>
          <w:ilvl w:val="0"/>
          <w:numId w:val="0"/>
        </w:numPr>
        <w:rPr>
          <w:color w:val="auto"/>
          <w:sz w:val="24"/>
          <w:szCs w:val="24"/>
        </w:rPr>
      </w:pP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573CAC">
      <w:pPr>
        <w:spacing w:after="0" w:line="259" w:lineRule="auto"/>
        <w:ind w:left="720" w:firstLine="0"/>
        <w:jc w:val="left"/>
        <w:rPr>
          <w:color w:val="auto"/>
          <w:szCs w:val="24"/>
        </w:rPr>
      </w:pPr>
    </w:p>
    <w:p w:rsidR="00573CAC" w:rsidRPr="00043CB7" w:rsidRDefault="001F48D9">
      <w:pPr>
        <w:spacing w:after="232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b/>
          <w:color w:val="auto"/>
          <w:szCs w:val="24"/>
        </w:rPr>
        <w:t xml:space="preserve"> </w:t>
      </w:r>
    </w:p>
    <w:p w:rsidR="00573CAC" w:rsidRPr="00043CB7" w:rsidRDefault="001F48D9">
      <w:pPr>
        <w:pStyle w:val="Ttulo1"/>
        <w:ind w:left="345" w:hanging="360"/>
        <w:rPr>
          <w:color w:val="auto"/>
          <w:sz w:val="28"/>
          <w:szCs w:val="28"/>
        </w:rPr>
      </w:pPr>
      <w:bookmarkStart w:id="4" w:name="_Toc11319"/>
      <w:r w:rsidRPr="00043CB7">
        <w:rPr>
          <w:color w:val="auto"/>
          <w:sz w:val="28"/>
          <w:szCs w:val="28"/>
        </w:rPr>
        <w:lastRenderedPageBreak/>
        <w:t xml:space="preserve">Revisão Periódica </w:t>
      </w:r>
      <w:bookmarkEnd w:id="4"/>
    </w:p>
    <w:p w:rsidR="00573CAC" w:rsidRPr="00043CB7" w:rsidRDefault="001F48D9">
      <w:pPr>
        <w:spacing w:after="17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ind w:left="10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Este acordo é válido a partir da data efetiva delineada neste documento e </w:t>
      </w:r>
      <w:r w:rsidR="00D83CB3" w:rsidRPr="00043CB7">
        <w:rPr>
          <w:color w:val="auto"/>
          <w:szCs w:val="24"/>
        </w:rPr>
        <w:t>é válido até a data da rescisão</w:t>
      </w:r>
      <w:r w:rsidRPr="00043CB7">
        <w:rPr>
          <w:color w:val="auto"/>
          <w:szCs w:val="24"/>
        </w:rPr>
        <w:t xml:space="preserve">. 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ind w:left="10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O Gerente de Negócios é responsável por facilitar a revisões regulares do presente documento. O conteúdo deste documento pode ser alterado conforme necessário, desde que o mútuo acordo é obtido a partir do primeiro comunicado a todos os interessados e as partes afetadas. O proprietário do documento vai incorporar todas as revisões ulteriores e de obter acordos mútuos / as aprovações necessárias. </w:t>
      </w:r>
    </w:p>
    <w:p w:rsidR="00573CAC" w:rsidRPr="00043CB7" w:rsidRDefault="001F48D9">
      <w:pPr>
        <w:spacing w:after="0" w:line="259" w:lineRule="auto"/>
        <w:ind w:left="792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715"/>
        <w:jc w:val="left"/>
        <w:rPr>
          <w:color w:val="auto"/>
          <w:szCs w:val="24"/>
        </w:rPr>
      </w:pPr>
      <w:r w:rsidRPr="00043CB7">
        <w:rPr>
          <w:b/>
          <w:color w:val="auto"/>
          <w:szCs w:val="24"/>
        </w:rPr>
        <w:t>Gerente de Negócios:</w:t>
      </w:r>
      <w:r w:rsidRPr="00043CB7">
        <w:rPr>
          <w:color w:val="auto"/>
          <w:szCs w:val="24"/>
        </w:rPr>
        <w:t xml:space="preserve"> </w:t>
      </w:r>
      <w:r w:rsidR="00D83CB3" w:rsidRPr="00043CB7">
        <w:rPr>
          <w:color w:val="auto"/>
          <w:szCs w:val="24"/>
        </w:rPr>
        <w:t>Alba Barros</w:t>
      </w:r>
      <w:r w:rsidRPr="00043CB7">
        <w:rPr>
          <w:color w:val="auto"/>
          <w:szCs w:val="24"/>
        </w:rPr>
        <w:t xml:space="preserve"> </w:t>
      </w:r>
    </w:p>
    <w:p w:rsidR="00573CAC" w:rsidRPr="00043CB7" w:rsidRDefault="00D83CB3">
      <w:pPr>
        <w:spacing w:after="0" w:line="259" w:lineRule="auto"/>
        <w:ind w:left="715"/>
        <w:jc w:val="left"/>
        <w:rPr>
          <w:color w:val="auto"/>
          <w:szCs w:val="24"/>
        </w:rPr>
      </w:pPr>
      <w:r w:rsidRPr="00043CB7">
        <w:rPr>
          <w:b/>
          <w:color w:val="auto"/>
          <w:szCs w:val="24"/>
        </w:rPr>
        <w:t xml:space="preserve">Periodicidade da revisão: </w:t>
      </w:r>
      <w:r w:rsidRPr="00043CB7">
        <w:rPr>
          <w:color w:val="auto"/>
          <w:szCs w:val="24"/>
        </w:rPr>
        <w:t>6 meses</w:t>
      </w:r>
    </w:p>
    <w:p w:rsidR="00573CAC" w:rsidRPr="00043CB7" w:rsidRDefault="001F48D9">
      <w:pPr>
        <w:spacing w:after="0" w:line="259" w:lineRule="auto"/>
        <w:ind w:left="715"/>
        <w:jc w:val="left"/>
        <w:rPr>
          <w:color w:val="auto"/>
          <w:szCs w:val="24"/>
        </w:rPr>
      </w:pPr>
      <w:r w:rsidRPr="00043CB7">
        <w:rPr>
          <w:b/>
          <w:color w:val="auto"/>
          <w:szCs w:val="24"/>
        </w:rPr>
        <w:t>Data prevista para revisão:</w:t>
      </w:r>
      <w:r w:rsidRPr="00043CB7">
        <w:rPr>
          <w:color w:val="auto"/>
          <w:szCs w:val="24"/>
        </w:rPr>
        <w:t xml:space="preserve"> </w:t>
      </w:r>
      <w:r w:rsidR="00D83CB3" w:rsidRPr="00043CB7">
        <w:rPr>
          <w:color w:val="auto"/>
          <w:szCs w:val="24"/>
        </w:rPr>
        <w:t>24/10/2016</w:t>
      </w: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ind w:left="10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Este acordo será enviado para os seguintes locais e vai ser acessível a todas as partes interessadas: </w:t>
      </w:r>
    </w:p>
    <w:p w:rsidR="00573CAC" w:rsidRPr="00043CB7" w:rsidRDefault="001F48D9">
      <w:pPr>
        <w:spacing w:after="0" w:line="259" w:lineRule="auto"/>
        <w:ind w:left="720" w:firstLine="0"/>
        <w:jc w:val="left"/>
        <w:rPr>
          <w:color w:val="auto"/>
          <w:szCs w:val="24"/>
        </w:rPr>
      </w:pPr>
      <w:r w:rsidRPr="00043CB7">
        <w:rPr>
          <w:b/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715"/>
        <w:jc w:val="left"/>
        <w:rPr>
          <w:color w:val="auto"/>
          <w:szCs w:val="24"/>
        </w:rPr>
      </w:pPr>
      <w:r w:rsidRPr="00043CB7">
        <w:rPr>
          <w:b/>
          <w:color w:val="auto"/>
          <w:szCs w:val="24"/>
        </w:rPr>
        <w:t>Local do Documento:</w:t>
      </w:r>
      <w:r w:rsidRPr="00043CB7">
        <w:rPr>
          <w:color w:val="auto"/>
          <w:szCs w:val="24"/>
        </w:rPr>
        <w:t xml:space="preserve"> </w:t>
      </w:r>
      <w:hyperlink r:id="rId7" w:tgtFrame="_blank" w:history="1">
        <w:r w:rsidR="006B5E5E" w:rsidRPr="00043CB7">
          <w:rPr>
            <w:rStyle w:val="Hyperlink"/>
            <w:color w:val="auto"/>
            <w:szCs w:val="24"/>
            <w:shd w:val="clear" w:color="auto" w:fill="FFFFFF"/>
          </w:rPr>
          <w:t>https://github.com/renattobarbosa/kiu</w:t>
        </w:r>
      </w:hyperlink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pStyle w:val="Ttulo1"/>
        <w:ind w:left="345" w:hanging="360"/>
        <w:rPr>
          <w:color w:val="auto"/>
          <w:sz w:val="28"/>
          <w:szCs w:val="28"/>
        </w:rPr>
      </w:pPr>
      <w:bookmarkStart w:id="5" w:name="_Toc11320"/>
      <w:r w:rsidRPr="00043CB7">
        <w:rPr>
          <w:color w:val="auto"/>
          <w:sz w:val="28"/>
          <w:szCs w:val="28"/>
        </w:rPr>
        <w:t xml:space="preserve">Contrato de Serviço </w:t>
      </w:r>
      <w:bookmarkEnd w:id="5"/>
    </w:p>
    <w:p w:rsidR="00573CAC" w:rsidRPr="00043CB7" w:rsidRDefault="001F48D9">
      <w:pPr>
        <w:spacing w:after="17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ind w:left="10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Os seguintes parâmetros detalhados nesta seção do contrato de serviço são da responsabilidade do prestador do serviço, no apoio contínuo do presente acordo. </w:t>
      </w:r>
    </w:p>
    <w:p w:rsidR="00573CAC" w:rsidRPr="00043CB7" w:rsidRDefault="001F48D9">
      <w:pPr>
        <w:spacing w:after="45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pStyle w:val="Ttulo2"/>
        <w:ind w:left="847" w:hanging="502"/>
        <w:rPr>
          <w:color w:val="auto"/>
          <w:sz w:val="24"/>
          <w:szCs w:val="24"/>
        </w:rPr>
      </w:pPr>
      <w:bookmarkStart w:id="6" w:name="_Toc11321"/>
      <w:r w:rsidRPr="00043CB7">
        <w:rPr>
          <w:color w:val="auto"/>
          <w:sz w:val="24"/>
          <w:szCs w:val="24"/>
        </w:rPr>
        <w:t xml:space="preserve">Escopo do Serviço </w:t>
      </w:r>
      <w:bookmarkEnd w:id="6"/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D83CB3" w:rsidP="00D83CB3">
      <w:pPr>
        <w:spacing w:after="4" w:line="251" w:lineRule="auto"/>
        <w:ind w:left="847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O Aplicativo KIU – Kariri Informação Utilitaria tem por objetivo trazer aos usuários, os locais existentes na região do cariri de forma pratica e </w:t>
      </w:r>
      <w:r w:rsidR="006B5E5E" w:rsidRPr="00043CB7">
        <w:rPr>
          <w:color w:val="auto"/>
          <w:szCs w:val="24"/>
        </w:rPr>
        <w:t>fácil, nele os usuários poderão cadastrar locais novos, pesquisar locais e avaliar locais já cadastrados.</w:t>
      </w:r>
    </w:p>
    <w:p w:rsidR="00573CAC" w:rsidRPr="00043CB7" w:rsidRDefault="001F48D9">
      <w:pPr>
        <w:spacing w:after="87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pStyle w:val="Ttulo2"/>
        <w:ind w:left="847" w:hanging="502"/>
        <w:rPr>
          <w:color w:val="auto"/>
          <w:sz w:val="24"/>
          <w:szCs w:val="24"/>
        </w:rPr>
      </w:pPr>
      <w:bookmarkStart w:id="7" w:name="_Toc11322"/>
      <w:r w:rsidRPr="00043CB7">
        <w:rPr>
          <w:color w:val="auto"/>
          <w:sz w:val="24"/>
          <w:szCs w:val="24"/>
        </w:rPr>
        <w:t xml:space="preserve">Responsabilidades do Cliente </w:t>
      </w:r>
      <w:bookmarkEnd w:id="7"/>
    </w:p>
    <w:p w:rsidR="00573CAC" w:rsidRPr="00043CB7" w:rsidRDefault="001F48D9">
      <w:pPr>
        <w:spacing w:after="17" w:line="259" w:lineRule="auto"/>
        <w:ind w:left="288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ind w:left="802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As responsabilidades e / ou requisitos dos clientes em apoio do presente acordo incluem: </w:t>
      </w:r>
    </w:p>
    <w:p w:rsidR="00573CAC" w:rsidRPr="00043CB7" w:rsidRDefault="001F48D9">
      <w:pPr>
        <w:spacing w:after="3" w:line="259" w:lineRule="auto"/>
        <w:ind w:left="792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6B5E5E" w:rsidP="006B5E5E">
      <w:pPr>
        <w:pStyle w:val="PargrafodaLista"/>
        <w:numPr>
          <w:ilvl w:val="0"/>
          <w:numId w:val="6"/>
        </w:numPr>
        <w:spacing w:after="87" w:line="259" w:lineRule="auto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>Nesse projeto em especial a única obrigação do cliente é estar à disposição para esclarecer possíveis dúvidas a respeito do aplicativo.</w:t>
      </w:r>
    </w:p>
    <w:p w:rsidR="006B5E5E" w:rsidRPr="00043CB7" w:rsidRDefault="006B5E5E" w:rsidP="006B5E5E">
      <w:pPr>
        <w:pStyle w:val="PargrafodaLista"/>
        <w:spacing w:after="87" w:line="259" w:lineRule="auto"/>
        <w:ind w:left="1425" w:firstLine="0"/>
        <w:jc w:val="left"/>
        <w:rPr>
          <w:color w:val="auto"/>
          <w:szCs w:val="24"/>
        </w:rPr>
      </w:pPr>
    </w:p>
    <w:p w:rsidR="00573CAC" w:rsidRPr="00043CB7" w:rsidRDefault="001F48D9">
      <w:pPr>
        <w:pStyle w:val="Ttulo2"/>
        <w:ind w:left="916" w:hanging="571"/>
        <w:rPr>
          <w:color w:val="auto"/>
          <w:sz w:val="24"/>
          <w:szCs w:val="24"/>
        </w:rPr>
      </w:pPr>
      <w:bookmarkStart w:id="8" w:name="_Toc11323"/>
      <w:r w:rsidRPr="00043CB7">
        <w:rPr>
          <w:color w:val="auto"/>
          <w:sz w:val="24"/>
          <w:szCs w:val="24"/>
        </w:rPr>
        <w:t xml:space="preserve">Responsabilidades do Provedor de Serviços </w:t>
      </w:r>
      <w:bookmarkEnd w:id="8"/>
    </w:p>
    <w:p w:rsidR="00573CAC" w:rsidRPr="00043CB7" w:rsidRDefault="001F48D9">
      <w:pPr>
        <w:spacing w:after="26" w:line="259" w:lineRule="auto"/>
        <w:ind w:left="288" w:firstLine="0"/>
        <w:jc w:val="left"/>
        <w:rPr>
          <w:color w:val="auto"/>
          <w:szCs w:val="24"/>
        </w:rPr>
      </w:pPr>
      <w:r w:rsidRPr="00043CB7">
        <w:rPr>
          <w:i/>
          <w:color w:val="auto"/>
          <w:szCs w:val="24"/>
        </w:rPr>
        <w:t xml:space="preserve"> </w:t>
      </w:r>
    </w:p>
    <w:p w:rsidR="00573CAC" w:rsidRPr="00043CB7" w:rsidRDefault="001F48D9">
      <w:pPr>
        <w:ind w:left="802"/>
        <w:rPr>
          <w:color w:val="auto"/>
          <w:szCs w:val="24"/>
        </w:rPr>
      </w:pPr>
      <w:r w:rsidRPr="00043CB7">
        <w:rPr>
          <w:color w:val="auto"/>
          <w:szCs w:val="24"/>
        </w:rPr>
        <w:t>As responsabilidades do provedor do serviço incluem:</w:t>
      </w:r>
      <w:r w:rsidRPr="00043CB7">
        <w:rPr>
          <w:b/>
          <w:color w:val="auto"/>
          <w:szCs w:val="24"/>
        </w:rPr>
        <w:t xml:space="preserve"> </w:t>
      </w:r>
    </w:p>
    <w:p w:rsidR="006B5E5E" w:rsidRPr="00043CB7" w:rsidRDefault="006B5E5E">
      <w:pPr>
        <w:spacing w:after="3" w:line="259" w:lineRule="auto"/>
        <w:ind w:left="288" w:firstLine="0"/>
        <w:jc w:val="left"/>
        <w:rPr>
          <w:i/>
          <w:color w:val="auto"/>
          <w:szCs w:val="24"/>
        </w:rPr>
      </w:pPr>
    </w:p>
    <w:p w:rsidR="006B5E5E" w:rsidRPr="00043CB7" w:rsidRDefault="006B5E5E" w:rsidP="006B5E5E">
      <w:pPr>
        <w:pStyle w:val="PargrafodaLista"/>
        <w:numPr>
          <w:ilvl w:val="0"/>
          <w:numId w:val="6"/>
        </w:numPr>
        <w:spacing w:after="3" w:line="259" w:lineRule="auto"/>
        <w:jc w:val="left"/>
        <w:rPr>
          <w:i/>
          <w:color w:val="auto"/>
          <w:szCs w:val="24"/>
        </w:rPr>
      </w:pPr>
      <w:r w:rsidRPr="00043CB7">
        <w:rPr>
          <w:i/>
          <w:color w:val="auto"/>
          <w:szCs w:val="24"/>
        </w:rPr>
        <w:t>Desenvolver o aplicativo de forma satisfatória com o que o cliente deseja</w:t>
      </w:r>
    </w:p>
    <w:p w:rsidR="00573CAC" w:rsidRPr="00043CB7" w:rsidRDefault="006B5E5E" w:rsidP="006B5E5E">
      <w:pPr>
        <w:pStyle w:val="PargrafodaLista"/>
        <w:numPr>
          <w:ilvl w:val="0"/>
          <w:numId w:val="6"/>
        </w:numPr>
        <w:spacing w:after="3" w:line="259" w:lineRule="auto"/>
        <w:jc w:val="left"/>
        <w:rPr>
          <w:i/>
          <w:color w:val="auto"/>
          <w:szCs w:val="24"/>
        </w:rPr>
      </w:pPr>
      <w:r w:rsidRPr="00043CB7">
        <w:rPr>
          <w:i/>
          <w:color w:val="auto"/>
          <w:szCs w:val="24"/>
        </w:rPr>
        <w:lastRenderedPageBreak/>
        <w:t>Fazer e entregar ao cliente toda a documentação que possa-lhe ser útil ou que seja de seu interesse</w:t>
      </w:r>
    </w:p>
    <w:p w:rsidR="00573CAC" w:rsidRPr="00043CB7" w:rsidRDefault="001F48D9" w:rsidP="006B5E5E">
      <w:pPr>
        <w:pStyle w:val="PargrafodaLista"/>
        <w:numPr>
          <w:ilvl w:val="0"/>
          <w:numId w:val="6"/>
        </w:numPr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Facilitação de apoio ao serviço de todas as atividades que envolvam incidente, problema, mudança, liberação de configuração e gerenciamento. </w:t>
      </w:r>
    </w:p>
    <w:p w:rsidR="00573CAC" w:rsidRPr="00043CB7" w:rsidRDefault="001F48D9" w:rsidP="006B5E5E">
      <w:pPr>
        <w:spacing w:after="0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321" w:line="259" w:lineRule="auto"/>
        <w:ind w:left="72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pStyle w:val="Ttulo1"/>
        <w:ind w:left="345" w:hanging="360"/>
        <w:rPr>
          <w:color w:val="auto"/>
          <w:sz w:val="28"/>
          <w:szCs w:val="28"/>
        </w:rPr>
      </w:pPr>
      <w:bookmarkStart w:id="9" w:name="_Toc11325"/>
      <w:r w:rsidRPr="00043CB7">
        <w:rPr>
          <w:color w:val="auto"/>
          <w:sz w:val="28"/>
          <w:szCs w:val="28"/>
        </w:rPr>
        <w:t xml:space="preserve">Gerenciamento do Serviço </w:t>
      </w:r>
      <w:bookmarkEnd w:id="9"/>
    </w:p>
    <w:p w:rsidR="00573CAC" w:rsidRPr="00043CB7" w:rsidRDefault="00573CAC" w:rsidP="006B5E5E">
      <w:pPr>
        <w:spacing w:after="0" w:line="259" w:lineRule="auto"/>
        <w:ind w:left="360" w:firstLine="0"/>
        <w:jc w:val="left"/>
        <w:rPr>
          <w:color w:val="auto"/>
          <w:szCs w:val="24"/>
        </w:rPr>
      </w:pPr>
    </w:p>
    <w:p w:rsidR="00573CAC" w:rsidRPr="00043CB7" w:rsidRDefault="001F48D9">
      <w:pPr>
        <w:spacing w:after="0" w:line="259" w:lineRule="auto"/>
        <w:ind w:left="708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tbl>
      <w:tblPr>
        <w:tblStyle w:val="TableGrid"/>
        <w:tblW w:w="9144" w:type="dxa"/>
        <w:tblInd w:w="-107" w:type="dxa"/>
        <w:tblCellMar>
          <w:top w:w="5" w:type="dxa"/>
          <w:left w:w="107" w:type="dxa"/>
        </w:tblCellMar>
        <w:tblLook w:val="04A0" w:firstRow="1" w:lastRow="0" w:firstColumn="1" w:lastColumn="0" w:noHBand="0" w:noVBand="1"/>
      </w:tblPr>
      <w:tblGrid>
        <w:gridCol w:w="647"/>
        <w:gridCol w:w="2041"/>
        <w:gridCol w:w="6456"/>
      </w:tblGrid>
      <w:tr w:rsidR="00043CB7" w:rsidRPr="00043CB7">
        <w:trPr>
          <w:trHeight w:val="239"/>
        </w:trPr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73CAC" w:rsidRPr="00043CB7" w:rsidRDefault="001F48D9">
            <w:pPr>
              <w:spacing w:after="0" w:line="259" w:lineRule="auto"/>
              <w:ind w:left="3" w:right="-40" w:firstLine="0"/>
              <w:jc w:val="left"/>
              <w:rPr>
                <w:color w:val="auto"/>
                <w:szCs w:val="24"/>
              </w:rPr>
            </w:pPr>
            <w:r w:rsidRPr="00043CB7">
              <w:rPr>
                <w:rFonts w:eastAsia="Calibri"/>
                <w:noProof/>
                <w:color w:val="auto"/>
                <w:szCs w:val="24"/>
              </w:rPr>
              <mc:AlternateContent>
                <mc:Choice Requires="wpg">
                  <w:drawing>
                    <wp:inline distT="0" distB="0" distL="0" distR="0" wp14:anchorId="25F73537" wp14:editId="17C1590C">
                      <wp:extent cx="341306" cy="3867360"/>
                      <wp:effectExtent l="0" t="0" r="0" b="0"/>
                      <wp:docPr id="8164" name="Group 81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1306" cy="3867360"/>
                                <a:chOff x="2" y="-778595"/>
                                <a:chExt cx="341306" cy="3867360"/>
                              </a:xfrm>
                            </wpg:grpSpPr>
                            <wps:wsp>
                              <wps:cNvPr id="730" name="Rectangle 730"/>
                              <wps:cNvSpPr/>
                              <wps:spPr>
                                <a:xfrm rot="16200001">
                                  <a:off x="-1837700" y="1059107"/>
                                  <a:ext cx="3867360" cy="1919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43CB7" w:rsidRDefault="001F48D9" w:rsidP="00043CB7">
                                    <w:pPr>
                                      <w:spacing w:after="160" w:line="259" w:lineRule="auto"/>
                                      <w:ind w:left="0" w:firstLine="0"/>
                                      <w:jc w:val="center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REQUISITOS DE QUALIDADE REFERENTES AO</w:t>
                                    </w:r>
                                    <w:r w:rsidR="00043CB7">
                                      <w:rPr>
                                        <w:b/>
                                        <w:sz w:val="20"/>
                                      </w:rPr>
                                      <w:t xml:space="preserve">  PRODUTO</w:t>
                                    </w:r>
                                  </w:p>
                                  <w:p w:rsidR="00573CAC" w:rsidRDefault="00573CAC" w:rsidP="006B5E5E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5" name="Rectangle 735"/>
                              <wps:cNvSpPr/>
                              <wps:spPr>
                                <a:xfrm rot="-5399999">
                                  <a:off x="224301" y="1018372"/>
                                  <a:ext cx="42058" cy="1919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73CAC" w:rsidRDefault="001F48D9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F73537" id="Group 8164" o:spid="_x0000_s1026" style="width:26.85pt;height:304.5pt;mso-position-horizontal-relative:char;mso-position-vertical-relative:line" coordorigin=",-7785" coordsize="3413,38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">
                      <v:rect id="Rectangle 730" o:spid="_x0000_s1027" style="position:absolute;left:-18376;top:10591;width:38672;height:1919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2tk8IA&#10;AADcAAAADwAAAGRycy9kb3ducmV2LnhtbERPy4rCMBTdC/5DuII7TX2gQzWKCFI3CurM4PLa3D6w&#10;ualN1M7fTxYDszyc93Ldmkq8qHGlZQWjYQSCOLW65FzB52U3+ADhPLLGyjIp+CEH61W3s8RY2zef&#10;6HX2uQgh7GJUUHhfx1K6tCCDbmhr4sBltjHoA2xyqRt8h3BTyXEUzaTBkkNDgTVtC0rv56dR8DW6&#10;PL8Td7zxNXvMpwefHLM8UarfazcLEJ5a/y/+c++1gvkkzA9nwhG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na2TwgAAANwAAAAPAAAAAAAAAAAAAAAAAJgCAABkcnMvZG93&#10;bnJldi54bWxQSwUGAAAAAAQABAD1AAAAhwMAAAAA&#10;" filled="f" stroked="f">
                        <v:textbox inset="0,0,0,0">
                          <w:txbxContent>
                            <w:p w:rsidR="00043CB7" w:rsidRDefault="001F48D9" w:rsidP="00043CB7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REQUISITOS DE QUALIDADE REFERENTES AO</w:t>
                              </w:r>
                              <w:r w:rsidR="00043CB7">
                                <w:rPr>
                                  <w:b/>
                                  <w:sz w:val="20"/>
                                </w:rPr>
                                <w:t xml:space="preserve">  PRODUTO</w:t>
                              </w:r>
                            </w:p>
                            <w:p w:rsidR="00573CAC" w:rsidRDefault="00573CAC" w:rsidP="006B5E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735" o:spid="_x0000_s1028" style="position:absolute;left:2243;top:10183;width:420;height:192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OC8YA&#10;AADcAAAADwAAAGRycy9kb3ducmV2LnhtbESPT2vCQBTE74V+h+UVeqsbrVZJXUMRJF4U1LZ4fM2+&#10;/KHZtzG70fjtuwXB4zAzv2HmSW9qcabWVZYVDAcRCOLM6ooLBZ+H1csMhPPIGmvLpOBKDpLF48Mc&#10;Y20vvKPz3hciQNjFqKD0vomldFlJBt3ANsTBy21r0AfZFlK3eAlwU8tRFL1JgxWHhRIbWpaU/e47&#10;o+BreOi+U7f94WN+mo43Pt3mRarU81P/8Q7CU+/v4Vt7rRVMXyfwfy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oOC8YAAADcAAAADwAAAAAAAAAAAAAAAACYAgAAZHJz&#10;L2Rvd25yZXYueG1sUEsFBgAAAAAEAAQA9QAAAIsDAAAAAA==&#10;" filled="f" stroked="f">
                        <v:textbox inset="0,0,0,0">
                          <w:txbxContent>
                            <w:p w:rsidR="00573CAC" w:rsidRDefault="001F48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73CAC" w:rsidRPr="00043CB7" w:rsidRDefault="001F48D9">
            <w:pPr>
              <w:spacing w:after="0" w:line="259" w:lineRule="auto"/>
              <w:ind w:left="0" w:right="112" w:firstLine="0"/>
              <w:jc w:val="center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ITEM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73CAC" w:rsidRPr="00043CB7" w:rsidRDefault="001F48D9">
            <w:pPr>
              <w:spacing w:after="0" w:line="259" w:lineRule="auto"/>
              <w:ind w:left="0" w:right="109" w:firstLine="0"/>
              <w:jc w:val="center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DESCRIÇÃO </w:t>
            </w:r>
          </w:p>
        </w:tc>
      </w:tr>
      <w:tr w:rsidR="00043CB7" w:rsidRPr="00043CB7">
        <w:trPr>
          <w:trHeight w:val="7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9"/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Acessibilidade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452F43">
            <w:pPr>
              <w:spacing w:after="0" w:line="259" w:lineRule="auto"/>
              <w:ind w:left="1" w:firstLine="0"/>
              <w:jc w:val="left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  <w:shd w:val="clear" w:color="auto" w:fill="FFFFFF"/>
              </w:rPr>
              <w:t>Consiste</w:t>
            </w:r>
            <w:r w:rsidR="00043CB7" w:rsidRPr="00043CB7">
              <w:rPr>
                <w:color w:val="auto"/>
                <w:szCs w:val="24"/>
                <w:shd w:val="clear" w:color="auto" w:fill="FFFFFF"/>
              </w:rPr>
              <w:t xml:space="preserve"> na possibilidade de acesso a qualquer </w:t>
            </w:r>
            <w:r w:rsidRPr="00043CB7">
              <w:rPr>
                <w:color w:val="auto"/>
                <w:szCs w:val="24"/>
                <w:shd w:val="clear" w:color="auto" w:fill="FFFFFF"/>
              </w:rPr>
              <w:t>página</w:t>
            </w:r>
            <w:r w:rsidR="00043CB7" w:rsidRPr="00043CB7">
              <w:rPr>
                <w:color w:val="auto"/>
                <w:szCs w:val="24"/>
                <w:shd w:val="clear" w:color="auto" w:fill="FFFFFF"/>
              </w:rPr>
              <w:t xml:space="preserve"> do software que esteja disponível para o usuário</w:t>
            </w:r>
          </w:p>
        </w:tc>
      </w:tr>
      <w:tr w:rsidR="00043CB7" w:rsidRPr="00043CB7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9"/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Confiabilidade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Garante a disponibilidade e confiabilidade dos recursos de TI, a fim de assegurar a satisfação do cliente e a reputação do negócio </w:t>
            </w:r>
          </w:p>
        </w:tc>
      </w:tr>
      <w:tr w:rsidR="00043CB7" w:rsidRPr="00043CB7">
        <w:trPr>
          <w:trHeight w:val="9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9"/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Desempenho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" w:right="105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Critério medido em termo de </w:t>
            </w:r>
            <w:r w:rsidRPr="00043CB7">
              <w:rPr>
                <w:i/>
                <w:color w:val="auto"/>
                <w:szCs w:val="24"/>
              </w:rPr>
              <w:t xml:space="preserve">throughput </w:t>
            </w:r>
            <w:r w:rsidRPr="00043CB7">
              <w:rPr>
                <w:color w:val="auto"/>
                <w:szCs w:val="24"/>
              </w:rPr>
              <w:t xml:space="preserve">(número de requisições fornecidas em um dado tempo) e </w:t>
            </w:r>
            <w:r w:rsidRPr="00043CB7">
              <w:rPr>
                <w:i/>
                <w:color w:val="auto"/>
                <w:szCs w:val="24"/>
              </w:rPr>
              <w:t xml:space="preserve">latency </w:t>
            </w:r>
            <w:r w:rsidRPr="00043CB7">
              <w:rPr>
                <w:color w:val="auto"/>
                <w:szCs w:val="24"/>
              </w:rPr>
              <w:t xml:space="preserve">(tempo entre o envio de pedido e o recebimento de resposta). Esse critério varia de acordo com cada serviço (pois cada modelo de negócio tem a sua variação de tempo de execução) </w:t>
            </w:r>
          </w:p>
        </w:tc>
      </w:tr>
      <w:tr w:rsidR="00043CB7" w:rsidRPr="00043CB7">
        <w:trPr>
          <w:trHeight w:val="7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9"/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Disponibilidade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" w:right="105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Critério de qualidade a ser verificado que informa se o serviço está pronto para uso imediato. Este aspecto pode se representado por uma probabilidade. Quanto maior for o valor da probabilidade maior será a disponibilidade do serviço </w:t>
            </w:r>
          </w:p>
        </w:tc>
      </w:tr>
      <w:tr w:rsidR="00043CB7" w:rsidRPr="00043CB7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9"/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Escalabilidade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Refere-se ao aumento da capacidade de processar mais pedidos num mesmo dado intervalo de tempo sem comprometer o serviço </w:t>
            </w:r>
          </w:p>
        </w:tc>
      </w:tr>
      <w:tr w:rsidR="00043CB7" w:rsidRPr="00043CB7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9"/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Integridade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" w:right="107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Critério que faz referência ao comportamento de um serviço na execução de transações. Após a execução de uma transação, o estado da informação deve permanecer livre de inconsistências </w:t>
            </w:r>
          </w:p>
        </w:tc>
      </w:tr>
      <w:tr w:rsidR="00043CB7" w:rsidRPr="00043CB7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9"/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Interoperabilidade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" w:right="107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(Compatibilidade de software) o serviço deve ser capaz de se comunicar de forma transparente (ou o mais próximo disso) com outros sistemas (semelhante ou não) </w:t>
            </w:r>
          </w:p>
        </w:tc>
      </w:tr>
      <w:tr w:rsidR="00043CB7" w:rsidRPr="00043CB7" w:rsidTr="00043CB7">
        <w:trPr>
          <w:trHeight w:val="8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D9"/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Robustez 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" w:right="106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Serviços devem ser providos com alto grau de robustez. Robustez representa até que quanto um serviço pode trabalhar mesmo na presença de dados inválidos ou incompletos </w:t>
            </w:r>
          </w:p>
        </w:tc>
      </w:tr>
    </w:tbl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lastRenderedPageBreak/>
        <w:t xml:space="preserve"> </w:t>
      </w: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36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0" w:right="8951" w:firstLine="0"/>
        <w:jc w:val="righ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0" w:right="8951" w:firstLine="0"/>
        <w:jc w:val="righ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tbl>
      <w:tblPr>
        <w:tblStyle w:val="TableGrid"/>
        <w:tblW w:w="9569" w:type="dxa"/>
        <w:tblInd w:w="-107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568"/>
        <w:gridCol w:w="108"/>
        <w:gridCol w:w="1006"/>
        <w:gridCol w:w="1120"/>
        <w:gridCol w:w="6767"/>
      </w:tblGrid>
      <w:tr w:rsidR="00043CB7" w:rsidRPr="00043CB7">
        <w:trPr>
          <w:trHeight w:val="239"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73CAC" w:rsidRPr="00043CB7" w:rsidRDefault="001F48D9">
            <w:pPr>
              <w:spacing w:after="0" w:line="259" w:lineRule="auto"/>
              <w:ind w:left="110" w:firstLine="0"/>
              <w:jc w:val="left"/>
              <w:rPr>
                <w:color w:val="auto"/>
                <w:szCs w:val="24"/>
              </w:rPr>
            </w:pPr>
            <w:r w:rsidRPr="00043CB7">
              <w:rPr>
                <w:rFonts w:eastAsia="Calibri"/>
                <w:noProof/>
                <w:color w:val="auto"/>
                <w:szCs w:val="24"/>
              </w:rPr>
              <mc:AlternateContent>
                <mc:Choice Requires="wpg">
                  <w:drawing>
                    <wp:inline distT="0" distB="0" distL="0" distR="0" wp14:anchorId="6F81E192" wp14:editId="64B7916D">
                      <wp:extent cx="191956" cy="4862076"/>
                      <wp:effectExtent l="0" t="0" r="0" b="0"/>
                      <wp:docPr id="9626" name="Group 96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956" cy="4862076"/>
                                <a:chOff x="19050" y="-787280"/>
                                <a:chExt cx="191956" cy="4862076"/>
                              </a:xfrm>
                            </wpg:grpSpPr>
                            <wps:wsp>
                              <wps:cNvPr id="927" name="Rectangle 927"/>
                              <wps:cNvSpPr/>
                              <wps:spPr>
                                <a:xfrm rot="16200001">
                                  <a:off x="-2316010" y="1547780"/>
                                  <a:ext cx="4862076" cy="1919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73CAC" w:rsidRDefault="001F48D9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REQUISITOS DE QUALIDADE REFERENTES AO PROCESSO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81E192" id="Group 9626" o:spid="_x0000_s1029" style="width:15.1pt;height:382.85pt;mso-position-horizontal-relative:char;mso-position-vertical-relative:line" coordorigin="190,-7872" coordsize="1919,4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">
                      <v:rect id="Rectangle 927" o:spid="_x0000_s1030" style="position:absolute;left:-23160;top:15478;width:48619;height:192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48cYA&#10;AADcAAAADwAAAGRycy9kb3ducmV2LnhtbESPW2vCQBSE3wv9D8sRfKsbpahN3YRSKPFFwUvFx9Ps&#10;yQWzZ9PsqvHfu0Khj8PMfMMs0t404kKdqy0rGI8iEMS51TWXCva7r5c5COeRNTaWScGNHKTJ89MC&#10;Y22vvKHL1pciQNjFqKDyvo2ldHlFBt3ItsTBK2xn0AfZlVJ3eA1w08hJFE2lwZrDQoUtfVaUn7Zn&#10;o+B7vDsfMrf+4WPxO3td+WxdlJlSw0H/8Q7CU+//w3/tpVbwNpnB40w4Aj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g48cYAAADcAAAADwAAAAAAAAAAAAAAAACYAgAAZHJz&#10;L2Rvd25yZXYueG1sUEsFBgAAAAAEAAQA9QAAAIsDAAAAAA==&#10;" filled="f" stroked="f">
                        <v:textbox inset="0,0,0,0">
                          <w:txbxContent>
                            <w:p w:rsidR="00573CAC" w:rsidRDefault="001F48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REQUISITOS DE QUALIDADE REFERENTES AO PROCESSO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73CAC" w:rsidRPr="00043CB7" w:rsidRDefault="001F48D9">
            <w:pPr>
              <w:spacing w:after="0" w:line="259" w:lineRule="auto"/>
              <w:ind w:left="0" w:right="2" w:firstLine="0"/>
              <w:jc w:val="center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ITEM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73CAC" w:rsidRPr="00043CB7" w:rsidRDefault="001F48D9">
            <w:pPr>
              <w:spacing w:after="0" w:line="259" w:lineRule="auto"/>
              <w:ind w:left="0" w:right="5" w:firstLine="0"/>
              <w:jc w:val="center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DESCRIÇÃO </w:t>
            </w:r>
          </w:p>
        </w:tc>
      </w:tr>
      <w:tr w:rsidR="00043CB7" w:rsidRPr="00043CB7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4E4"/>
          </w:tcPr>
          <w:p w:rsidR="00573CAC" w:rsidRPr="00043CB7" w:rsidRDefault="001F48D9">
            <w:pPr>
              <w:spacing w:after="0" w:line="259" w:lineRule="auto"/>
              <w:ind w:left="108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Aquisição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07" w:right="108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>Representa um acordo de nível de serviço (</w:t>
            </w:r>
            <w:r w:rsidRPr="00043CB7">
              <w:rPr>
                <w:i/>
                <w:color w:val="auto"/>
                <w:szCs w:val="24"/>
              </w:rPr>
              <w:t>Service Level Agreement</w:t>
            </w:r>
            <w:r w:rsidRPr="00043CB7">
              <w:rPr>
                <w:color w:val="auto"/>
                <w:szCs w:val="24"/>
              </w:rPr>
              <w:t xml:space="preserve"> - SLA) entre duas partes (fornecedor e cliente), especificando em termos mensuráveis, quais serviços o fornecedor vai prestar, em termos contratuais </w:t>
            </w:r>
          </w:p>
        </w:tc>
      </w:tr>
      <w:tr w:rsidR="00043CB7" w:rsidRPr="00043CB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F4E4"/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EAF1DD"/>
          </w:tcPr>
          <w:p w:rsidR="00573CAC" w:rsidRPr="00043CB7" w:rsidRDefault="001F48D9">
            <w:pPr>
              <w:spacing w:after="0" w:line="259" w:lineRule="auto"/>
              <w:ind w:left="0" w:firstLine="0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>Controle de</w:t>
            </w: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F4E4"/>
          </w:tcPr>
          <w:p w:rsidR="00573CAC" w:rsidRPr="00043CB7" w:rsidRDefault="001F48D9">
            <w:pPr>
              <w:spacing w:after="0" w:line="259" w:lineRule="auto"/>
              <w:ind w:left="0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 mudanças </w:t>
            </w:r>
          </w:p>
        </w:tc>
        <w:tc>
          <w:tcPr>
            <w:tcW w:w="67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07" w:right="107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Minimiza o impacto da mudança, requerida para resolução do incidente ou problema, mantendo a qualidade dos serviços, bem como melhorar a operacionalização da infra-estrutura </w:t>
            </w:r>
          </w:p>
        </w:tc>
      </w:tr>
      <w:tr w:rsidR="00043CB7" w:rsidRPr="00043CB7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EF4E4"/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</w:tr>
      <w:tr w:rsidR="00043CB7" w:rsidRPr="00043CB7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4E4"/>
          </w:tcPr>
          <w:p w:rsidR="00573CAC" w:rsidRPr="00043CB7" w:rsidRDefault="001F48D9">
            <w:pPr>
              <w:spacing w:after="0" w:line="259" w:lineRule="auto"/>
              <w:ind w:left="108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Controle de qualidade de processo de software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40" w:lineRule="auto"/>
              <w:ind w:left="107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Assegura que os processos do serviço fornecido estão de acordo com os requisitos especificados e satisfazem aos planos e regras estabelecidas </w:t>
            </w:r>
          </w:p>
          <w:p w:rsidR="00573CAC" w:rsidRPr="00043CB7" w:rsidRDefault="001F48D9">
            <w:pPr>
              <w:spacing w:after="0" w:line="259" w:lineRule="auto"/>
              <w:ind w:left="107" w:firstLine="0"/>
              <w:jc w:val="left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 </w:t>
            </w:r>
          </w:p>
        </w:tc>
      </w:tr>
      <w:tr w:rsidR="00043CB7" w:rsidRPr="00043CB7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4E4"/>
          </w:tcPr>
          <w:p w:rsidR="00573CAC" w:rsidRPr="00043CB7" w:rsidRDefault="001F48D9">
            <w:pPr>
              <w:spacing w:after="0" w:line="259" w:lineRule="auto"/>
              <w:ind w:left="108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Controle de versões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07" w:right="107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Estabelece e mantêm a integridade dos produtos de trabalho, utilizando a identificação da configuração, controle da configuração, comunicação do status da configuração e auditorias de configurações </w:t>
            </w:r>
          </w:p>
        </w:tc>
      </w:tr>
      <w:tr w:rsidR="00043CB7" w:rsidRPr="00043CB7">
        <w:trPr>
          <w:trHeight w:val="9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4E4"/>
          </w:tcPr>
          <w:p w:rsidR="00573CAC" w:rsidRPr="00043CB7" w:rsidRDefault="001F48D9">
            <w:pPr>
              <w:spacing w:after="0" w:line="259" w:lineRule="auto"/>
              <w:ind w:left="108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Desenvolvimento e </w:t>
            </w:r>
          </w:p>
          <w:p w:rsidR="00573CAC" w:rsidRPr="00043CB7" w:rsidRDefault="001F48D9">
            <w:pPr>
              <w:spacing w:after="0" w:line="259" w:lineRule="auto"/>
              <w:ind w:left="108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Gerência de Requisitos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07" w:right="105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Confirma que o serviço reflete corretamente às especificações solicitadas. Podem ser: especificações funcionais, especificações de proteção e segurança, definição de dados e requisitos de bases de dados, requisitos de instalação e aceitação do produto e documentação do software </w:t>
            </w:r>
          </w:p>
        </w:tc>
      </w:tr>
      <w:tr w:rsidR="00043CB7" w:rsidRPr="00043CB7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4E4"/>
          </w:tcPr>
          <w:p w:rsidR="00573CAC" w:rsidRPr="00043CB7" w:rsidRDefault="001F48D9">
            <w:pPr>
              <w:spacing w:after="0" w:line="259" w:lineRule="auto"/>
              <w:ind w:left="108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Manutenção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12" w:line="240" w:lineRule="auto"/>
              <w:ind w:left="107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Realizar as alterações no software de acordo com as solicitações.  Alterações que podem ser: </w:t>
            </w:r>
          </w:p>
          <w:p w:rsidR="00573CAC" w:rsidRPr="00043CB7" w:rsidRDefault="001F48D9">
            <w:pPr>
              <w:spacing w:after="0" w:line="259" w:lineRule="auto"/>
              <w:ind w:left="107" w:firstLine="0"/>
              <w:jc w:val="left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Correções de falhas: resolução de problemas; </w:t>
            </w:r>
          </w:p>
          <w:p w:rsidR="00573CAC" w:rsidRPr="00043CB7" w:rsidRDefault="001F48D9">
            <w:pPr>
              <w:spacing w:after="0" w:line="259" w:lineRule="auto"/>
              <w:ind w:left="107" w:firstLine="0"/>
              <w:jc w:val="left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Melhorias (novas solicitações ou adaptações) </w:t>
            </w:r>
          </w:p>
        </w:tc>
      </w:tr>
      <w:tr w:rsidR="00043CB7" w:rsidRPr="00043CB7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4E4"/>
          </w:tcPr>
          <w:p w:rsidR="00573CAC" w:rsidRPr="00043CB7" w:rsidRDefault="001F48D9">
            <w:pPr>
              <w:spacing w:after="0" w:line="259" w:lineRule="auto"/>
              <w:ind w:left="108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Possuir certificação de qualidade de processo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40" w:lineRule="auto"/>
              <w:ind w:left="107" w:firstLine="0"/>
              <w:jc w:val="left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Empresas devem possuir algum nível de capacidade no processo de desenvolvimento de software </w:t>
            </w:r>
          </w:p>
          <w:p w:rsidR="00573CAC" w:rsidRPr="00043CB7" w:rsidRDefault="001F48D9">
            <w:pPr>
              <w:spacing w:after="0" w:line="259" w:lineRule="auto"/>
              <w:ind w:left="107" w:firstLine="0"/>
              <w:jc w:val="left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Fonte: Entrevistado 1, Entrevistado 3, Entrevistado 5 </w:t>
            </w:r>
          </w:p>
        </w:tc>
      </w:tr>
      <w:tr w:rsidR="00043CB7" w:rsidRPr="00043CB7">
        <w:trPr>
          <w:trHeight w:val="11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4E4"/>
          </w:tcPr>
          <w:p w:rsidR="00573CAC" w:rsidRPr="00043CB7" w:rsidRDefault="001F48D9">
            <w:pPr>
              <w:spacing w:after="0" w:line="259" w:lineRule="auto"/>
              <w:ind w:left="108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Segurança 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07" w:right="107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Relacionada com a proteção de um conjunto de dados, no sentido de preservar o valor que possuem para um individuo ou uma organização. São atributos de confidencialidade na segurança de sistemas computacionais, informações eletrônicas e sistemas de armazenamento. O conceito se aplica em todos os aspectos de proteção da informação. </w:t>
            </w:r>
          </w:p>
        </w:tc>
      </w:tr>
      <w:tr w:rsidR="00043CB7" w:rsidRPr="00043CB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4E4"/>
          </w:tcPr>
          <w:p w:rsidR="00573CAC" w:rsidRPr="00043CB7" w:rsidRDefault="001F48D9">
            <w:pPr>
              <w:spacing w:after="0" w:line="259" w:lineRule="auto"/>
              <w:ind w:left="108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>Suporte/</w:t>
            </w:r>
            <w:r w:rsidRPr="00043CB7">
              <w:rPr>
                <w:b/>
                <w:i/>
                <w:color w:val="auto"/>
                <w:szCs w:val="24"/>
              </w:rPr>
              <w:t>help desk</w:t>
            </w:r>
            <w:r w:rsidRPr="00043CB7">
              <w:rPr>
                <w:b/>
                <w:color w:val="auto"/>
                <w:szCs w:val="24"/>
              </w:rPr>
              <w:t xml:space="preserve">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07" w:firstLine="0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Forma como será realizado o atendimento ao cliente, especificações de como acessar o </w:t>
            </w:r>
            <w:r w:rsidRPr="00043CB7">
              <w:rPr>
                <w:i/>
                <w:color w:val="auto"/>
                <w:szCs w:val="24"/>
              </w:rPr>
              <w:t>help desk</w:t>
            </w:r>
            <w:r w:rsidRPr="00043CB7">
              <w:rPr>
                <w:color w:val="auto"/>
                <w:szCs w:val="24"/>
              </w:rPr>
              <w:t xml:space="preserve">, horários e tempos de resposta </w:t>
            </w:r>
          </w:p>
        </w:tc>
      </w:tr>
      <w:tr w:rsidR="00043CB7" w:rsidRPr="00043CB7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573CAC">
            <w:pPr>
              <w:spacing w:after="160" w:line="259" w:lineRule="auto"/>
              <w:ind w:left="0" w:firstLine="0"/>
              <w:jc w:val="left"/>
              <w:rPr>
                <w:color w:val="auto"/>
                <w:szCs w:val="24"/>
              </w:rPr>
            </w:pPr>
          </w:p>
        </w:tc>
        <w:tc>
          <w:tcPr>
            <w:tcW w:w="2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F4E4"/>
          </w:tcPr>
          <w:p w:rsidR="00573CAC" w:rsidRPr="00043CB7" w:rsidRDefault="001F48D9">
            <w:pPr>
              <w:spacing w:after="0" w:line="259" w:lineRule="auto"/>
              <w:ind w:left="108" w:firstLine="0"/>
              <w:jc w:val="left"/>
              <w:rPr>
                <w:color w:val="auto"/>
                <w:szCs w:val="24"/>
              </w:rPr>
            </w:pPr>
            <w:r w:rsidRPr="00043CB7">
              <w:rPr>
                <w:b/>
                <w:color w:val="auto"/>
                <w:szCs w:val="24"/>
              </w:rPr>
              <w:t xml:space="preserve">Testes 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CAC" w:rsidRPr="00043CB7" w:rsidRDefault="001F48D9">
            <w:pPr>
              <w:spacing w:after="0" w:line="259" w:lineRule="auto"/>
              <w:ind w:left="107" w:firstLine="0"/>
              <w:jc w:val="left"/>
              <w:rPr>
                <w:color w:val="auto"/>
                <w:szCs w:val="24"/>
              </w:rPr>
            </w:pPr>
            <w:r w:rsidRPr="00043CB7">
              <w:rPr>
                <w:color w:val="auto"/>
                <w:szCs w:val="24"/>
              </w:rPr>
              <w:t xml:space="preserve">Efetuar testes no software para confirmar que corresponde às exigências definidas </w:t>
            </w:r>
          </w:p>
        </w:tc>
      </w:tr>
    </w:tbl>
    <w:p w:rsidR="00573CAC" w:rsidRPr="00043CB7" w:rsidRDefault="001F48D9">
      <w:pPr>
        <w:spacing w:after="0" w:line="259" w:lineRule="auto"/>
        <w:ind w:left="0" w:right="8951" w:firstLine="0"/>
        <w:jc w:val="righ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0" w:right="8951" w:firstLine="0"/>
        <w:jc w:val="righ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0" w:right="8951" w:firstLine="0"/>
        <w:jc w:val="right"/>
        <w:rPr>
          <w:color w:val="auto"/>
          <w:szCs w:val="24"/>
        </w:rPr>
      </w:pPr>
      <w:r w:rsidRPr="00043CB7">
        <w:rPr>
          <w:color w:val="auto"/>
          <w:szCs w:val="24"/>
        </w:rPr>
        <w:lastRenderedPageBreak/>
        <w:t xml:space="preserve"> </w:t>
      </w:r>
    </w:p>
    <w:p w:rsidR="00573CAC" w:rsidRPr="00043CB7" w:rsidRDefault="001F48D9">
      <w:pPr>
        <w:spacing w:after="0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0" w:line="259" w:lineRule="auto"/>
        <w:ind w:left="0" w:right="8951" w:firstLine="0"/>
        <w:jc w:val="righ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spacing w:after="363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1F48D9">
      <w:pPr>
        <w:pStyle w:val="Ttulo1"/>
        <w:ind w:left="345" w:hanging="360"/>
        <w:rPr>
          <w:color w:val="auto"/>
          <w:sz w:val="28"/>
          <w:szCs w:val="28"/>
        </w:rPr>
      </w:pPr>
      <w:bookmarkStart w:id="10" w:name="_Toc11326"/>
      <w:r w:rsidRPr="00043CB7">
        <w:rPr>
          <w:color w:val="auto"/>
          <w:sz w:val="28"/>
          <w:szCs w:val="28"/>
        </w:rPr>
        <w:t xml:space="preserve">Custos dos Serviços </w:t>
      </w:r>
      <w:bookmarkEnd w:id="10"/>
    </w:p>
    <w:p w:rsidR="00573CAC" w:rsidRPr="00043CB7" w:rsidRDefault="001F48D9">
      <w:pPr>
        <w:spacing w:after="17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 </w:t>
      </w:r>
    </w:p>
    <w:p w:rsidR="00573CAC" w:rsidRPr="00043CB7" w:rsidRDefault="00043CB7">
      <w:pPr>
        <w:spacing w:after="0" w:line="259" w:lineRule="auto"/>
        <w:ind w:left="0" w:firstLine="0"/>
        <w:jc w:val="left"/>
        <w:rPr>
          <w:color w:val="auto"/>
          <w:szCs w:val="24"/>
        </w:rPr>
      </w:pPr>
      <w:r w:rsidRPr="00043CB7">
        <w:rPr>
          <w:color w:val="auto"/>
          <w:szCs w:val="24"/>
        </w:rPr>
        <w:t xml:space="preserve">Esse projeto </w:t>
      </w:r>
      <w:r w:rsidR="00452F43" w:rsidRPr="00043CB7">
        <w:rPr>
          <w:color w:val="auto"/>
          <w:szCs w:val="24"/>
        </w:rPr>
        <w:t>até</w:t>
      </w:r>
      <w:r w:rsidRPr="00043CB7">
        <w:rPr>
          <w:color w:val="auto"/>
          <w:szCs w:val="24"/>
        </w:rPr>
        <w:t xml:space="preserve"> o presente momento não tem um custo para o cliente, essa condição so poderá ser alterada em comum acordo e caso alguma mudança seja solicitada fora do período previsto para desenvolvimento</w:t>
      </w:r>
    </w:p>
    <w:sectPr w:rsidR="00573CAC" w:rsidRPr="00043C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13" w:right="1439" w:bottom="727" w:left="1440" w:header="72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1A0" w:rsidRDefault="008C11A0">
      <w:pPr>
        <w:spacing w:after="0" w:line="240" w:lineRule="auto"/>
      </w:pPr>
      <w:r>
        <w:separator/>
      </w:r>
    </w:p>
  </w:endnote>
  <w:endnote w:type="continuationSeparator" w:id="0">
    <w:p w:rsidR="008C11A0" w:rsidRDefault="008C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CAC" w:rsidRDefault="001F48D9">
    <w:pPr>
      <w:tabs>
        <w:tab w:val="center" w:pos="4679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CAC" w:rsidRDefault="001F48D9">
    <w:pPr>
      <w:tabs>
        <w:tab w:val="center" w:pos="4679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D5E38" w:rsidRPr="00BD5E38">
      <w:rPr>
        <w:noProof/>
        <w:sz w:val="20"/>
      </w:rPr>
      <w:t>7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3655030"/>
      <w:docPartObj>
        <w:docPartGallery w:val="Page Numbers (Bottom of Page)"/>
        <w:docPartUnique/>
      </w:docPartObj>
    </w:sdtPr>
    <w:sdtContent>
      <w:p w:rsidR="00BD5E38" w:rsidRDefault="00BD5E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73CAC" w:rsidRDefault="00573CA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1A0" w:rsidRDefault="008C11A0">
      <w:pPr>
        <w:spacing w:after="0" w:line="240" w:lineRule="auto"/>
      </w:pPr>
      <w:r>
        <w:separator/>
      </w:r>
    </w:p>
  </w:footnote>
  <w:footnote w:type="continuationSeparator" w:id="0">
    <w:p w:rsidR="008C11A0" w:rsidRDefault="008C1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CAC" w:rsidRDefault="001F48D9">
    <w:pPr>
      <w:spacing w:after="0" w:line="245" w:lineRule="auto"/>
      <w:ind w:left="0" w:right="6436" w:firstLine="0"/>
      <w:jc w:val="left"/>
    </w:pPr>
    <w:r>
      <w:rPr>
        <w:sz w:val="20"/>
      </w:rPr>
      <w:t xml:space="preserve">Logotipo </w:t>
    </w:r>
    <w:r>
      <w:rPr>
        <w:sz w:val="20"/>
      </w:rPr>
      <w:tab/>
      <w:t xml:space="preserve">Nome da empresa da empresa </w:t>
    </w:r>
  </w:p>
  <w:p w:rsidR="00573CAC" w:rsidRDefault="001F48D9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CAC" w:rsidRDefault="00573CAC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CAC" w:rsidRDefault="00573CAC">
    <w:pPr>
      <w:spacing w:after="0" w:line="245" w:lineRule="auto"/>
      <w:ind w:left="0" w:right="6436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05511"/>
    <w:multiLevelType w:val="multilevel"/>
    <w:tmpl w:val="61D81816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816837"/>
    <w:multiLevelType w:val="hybridMultilevel"/>
    <w:tmpl w:val="B342A1D8"/>
    <w:lvl w:ilvl="0" w:tplc="5FD27458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4E62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50FDF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C4A39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86895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C5B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12119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02A8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207A9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3C4F23"/>
    <w:multiLevelType w:val="hybridMultilevel"/>
    <w:tmpl w:val="8C82D228"/>
    <w:lvl w:ilvl="0" w:tplc="E588476A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A670E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E4C75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473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EBE4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9CFF8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2DF7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A274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AC4E0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A55058"/>
    <w:multiLevelType w:val="hybridMultilevel"/>
    <w:tmpl w:val="FA0E805A"/>
    <w:lvl w:ilvl="0" w:tplc="8F60DD00">
      <w:start w:val="1"/>
      <w:numFmt w:val="bullet"/>
      <w:lvlText w:val="•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04E7B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40AE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2A01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487C0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9A0BD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48CAE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1A506C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86483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8410F3"/>
    <w:multiLevelType w:val="hybridMultilevel"/>
    <w:tmpl w:val="EAA2D1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56468D5"/>
    <w:multiLevelType w:val="hybridMultilevel"/>
    <w:tmpl w:val="12DE229A"/>
    <w:lvl w:ilvl="0" w:tplc="C344BB08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E4DF9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455A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EFBA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42239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0156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2CA9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443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C62F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AC"/>
    <w:rsid w:val="00043CB7"/>
    <w:rsid w:val="001F48D9"/>
    <w:rsid w:val="00452F43"/>
    <w:rsid w:val="00573CAC"/>
    <w:rsid w:val="006B5E5E"/>
    <w:rsid w:val="008C11A0"/>
    <w:rsid w:val="00B5533E"/>
    <w:rsid w:val="00BD5E38"/>
    <w:rsid w:val="00C2763D"/>
    <w:rsid w:val="00D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241FEF-8011-420E-A3A6-2FD07572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5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5"/>
      </w:numPr>
      <w:spacing w:after="0"/>
      <w:ind w:left="37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2"/>
    </w:rPr>
  </w:style>
  <w:style w:type="paragraph" w:styleId="Sumrio1">
    <w:name w:val="toc 1"/>
    <w:hidden/>
    <w:pPr>
      <w:spacing w:after="0"/>
      <w:ind w:left="25" w:right="2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Sumrio2">
    <w:name w:val="toc 2"/>
    <w:hidden/>
    <w:pPr>
      <w:spacing w:after="0"/>
      <w:ind w:left="250" w:right="2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B5533E"/>
    <w:pPr>
      <w:pBdr>
        <w:bottom w:val="single" w:sz="8" w:space="4" w:color="5B9BD5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B553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6B5E5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B5E5E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BD5E38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BD5E3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enattobarbosa/ki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1374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SLA.doc</vt:lpstr>
    </vt:vector>
  </TitlesOfParts>
  <Company>Microsoft</Company>
  <LinksUpToDate>false</LinksUpToDate>
  <CharactersWithSpaces>8780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SLA.doc</dc:title>
  <dc:subject/>
  <dc:creator>Maiara</dc:creator>
  <cp:keywords/>
  <cp:lastModifiedBy>alba barros</cp:lastModifiedBy>
  <cp:revision>3</cp:revision>
  <dcterms:created xsi:type="dcterms:W3CDTF">2016-04-25T01:31:00Z</dcterms:created>
  <dcterms:modified xsi:type="dcterms:W3CDTF">2016-04-25T01:34:00Z</dcterms:modified>
</cp:coreProperties>
</file>