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0000"/>
          <w:sz w:val="48"/>
        </w:rPr>
        <w:t>SIMON RENAULD</w:t>
      </w:r>
    </w:p>
    <w:p>
      <w:pPr>
        <w:spacing w:after="120"/>
        <w:jc w:val="center"/>
      </w:pPr>
      <w:r>
        <w:rPr>
          <w:rFonts w:ascii="Calibri" w:hAnsi="Calibri"/>
          <w:sz w:val="22"/>
        </w:rPr>
        <w:t>Ho Chi Minh City, Vietnam | +84 964 294 885 | sn.renauld@gmail.com</w:t>
      </w:r>
    </w:p>
    <w:p>
      <w:pPr>
        <w:spacing w:after="200"/>
        <w:jc w:val="center"/>
      </w:pPr>
      <w:r>
        <w:rPr>
          <w:rFonts w:ascii="Calibri" w:hAnsi="Calibri"/>
          <w:sz w:val="20"/>
        </w:rPr>
        <w:t>linkedin.com/in/simon-renauld</w:t>
      </w:r>
    </w:p>
    <w:p>
      <w:pPr>
        <w:spacing w:before="160" w:after="80" w:line="240" w:lineRule="auto"/>
        <w:pBdr>
          <w:bottom w:val="single" w:sz="6" w:space="1" w:color="1F4E78"/>
        </w:pBdr>
      </w:pPr>
      <w:r>
        <w:rPr>
          <w:rFonts w:ascii="Calibri" w:hAnsi="Calibri"/>
          <w:b/>
          <w:color w:val="1F4E78"/>
          <w:sz w:val="24"/>
        </w:rPr>
        <w:t>PROFESSIONAL SUMMARY</w:t>
      </w:r>
    </w:p>
    <w:p>
      <w:pPr>
        <w:spacing w:before="0" w:after="40" w:line="260" w:lineRule="exact"/>
      </w:pPr>
      <w:r>
        <w:rPr>
          <w:rFonts w:ascii="Calibri" w:hAnsi="Calibri"/>
          <w:sz w:val="22"/>
        </w:rPr>
        <w:t>Strategic analytics leader with 15+ years driving business transformation through data innovation. Proven track record building high-performing teams, implementing scalable AI/ML solutions, and delivering measurable ROI in healthcare, government, and corporate sectors. Expert in cloud architecture (AWS, GCP, Azure), advanced analytics, and cross-functional leadership across APAC and North American markets.</w:t>
      </w:r>
    </w:p>
    <w:p>
      <w:pPr>
        <w:spacing w:before="160" w:after="80" w:line="240" w:lineRule="auto"/>
        <w:pBdr>
          <w:bottom w:val="single" w:sz="6" w:space="1" w:color="1F4E78"/>
        </w:pBdr>
      </w:pPr>
      <w:r>
        <w:rPr>
          <w:rFonts w:ascii="Calibri" w:hAnsi="Calibri"/>
          <w:b/>
          <w:color w:val="1F4E78"/>
          <w:sz w:val="24"/>
        </w:rPr>
        <w:t>CORE COMPETENCIES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AI/ML Strategy &amp; Implementation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Predictive Modeling &amp; Forecasting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Data Architecture &amp; Engineering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ETL/ELT Pipeline Development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Cloud Solutions (AWS, Azure, GCP)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Stakeholder Engagement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Team Leadership &amp; Development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Agile Project Management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Healthcare Analytics &amp; BI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• Data Governance &amp; Security</w:t>
            </w:r>
          </w:p>
        </w:tc>
      </w:tr>
    </w:tbl>
    <w:p>
      <w:pPr>
        <w:spacing w:before="160" w:after="80" w:line="240" w:lineRule="auto"/>
        <w:pBdr>
          <w:bottom w:val="single" w:sz="6" w:space="1" w:color="1F4E78"/>
        </w:pBdr>
      </w:pPr>
      <w:r>
        <w:rPr>
          <w:rFonts w:ascii="Calibri" w:hAnsi="Calibri"/>
          <w:b/>
          <w:color w:val="1F4E78"/>
          <w:sz w:val="24"/>
        </w:rPr>
        <w:t>PROFESSIONAL EXPERIENCE</w:t>
      </w:r>
    </w:p>
    <w:p>
      <w:pPr>
        <w:spacing w:before="80" w:after="40" w:line="260" w:lineRule="exact"/>
      </w:pPr>
      <w:r>
        <w:rPr>
          <w:rFonts w:ascii="Calibri" w:hAnsi="Calibri"/>
          <w:b/>
          <w:sz w:val="22"/>
        </w:rPr>
        <w:t>Director of Data Analytics &amp; Engineering</w:t>
      </w:r>
      <w:r>
        <w:t xml:space="preserve"> | </w:t>
      </w:r>
      <w:r>
        <w:rPr>
          <w:rFonts w:ascii="Calibri" w:hAnsi="Calibri"/>
          <w:b/>
          <w:sz w:val="22"/>
        </w:rPr>
        <w:t>Jio Health</w:t>
      </w:r>
      <w:r>
        <w:t xml:space="preserve"> | </w:t>
      </w:r>
      <w:r>
        <w:rPr>
          <w:rFonts w:ascii="Calibri" w:hAnsi="Calibri"/>
          <w:i/>
          <w:sz w:val="20"/>
        </w:rPr>
        <w:t>2022 – Present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Lead 15-member analytics team delivering enterprise BI, predictive modeling, and cloud data solutions across Vietnam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Architected AWS-based data lake processing 2M+ patient records, reducing query times by 60%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Implemented ML models for patient churn prediction (85% accuracy) and treatment outcome forecasting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Established data governance framework ensuring HIPAA/GDPR compliance across all systems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Developed executive dashboards driving $2M+ in operational cost savings through resource optimization</w:t>
      </w:r>
    </w:p>
    <w:p>
      <w:pPr>
        <w:spacing w:before="80" w:after="40" w:line="260" w:lineRule="exact"/>
      </w:pPr>
      <w:r>
        <w:rPr>
          <w:rFonts w:ascii="Calibri" w:hAnsi="Calibri"/>
          <w:b/>
          <w:sz w:val="22"/>
        </w:rPr>
        <w:t>Senior Data Consultant</w:t>
      </w:r>
      <w:r>
        <w:t xml:space="preserve"> | </w:t>
      </w:r>
      <w:r>
        <w:rPr>
          <w:rFonts w:ascii="Calibri" w:hAnsi="Calibri"/>
          <w:b/>
          <w:sz w:val="22"/>
        </w:rPr>
        <w:t>Freelance / Contract</w:t>
      </w:r>
      <w:r>
        <w:t xml:space="preserve"> | </w:t>
      </w:r>
      <w:r>
        <w:rPr>
          <w:rFonts w:ascii="Calibri" w:hAnsi="Calibri"/>
          <w:i/>
          <w:sz w:val="20"/>
        </w:rPr>
        <w:t>2020 – 2022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Delivered 12+ analytics projects for healthcare, fintech, and government clients across APAC region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Built real-time streaming pipelines using Kafka, Spark, and Snowflake for financial transaction monitoring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Designed PowerBI dashboards for Canadian government agencies, improving decision-making efficiency by 40%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Mentored junior data engineers and analysts, establishing best practices for code quality and documentation</w:t>
      </w:r>
    </w:p>
    <w:p>
      <w:pPr>
        <w:spacing w:before="80" w:after="40" w:line="260" w:lineRule="exact"/>
      </w:pPr>
      <w:r>
        <w:rPr>
          <w:rFonts w:ascii="Calibri" w:hAnsi="Calibri"/>
          <w:b/>
          <w:sz w:val="22"/>
        </w:rPr>
        <w:t>Research Scientist &amp; GIS Analyst</w:t>
      </w:r>
      <w:r>
        <w:t xml:space="preserve"> | </w:t>
      </w:r>
      <w:r>
        <w:rPr>
          <w:rFonts w:ascii="Calibri" w:hAnsi="Calibri"/>
          <w:b/>
          <w:sz w:val="22"/>
        </w:rPr>
        <w:t>Laval University</w:t>
      </w:r>
      <w:r>
        <w:t xml:space="preserve"> | </w:t>
      </w:r>
      <w:r>
        <w:rPr>
          <w:rFonts w:ascii="Calibri" w:hAnsi="Calibri"/>
          <w:i/>
          <w:sz w:val="20"/>
        </w:rPr>
        <w:t>2015 – 2020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Conducted spatial analysis and machine learning research on environmental datasets (10TB+)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Published 8 peer-reviewed papers on geospatial modeling and climate prediction algorithms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Developed Python-based geospatial tools adopted by 200+ researchers internationally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Secured $500K+ in research funding through competitive grant applications</w:t>
      </w:r>
    </w:p>
    <w:p>
      <w:pPr>
        <w:spacing w:before="160" w:after="80" w:line="240" w:lineRule="auto"/>
        <w:pBdr>
          <w:bottom w:val="single" w:sz="6" w:space="1" w:color="1F4E78"/>
        </w:pBdr>
      </w:pPr>
      <w:r>
        <w:rPr>
          <w:rFonts w:ascii="Calibri" w:hAnsi="Calibri"/>
          <w:b/>
          <w:color w:val="1F4E78"/>
          <w:sz w:val="24"/>
        </w:rPr>
        <w:t>EDUCATION</w:t>
      </w:r>
    </w:p>
    <w:p>
      <w:pPr>
        <w:spacing w:before="0" w:after="40" w:line="260" w:lineRule="exact"/>
      </w:pPr>
      <w:r>
        <w:rPr>
          <w:rFonts w:ascii="Calibri" w:hAnsi="Calibri"/>
          <w:b/>
          <w:sz w:val="22"/>
        </w:rPr>
        <w:t>Master of Science in Geography (Geomatics &amp; Remote Sensing)</w:t>
      </w:r>
    </w:p>
    <w:p>
      <w:pPr>
        <w:spacing w:before="0" w:after="40" w:line="260" w:lineRule="exact"/>
      </w:pPr>
      <w:r>
        <w:rPr>
          <w:rFonts w:ascii="Calibri" w:hAnsi="Calibri"/>
          <w:sz w:val="20"/>
        </w:rPr>
        <w:t>Laval University, Quebec, Canada | 2013 – 2015</w:t>
      </w:r>
    </w:p>
    <w:p>
      <w:pPr>
        <w:spacing w:before="0" w:after="40" w:line="260" w:lineRule="exact"/>
      </w:pPr>
      <w:r>
        <w:rPr>
          <w:rFonts w:ascii="Calibri" w:hAnsi="Calibri"/>
          <w:sz w:val="22"/>
        </w:rPr>
      </w:r>
    </w:p>
    <w:p>
      <w:pPr>
        <w:spacing w:before="0" w:after="40" w:line="260" w:lineRule="exact"/>
      </w:pPr>
      <w:r>
        <w:rPr>
          <w:rFonts w:ascii="Calibri" w:hAnsi="Calibri"/>
          <w:b/>
          <w:sz w:val="22"/>
        </w:rPr>
        <w:t>Bachelor of Science in Geography</w:t>
      </w:r>
    </w:p>
    <w:p>
      <w:pPr>
        <w:spacing w:before="0" w:after="40" w:line="260" w:lineRule="exact"/>
      </w:pPr>
      <w:r>
        <w:rPr>
          <w:rFonts w:ascii="Calibri" w:hAnsi="Calibri"/>
          <w:sz w:val="20"/>
        </w:rPr>
        <w:t>Laval University, Quebec, Canada | 2010 – 2013</w:t>
      </w:r>
    </w:p>
    <w:p>
      <w:pPr>
        <w:spacing w:before="160" w:after="80" w:line="240" w:lineRule="auto"/>
        <w:pBdr>
          <w:bottom w:val="single" w:sz="6" w:space="1" w:color="1F4E78"/>
        </w:pBdr>
      </w:pPr>
      <w:r>
        <w:rPr>
          <w:rFonts w:ascii="Calibri" w:hAnsi="Calibri"/>
          <w:b/>
          <w:color w:val="1F4E78"/>
          <w:sz w:val="24"/>
        </w:rPr>
        <w:t>KEY ACHIEVEMENTS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Reduced data processing costs by 45% through cloud infrastructure optimization (AWS, Databricks)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Increased team productivity 30% by implementing CI/CD pipelines and automated testing frameworks</w:t>
      </w:r>
    </w:p>
    <w:p>
      <w:pPr>
        <w:spacing w:before="0" w:after="20" w:line="240" w:lineRule="exact"/>
        <w:ind w:left="360" w:hanging="216"/>
      </w:pPr>
      <w:r>
        <w:rPr>
          <w:rFonts w:ascii="Calibri" w:hAnsi="Calibri"/>
          <w:sz w:val="20"/>
        </w:rPr>
        <w:t>• Awarded 'Innovation Leader of the Year' at Jio Health for AI-driven predictive analytics platform</w:t>
      </w:r>
    </w:p>
    <w:p>
      <w:pPr>
        <w:spacing w:before="160" w:after="80" w:line="240" w:lineRule="auto"/>
        <w:pBdr>
          <w:bottom w:val="single" w:sz="6" w:space="1" w:color="1F4E78"/>
        </w:pBdr>
      </w:pPr>
      <w:r>
        <w:rPr>
          <w:rFonts w:ascii="Calibri" w:hAnsi="Calibri"/>
          <w:b/>
          <w:color w:val="1F4E78"/>
          <w:sz w:val="24"/>
        </w:rPr>
        <w:t>LANGUAGES</w:t>
      </w:r>
    </w:p>
    <w:p>
      <w:pPr>
        <w:spacing w:before="0" w:after="40" w:line="260" w:lineRule="exact"/>
      </w:pPr>
      <w:r>
        <w:rPr>
          <w:rFonts w:ascii="Calibri" w:hAnsi="Calibri"/>
          <w:sz w:val="20"/>
        </w:rPr>
        <w:t>English (Fluent) | Vietnamese (Basic) | French (Native)</w:t>
      </w:r>
    </w:p>
    <w:p>
      <w:pPr>
        <w:spacing w:before="160" w:after="80" w:line="240" w:lineRule="auto"/>
        <w:pBdr>
          <w:bottom w:val="single" w:sz="6" w:space="1" w:color="1F4E78"/>
        </w:pBdr>
      </w:pPr>
      <w:r>
        <w:rPr>
          <w:rFonts w:ascii="Calibri" w:hAnsi="Calibri"/>
          <w:b/>
          <w:color w:val="1F4E78"/>
          <w:sz w:val="24"/>
        </w:rPr>
        <w:t>TECHNICAL SKILLS</w:t>
      </w:r>
    </w:p>
    <w:p>
      <w:pPr>
        <w:spacing w:before="0" w:after="40" w:line="260" w:lineRule="exact"/>
      </w:pPr>
      <w:r>
        <w:rPr>
          <w:rFonts w:ascii="Calibri" w:hAnsi="Calibri"/>
          <w:sz w:val="20"/>
        </w:rPr>
        <w:t>Python, R, SQL, Scala | TensorFlow, PyTorch, Scikit-learn | AWS (S3, EC2, Lambda, Redshift), Azure (Data Factory, Synapse), GCP (BigQuery) | Databricks, Snowflake, Apache Spark | PowerBI, Tableau, Looker | PostgreSQL, MySQL, MongoDB | Docker, Kubernetes, Git, Airflow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