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FA991">
      <w:pPr>
        <w:jc w:val="center"/>
        <w:rPr>
          <w:rFonts w:hint="eastAsia"/>
          <w:sz w:val="48"/>
          <w:szCs w:val="56"/>
        </w:rPr>
      </w:pPr>
      <w:r>
        <w:rPr>
          <w:rFonts w:hint="eastAsia"/>
          <w:sz w:val="48"/>
          <w:szCs w:val="56"/>
        </w:rPr>
        <w:t>我的生活审美优化方案 —— 以泉州开元寺为核心，借鉴清水寺美学的传统与现代共生实践</w:t>
      </w:r>
    </w:p>
    <w:p w14:paraId="67BD602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先要说明：</w:t>
      </w:r>
    </w:p>
    <w:p w14:paraId="18CFA07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两座寺庙是存在差异，并不能说明谁好谁坏，它们的的差异本质是中日文化核心的不同：</w:t>
      </w:r>
    </w:p>
    <w:p w14:paraId="5463A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开元寺的 “厚重与规整”，源于中国传统文化中 “天人合一” 的宇宙观（中轴线对应 “天地秩序”）、“以石为固” 的安全诉求（闽南多台风，石构更稳固），以及海丝文化 “开放包容” 带来的色彩与元素融合；</w:t>
      </w:r>
    </w:p>
    <w:p w14:paraId="753B4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清水寺的 “纤细与灵动”，源于日本文化中 “敬畏自然” 的生命观（建筑顺应山体地形，不破坏自然）、“物哀” 美学对 “短暂之美” 的推崇（木构易老化，却被视为 “时序的痕迹”），以及岛国环境带来的 “精致与内敛”。</w:t>
      </w:r>
    </w:p>
    <w:p w14:paraId="4DBAC7D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开元寺与清水寺的 “同” 在于 “佛教建筑的宗教本质与审美共性”，“异” 在于 “地域文化塑造的材质、色彩、布局与内涵”。二者如同中日文化的 “镜像”—— 同源却不同流，各自成为本土美学的极致表达，也为跨地域审美借鉴提供了核心思路：</w:t>
      </w:r>
      <w:r>
        <w:rPr>
          <w:rFonts w:hint="eastAsia"/>
          <w:b/>
          <w:bCs/>
          <w:lang w:val="en-US" w:eastAsia="zh-CN"/>
        </w:rPr>
        <w:t>借鉴的不是 “形式”（如石构 vs 木构），而是 “逻辑”（如清水寺 “设施适配核心审美”、开元寺 “文化赋能建筑”）</w:t>
      </w:r>
      <w:r>
        <w:rPr>
          <w:rFonts w:hint="eastAsia"/>
          <w:lang w:val="en-US" w:eastAsia="zh-CN"/>
        </w:rPr>
        <w:t>，在自身文化内核基础上吸收对方的优秀方法论，才能实现审美优化的 “守正创新”。</w:t>
      </w:r>
    </w:p>
    <w:p w14:paraId="74F48F56">
      <w:pPr>
        <w:rPr>
          <w:rFonts w:hint="eastAsia"/>
        </w:rPr>
      </w:pPr>
      <w:r>
        <w:rPr>
          <w:rFonts w:hint="eastAsia"/>
        </w:rPr>
        <w:t>一、核心问题与提案</w:t>
      </w:r>
    </w:p>
    <w:p w14:paraId="3C272B65">
      <w:pPr>
        <w:rPr>
          <w:rFonts w:hint="eastAsia"/>
        </w:rPr>
      </w:pPr>
      <w:r>
        <w:rPr>
          <w:rFonts w:hint="eastAsia"/>
        </w:rPr>
        <w:t>（一）核心问题聚焦：开元寺的审美痛点与清水寺的借鉴价值</w:t>
      </w:r>
    </w:p>
    <w:p w14:paraId="06606D48">
      <w:pPr>
        <w:ind w:firstLine="420" w:firstLineChars="200"/>
        <w:rPr>
          <w:rFonts w:hint="eastAsia"/>
        </w:rPr>
      </w:pPr>
      <w:r>
        <w:rPr>
          <w:rFonts w:hint="eastAsia"/>
        </w:rPr>
        <w:t>通过期中对泉州开元寺的深度考察与京都清水寺的对比分析，发现开元寺作为承载闽南海丝文化与中式写实美学的核心载体，其审美短板集中体现在三个维度，而清水寺在相关方面的美学实践恰好具备极高借鉴意义：</w:t>
      </w:r>
    </w:p>
    <w:p w14:paraId="09781F4E">
      <w:pPr>
        <w:ind w:firstLine="420" w:firstLineChars="200"/>
        <w:rPr>
          <w:rFonts w:hint="eastAsia"/>
        </w:rPr>
      </w:pPr>
      <w:r>
        <w:rPr>
          <w:rFonts w:hint="eastAsia"/>
        </w:rPr>
        <w:t>石构维护与修补的审美失衡：开元寺 “镇国塔”“仁寿塔” 等石构建筑的破损修补存在新老石材色差明显、雕刻线条粗糙的问题，破坏了石构浮雕的完整性与厚重质感；而清水寺木构建筑维护中 “传统工艺适配” 的理念，坚持修补材料与原建筑材质、色调的统一性，值得借鉴。</w:t>
      </w:r>
    </w:p>
    <w:p w14:paraId="35ECF0F5">
      <w:pPr>
        <w:ind w:firstLine="420" w:firstLineChars="200"/>
        <w:rPr>
          <w:rFonts w:hint="eastAsia"/>
        </w:rPr>
      </w:pPr>
      <w:r>
        <w:rPr>
          <w:rFonts w:hint="eastAsia"/>
        </w:rPr>
        <w:t>景观布局与自然融合的不足：开元寺庭院绿化杂乱，古榕周边灌木、花草缺乏设计感，草坪杂草丛生，临时塑料垃圾桶与庄严建筑形成冲突，自然景观未能有效衬托建筑美学；清水寺 “建筑嵌入自然、无边界融合” 的布局思路，将建筑与山林、樱花等自然元素有机结合，实现了审美上的和谐统一，可为开元寺提供参考。</w:t>
      </w:r>
    </w:p>
    <w:p w14:paraId="2AB2312A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设施与文化特色的割裂：</w:t>
      </w:r>
      <w:r>
        <w:rPr>
          <w:rFonts w:hint="eastAsia"/>
        </w:rPr>
        <w:t>开元寺的标识系统为不锈钢材质，反光且风格工业化，与石构建筑的厚重感脱节；商业化设施售卖同质化旅游纪念品，缺乏海丝文化与闽南佛教特色；清水寺的标识系统、商铺设计均深度契合日式物哀美学，以木质、和纸等温润材质为核心，商品紧扣寺庙文化，这种 “设施即美学延伸” 的思路极具借鉴价值。</w:t>
      </w:r>
    </w:p>
    <w:p w14:paraId="6760F0AD">
      <w:pPr>
        <w:ind w:firstLine="420" w:firstLineChars="200"/>
        <w:rPr>
          <w:rFonts w:hint="eastAsia"/>
        </w:rPr>
      </w:pPr>
      <w:r>
        <w:rPr>
          <w:rFonts w:hint="eastAsia"/>
        </w:rPr>
        <w:t>这些问题导致开元寺的传统美学价值未能充分释放，游客难以沉浸式感受其历史厚重与文化底蕴，也制约了生活审美的体验升级。</w:t>
      </w:r>
    </w:p>
    <w:p w14:paraId="771837A3">
      <w:pPr>
        <w:rPr>
          <w:rFonts w:hint="eastAsia"/>
        </w:rPr>
      </w:pPr>
      <w:r>
        <w:rPr>
          <w:rFonts w:hint="eastAsia"/>
        </w:rPr>
        <w:t>（二）审美提案：借鉴清水寺美学，优化开元寺审美体系</w:t>
      </w:r>
    </w:p>
    <w:p w14:paraId="62088F2D">
      <w:pPr>
        <w:ind w:firstLine="420" w:firstLineChars="200"/>
        <w:rPr>
          <w:rFonts w:hint="eastAsia"/>
        </w:rPr>
      </w:pPr>
      <w:r>
        <w:rPr>
          <w:rFonts w:hint="eastAsia"/>
        </w:rPr>
        <w:t>以开元寺 “厚重庄严、人文共生” 的核心审美为根基，深度借鉴清水寺在 “材质适配、自然融合、文化赋能” 方面的美学经验，提出 “传统内核 + 借鉴创新” 的三维优化提案：</w:t>
      </w:r>
    </w:p>
    <w:p w14:paraId="4AE9EB49">
      <w:pPr>
        <w:ind w:firstLine="420" w:firstLineChars="200"/>
        <w:rPr>
          <w:rFonts w:hint="eastAsia"/>
        </w:rPr>
      </w:pPr>
      <w:r>
        <w:rPr>
          <w:rFonts w:hint="eastAsia"/>
        </w:rPr>
        <w:t>石构维护优化：借鉴清水寺 “传统工艺 + 材质统一” 的维护理念，采用 “原矿石材 + 闽南传统石雕技法”，修复石构浮雕，确保新补部分与原建筑在颜色、纹理、线条上高度一致。</w:t>
      </w:r>
    </w:p>
    <w:p w14:paraId="0F0C2F1A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景观布局升级：参考清水寺 “建筑与自然无边界融合” 的思路，以闽南园林风格为基础，打造 </w:t>
      </w:r>
      <w:r>
        <w:rPr>
          <w:rFonts w:hint="eastAsia"/>
          <w:b/>
          <w:bCs/>
        </w:rPr>
        <w:t>“建筑 — 自然 — 人”</w:t>
      </w:r>
      <w:r>
        <w:rPr>
          <w:rFonts w:hint="eastAsia"/>
        </w:rPr>
        <w:t xml:space="preserve"> 的和谐动线，让绿化景观成为建筑美学的延伸，而非单纯点缀。</w:t>
      </w:r>
    </w:p>
    <w:p w14:paraId="28F601B7">
      <w:pPr>
        <w:ind w:firstLine="420" w:firstLineChars="200"/>
        <w:rPr>
          <w:rFonts w:hint="eastAsia"/>
        </w:rPr>
      </w:pPr>
      <w:r>
        <w:rPr>
          <w:rFonts w:hint="eastAsia"/>
        </w:rPr>
        <w:t>设施与商业革新：借鉴清水寺 “设施适配建筑美学” 的设计逻辑，重构标识系统与商业化设施，让现代设施深度融入开元寺的文化特色与厚重审美。</w:t>
      </w:r>
    </w:p>
    <w:p w14:paraId="3DEEDCF8">
      <w:pPr>
        <w:rPr>
          <w:rFonts w:hint="eastAsia"/>
        </w:rPr>
      </w:pPr>
      <w:r>
        <w:rPr>
          <w:rFonts w:hint="eastAsia"/>
        </w:rPr>
        <w:t>（三）背后审美理念</w:t>
      </w:r>
    </w:p>
    <w:p w14:paraId="622B8878">
      <w:pPr>
        <w:ind w:firstLine="420" w:firstLineChars="200"/>
        <w:rPr>
          <w:rFonts w:hint="eastAsia"/>
        </w:rPr>
      </w:pPr>
      <w:r>
        <w:rPr>
          <w:rFonts w:hint="eastAsia"/>
        </w:rPr>
        <w:t>借鉴创新美学：</w:t>
      </w:r>
      <w:r>
        <w:rPr>
          <w:rFonts w:hint="eastAsia"/>
          <w:b/>
          <w:bCs/>
        </w:rPr>
        <w:t>真正的审美优化不是复制，而是在自身文化内核基础上，吸收其他美学体系的优秀方法论。</w:t>
      </w:r>
      <w:r>
        <w:rPr>
          <w:rFonts w:hint="eastAsia"/>
        </w:rPr>
        <w:t xml:space="preserve">清水寺的美学精华在于 </w:t>
      </w:r>
      <w:r>
        <w:rPr>
          <w:rFonts w:hint="eastAsia"/>
          <w:b/>
          <w:bCs/>
        </w:rPr>
        <w:t>“适配性”</w:t>
      </w:r>
      <w:r>
        <w:rPr>
          <w:rFonts w:hint="eastAsia"/>
        </w:rPr>
        <w:t>—— 设施、景观与建筑核心审美高度契合，这一理念可跨地域应用于开元寺的优化实践。</w:t>
      </w:r>
    </w:p>
    <w:p w14:paraId="17C4BD0B">
      <w:pPr>
        <w:ind w:firstLine="420" w:firstLineChars="200"/>
        <w:rPr>
          <w:rFonts w:hint="eastAsia"/>
        </w:rPr>
      </w:pPr>
      <w:r>
        <w:rPr>
          <w:rFonts w:hint="eastAsia"/>
        </w:rPr>
        <w:t>文化传承美学：开元寺的审美本质是闽南海丝文化的物质载体，所有优化措施都需以传承这一文化内核为前提，清水寺的借鉴仅为 “方法论”，最终目的是让开元寺的文化审美更鲜明、更具生命力。</w:t>
      </w:r>
    </w:p>
    <w:p w14:paraId="77B4F981">
      <w:pPr>
        <w:ind w:firstLine="420" w:firstLineChars="200"/>
        <w:rPr>
          <w:rFonts w:hint="eastAsia"/>
        </w:rPr>
      </w:pPr>
      <w:r>
        <w:rPr>
          <w:rFonts w:hint="eastAsia"/>
        </w:rPr>
        <w:t>沉浸式体验美学：借鉴清水寺 “让游客在自然与建筑的互动中感受美” 的思路，通过优化环境、设施，让游客在游览开元寺时，既能触摸石构的厚重，也能感受景观的雅致，实现 “视觉、触觉、文化感知” 的全方位审美体验。</w:t>
      </w:r>
    </w:p>
    <w:p w14:paraId="4EC83BD9">
      <w:pPr>
        <w:ind w:firstLine="420" w:firstLineChars="200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53610" cy="3565525"/>
            <wp:effectExtent l="0" t="0" r="8890" b="15875"/>
            <wp:docPr id="4" name="图片 4" descr="ee3f3e8fa2ce9448331b9c5c9653f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e3f3e8fa2ce9448331b9c5c9653fc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16150" cy="2955925"/>
            <wp:effectExtent l="0" t="0" r="12700" b="15875"/>
            <wp:docPr id="5" name="图片 5" descr="4ac8d1bf757b6261990fbc025628c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ac8d1bf757b6261990fbc025628ca3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816225" cy="2994660"/>
            <wp:effectExtent l="0" t="0" r="3175" b="15240"/>
            <wp:docPr id="6" name="图片 6" descr="425f49d87f9aae64949d30aa5b0b9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25f49d87f9aae64949d30aa5b0b96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2786380" cy="2089150"/>
            <wp:effectExtent l="0" t="0" r="13970" b="6350"/>
            <wp:docPr id="2" name="图片 2" descr="6b0e7a5335fd86a77e238353ab788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b0e7a5335fd86a77e238353ab7883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4028440" cy="2266315"/>
            <wp:effectExtent l="0" t="0" r="10160" b="635"/>
            <wp:docPr id="7" name="图片 7" descr="8ec57dff8175a4e5118548b20207de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ec57dff8175a4e5118548b20207de6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2643505" cy="3525520"/>
            <wp:effectExtent l="0" t="0" r="4445" b="17780"/>
            <wp:docPr id="13" name="图片 13" descr="f1de65eea5d29683c93b508bd2854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1de65eea5d29683c93b508bd2854d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2426335" cy="3236595"/>
            <wp:effectExtent l="0" t="0" r="12065" b="1905"/>
            <wp:docPr id="8" name="图片 8" descr="febd6d8d14e55b6afeec6f2f67abe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ebd6d8d14e55b6afeec6f2f67abe99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2886075" cy="3850640"/>
            <wp:effectExtent l="0" t="0" r="9525" b="16510"/>
            <wp:docPr id="14" name="图片 14" descr="2d7fbbd8a325e46d68b3ba382c17d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d7fbbd8a325e46d68b3ba382c17ddc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等线"/>
          <w:lang w:eastAsia="zh-CN"/>
        </w:rPr>
        <w:drawing>
          <wp:inline distT="0" distB="0" distL="114300" distR="114300">
            <wp:extent cx="2296160" cy="3062605"/>
            <wp:effectExtent l="0" t="0" r="8890" b="4445"/>
            <wp:docPr id="9" name="图片 9" descr="219874ebf7a67a2530941903dd8ff9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19874ebf7a67a2530941903dd8ff92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DF60">
      <w:pPr>
        <w:rPr>
          <w:rFonts w:hint="eastAsia"/>
        </w:rPr>
      </w:pPr>
      <w:r>
        <w:rPr>
          <w:rFonts w:hint="eastAsia"/>
        </w:rPr>
        <w:t>二、实现过程与成果展示</w:t>
      </w:r>
    </w:p>
    <w:p w14:paraId="52C6A659">
      <w:pPr>
        <w:rPr>
          <w:rFonts w:hint="eastAsia"/>
        </w:rPr>
      </w:pPr>
      <w:r>
        <w:rPr>
          <w:rFonts w:hint="eastAsia"/>
        </w:rPr>
        <w:t>（一）实现过程：调研 — 借鉴 — 设计 — 落地模拟</w:t>
      </w:r>
    </w:p>
    <w:p w14:paraId="6FB71072">
      <w:pPr>
        <w:rPr>
          <w:rFonts w:hint="eastAsia"/>
        </w:rPr>
      </w:pPr>
      <w:r>
        <w:rPr>
          <w:rFonts w:hint="eastAsia"/>
        </w:rPr>
        <w:t>深度调研与借鉴分析（前期准备）</w:t>
      </w:r>
    </w:p>
    <w:p w14:paraId="6A9FDCB7">
      <w:pPr>
        <w:ind w:firstLine="420" w:firstLineChars="200"/>
        <w:rPr>
          <w:rFonts w:hint="eastAsia"/>
        </w:rPr>
      </w:pPr>
      <w:r>
        <w:rPr>
          <w:rFonts w:hint="eastAsia"/>
        </w:rPr>
        <w:t>开元寺：实地走访 ，记录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处需修复的石构位置，统计现有标识的数量、位置及风格；咨询闽南传统石雕艺人，了解原矿石材的产地、开采工艺及传统修补技法；收集海丝文化、闽南佛教相关元素（如缠枝莲、帆船、佛教吉祥纹）。</w:t>
      </w:r>
    </w:p>
    <w:p w14:paraId="67D04142">
      <w:pPr>
        <w:rPr>
          <w:rFonts w:hint="eastAsia"/>
        </w:rPr>
      </w:pPr>
      <w:r>
        <w:rPr>
          <w:rFonts w:hint="eastAsia"/>
        </w:rPr>
        <w:t>方案设计（核心阶段）</w:t>
      </w:r>
    </w:p>
    <w:p w14:paraId="14CB5E84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石构维护</w:t>
      </w:r>
      <w:r>
        <w:rPr>
          <w:rFonts w:hint="eastAsia"/>
        </w:rPr>
        <w:t>：根据清水寺 “材质统一” 理念，确定开元寺修复用石材为泉州本地宋代古矿同款青石，邀请闽南石雕非遗传承人参与设计修复方案，复刻原浮雕的线条力度与细节纹理；参考清水寺 “维护痕迹最小化” 的原则，修复后进行自然风化处理，避免新补部分显得突兀。</w:t>
      </w:r>
    </w:p>
    <w:p w14:paraId="6B3F4AB7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景观布局</w:t>
      </w:r>
      <w:r>
        <w:rPr>
          <w:rFonts w:hint="eastAsia"/>
        </w:rPr>
        <w:t>：借鉴清水寺 “动线引导审美” 的思路，设计 “大殿 — 石塔 — 古榕” 的核心游览动线，在动线两侧种植凤凰木、三角梅等闽南特色植物，打造 “树映石塔、花衬大殿” 的视觉效果；参考清水寺 “开放式廊道” 的无界感，在古榕周边设置半开放式石质休憩区，让游客在休息时可直观感受石构建筑与自然的和谐。</w:t>
      </w:r>
    </w:p>
    <w:p w14:paraId="2DDA5AC4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设施与商业</w:t>
      </w:r>
      <w:r>
        <w:rPr>
          <w:rFonts w:hint="eastAsia"/>
          <w:b w:val="0"/>
          <w:bCs w:val="0"/>
        </w:rPr>
        <w:t>：</w:t>
      </w:r>
      <w:r>
        <w:rPr>
          <w:rFonts w:hint="eastAsia"/>
        </w:rPr>
        <w:t>借鉴清水寺 “材质适配建筑” 的逻辑，标识系统采用 “青石 + 红砖” 材质，字体选用闽南碑刻体，颜色为深灰色，嵌入石基或悬挂于廊柱，避免破坏建筑；商铺改造为 “闽南古厝风格”，采用红砖墙面、木质门窗，招牌为木质匾额，刻有闽南书法；纪念品设计紧扣海丝文化与佛教元素，如以东西塔浮雕为原型的石雕书签、以缠枝莲纹为图案的红砖摆件。</w:t>
      </w:r>
    </w:p>
    <w:p w14:paraId="000BABE8">
      <w:pPr>
        <w:rPr>
          <w:rFonts w:hint="eastAsia"/>
        </w:rPr>
      </w:pPr>
      <w:r>
        <w:rPr>
          <w:rFonts w:hint="eastAsia"/>
        </w:rPr>
        <w:t>（二）成果展示核心素材</w:t>
      </w:r>
    </w:p>
    <w:p w14:paraId="17E1FCFD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513455"/>
            <wp:effectExtent l="0" t="0" r="3810" b="1079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3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3166A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改进前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48ADF71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260" cy="3245485"/>
            <wp:effectExtent l="0" t="0" r="0" b="0"/>
            <wp:docPr id="1" name="图片 1" descr="我的期中作业及优化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我的期中作业及优化方案"/>
                    <pic:cNvPicPr>
                      <a:picLocks noChangeAspect="1"/>
                    </pic:cNvPicPr>
                  </pic:nvPicPr>
                  <pic:blipFill>
                    <a:blip r:embed="rId14"/>
                    <a:srcRect b="737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79D8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改进后</w:t>
      </w:r>
      <w:r>
        <w:rPr>
          <w:rFonts w:hint="eastAsia"/>
          <w:lang w:eastAsia="zh-CN"/>
        </w:rPr>
        <w:t>）</w:t>
      </w:r>
    </w:p>
    <w:p w14:paraId="7ABF2E0E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由于技术原因，有些设想无法转化为真实场景。</w:t>
      </w:r>
    </w:p>
    <w:p w14:paraId="793E5447">
      <w:pPr>
        <w:rPr>
          <w:rFonts w:hint="eastAsia"/>
        </w:rPr>
      </w:pPr>
      <w:r>
        <w:rPr>
          <w:rFonts w:hint="eastAsia"/>
        </w:rPr>
        <w:t>三、效益与反思</w:t>
      </w:r>
    </w:p>
    <w:p w14:paraId="460394C2">
      <w:pPr>
        <w:rPr>
          <w:rFonts w:hint="eastAsia"/>
        </w:rPr>
      </w:pPr>
      <w:r>
        <w:rPr>
          <w:rFonts w:hint="eastAsia"/>
        </w:rPr>
        <w:t>（一）生活审美提升与具体改变</w:t>
      </w:r>
    </w:p>
    <w:p w14:paraId="614D6873">
      <w:pPr>
        <w:ind w:firstLine="420" w:firstLineChars="200"/>
        <w:rPr>
          <w:rFonts w:hint="eastAsia"/>
        </w:rPr>
      </w:pPr>
      <w:r>
        <w:rPr>
          <w:rFonts w:hint="eastAsia"/>
        </w:rPr>
        <w:t>审美观察的深度化：</w:t>
      </w:r>
      <w:r>
        <w:rPr>
          <w:rFonts w:hint="eastAsia"/>
          <w:b/>
          <w:bCs/>
        </w:rPr>
        <w:t>通过本次优化实践，我对建筑审美的观察从 “看表面” 升级为 “析逻辑”。</w:t>
      </w:r>
      <w:r>
        <w:rPr>
          <w:rFonts w:hint="eastAsia"/>
        </w:rPr>
        <w:t>过去游览传统建筑仅关注外观，如今能精准发现设施与建筑的审美违和点、材质搭配的合理性，例如在参观其他古寺时，能快速判断标识系统是否契合建筑风格、修复部分是否符合传统工艺，审美敏感度与专业度显著提升。</w:t>
      </w:r>
    </w:p>
    <w:p w14:paraId="2B43FAF1">
      <w:pPr>
        <w:ind w:firstLine="420" w:firstLineChars="200"/>
        <w:rPr>
          <w:rFonts w:hint="eastAsia"/>
        </w:rPr>
      </w:pPr>
      <w:r>
        <w:rPr>
          <w:rFonts w:hint="eastAsia"/>
        </w:rPr>
        <w:t>审美实践的系统化：借鉴清水寺的美学经验，我掌握了 “核心审美提炼 — 借鉴优秀方法 — 结合自身特色创新” 的审美优化逻辑。在日常生活中，我将这一逻辑应用于居住空间装饰，例如以 “简约实用” 为核心审美，借鉴日式收纳的 “隐藏式设计”，结合闽南红砖元素，打造兼具功能性与文化感的居住环境，生活空间的审美格调明显提升。</w:t>
      </w:r>
    </w:p>
    <w:p w14:paraId="048EC3CA">
      <w:pPr>
        <w:ind w:firstLine="420" w:firstLineChars="200"/>
        <w:rPr>
          <w:rFonts w:hint="eastAsia"/>
        </w:rPr>
      </w:pPr>
      <w:r>
        <w:rPr>
          <w:rFonts w:hint="eastAsia"/>
        </w:rPr>
        <w:t>文化审美的认同感：在深入挖掘开元寺文化与借鉴清水寺美学的过程中，我更深刻地理解了闽南文化的厚重与日式美学的细腻，认识到不同文化背景下美学的共通性（如对 “适配性”“自然感” 的追求）与独特性。这种认知让我在生活中更注重文化审美的表达，例如在选购饰品、衣物时，会优先选择蕴含传统文化元素的设计，生活审美更具内涵。</w:t>
      </w:r>
    </w:p>
    <w:p w14:paraId="65FD830C">
      <w:pPr>
        <w:rPr>
          <w:rFonts w:hint="eastAsia"/>
        </w:rPr>
      </w:pPr>
      <w:r>
        <w:rPr>
          <w:rFonts w:hint="eastAsia"/>
        </w:rPr>
        <w:t>（二）对艺术与科技结合的新理解</w:t>
      </w:r>
    </w:p>
    <w:p w14:paraId="0137E2B7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科技助力借鉴与修复</w:t>
      </w:r>
      <w:r>
        <w:rPr>
          <w:rFonts w:hint="eastAsia"/>
        </w:rPr>
        <w:t>：在借鉴清水寺木构维护经验时，通过 3D 扫描技术还原清水寺标识牌的尺寸比例与安装角度，为开元寺标识系统设计提供精准参考；在石构修复中，运用高清摄影技术记录原浮雕的细节，通过电脑软件对比新老石材的色差，确保修复精度。科技让跨地域的美学借鉴更高效，也让传统工艺的传承更具科学性。</w:t>
      </w:r>
    </w:p>
    <w:p w14:paraId="5CFBAF06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艺术为科技定调</w:t>
      </w:r>
      <w:r>
        <w:rPr>
          <w:rFonts w:hint="eastAsia"/>
        </w:rPr>
        <w:t>：科技是工具，艺术与文化是方向。借鉴清水寺美学并非通过科技复制其样式，而是借助科技手段，将其 “适配性” 的艺术理念落地于开元寺的文化语境中。例如用 3D 建模软件设计开元寺的景观布局时，始终以 “闽南文化 + 厚重审美” 为核心，科技仅为实现这一艺术目标提供支撑，避免了科技应用的盲目性。</w:t>
      </w:r>
    </w:p>
    <w:p w14:paraId="304E4EF8">
      <w:pPr>
        <w:ind w:firstLine="420" w:firstLineChars="200"/>
        <w:rPr>
          <w:rFonts w:hint="eastAsia"/>
        </w:rPr>
      </w:pPr>
      <w:r>
        <w:rPr>
          <w:rFonts w:hint="eastAsia"/>
        </w:rPr>
        <w:t>二者结合赋能文化传播：借鉴清水寺 “线上线下联动” 的传播思路，通过短视频平台发布开元寺优化成果视频，结合文字解读 “借鉴清水寺美学的创新点”，获得了一定的播放量与互动。艺术提供了优质的传播内容，科技提供了广泛的传播渠道，二者结合让开元寺的美学价值被更多人知晓，也让传统建筑美学在当代获得新的生命力。</w:t>
      </w:r>
    </w:p>
    <w:p w14:paraId="3D3E22D6">
      <w:pPr>
        <w:rPr>
          <w:rFonts w:hint="eastAsia"/>
        </w:rPr>
      </w:pPr>
      <w:r>
        <w:rPr>
          <w:rFonts w:hint="eastAsia"/>
        </w:rPr>
        <w:t>四、总结</w:t>
      </w:r>
    </w:p>
    <w:p w14:paraId="7B18C3FE">
      <w:pPr>
        <w:ind w:firstLine="420" w:firstLineChars="200"/>
        <w:rPr>
          <w:rFonts w:hint="eastAsia"/>
        </w:rPr>
      </w:pPr>
      <w:r>
        <w:rPr>
          <w:rFonts w:hint="eastAsia"/>
        </w:rPr>
        <w:t>本次生活审美优化方案以泉州开元寺为核心，通过深入分析其审美痛点，精准借鉴京都清水寺的优秀美学方法论，构建了 “文化为核、借鉴为法、创新为果” 的优化路径。在实践过程中，我不仅成功模拟了开元寺在石构维护、景观布局、设施商业等方面的审美升级，更实现了个人生活审美的全方位成长 —— 从审美观察的深度、实践的系统化，到文化认知的深化，都有了质的飞跃。</w:t>
      </w:r>
    </w:p>
    <w:p w14:paraId="7C4BA937">
      <w:pPr>
        <w:ind w:firstLine="420" w:firstLineChars="200"/>
        <w:rPr>
          <w:rFonts w:hint="eastAsia"/>
        </w:rPr>
      </w:pPr>
      <w:r>
        <w:rPr>
          <w:rFonts w:hint="eastAsia"/>
        </w:rPr>
        <w:t>此次优化也让我明白，优秀的美学是可以跨越地域的，清水寺的 “适配性” 理念并非日式专属，而是可应用于所有传统建筑的审美优化逻辑。未来，我将继续带着 “借鉴创新” 的审美思维，关注更多传统建筑的保护与优化，同时将所学的审美理念与方法融入日常生活的更多场景，持续提升生活审美品质，也希望通过这份方案，让更多人关注开元寺的美学价值，让传统建筑在当代生活中绽放更耀眼的光芒。</w:t>
      </w:r>
    </w:p>
    <w:p w14:paraId="48224C08">
      <w:pPr>
        <w:ind w:firstLine="420" w:firstLineChars="200"/>
        <w:rPr>
          <w:rFonts w:hint="eastAsia"/>
        </w:rPr>
      </w:pPr>
    </w:p>
    <w:p w14:paraId="3941F40A">
      <w:pPr>
        <w:ind w:firstLine="420" w:firstLineChars="200"/>
        <w:rPr>
          <w:rFonts w:hint="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13250" cy="5193030"/>
            <wp:effectExtent l="0" t="0" r="6350" b="7620"/>
            <wp:docPr id="10" name="图片 10" descr="98dd2a84a85d40924ccbcc32de2b71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8dd2a84a85d40924ccbcc32de2b71c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61F8B454">
      <w:pPr>
        <w:ind w:firstLine="420" w:firstLineChars="200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2532380" cy="5488940"/>
            <wp:effectExtent l="0" t="0" r="1270" b="16510"/>
            <wp:docPr id="11" name="图片 11" descr="bf3c1390a7b15d02ba3d1c647591e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f3c1390a7b15d02ba3d1c647591ea7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2962">
      <w:pPr>
        <w:ind w:firstLine="420" w:firstLineChars="20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8.74 复制打开抖音，看看【Dec1an的图文作品】# 古石雕 # 石雕艺术 开元寺  https://v.douyin.com/zMhsfV_h0DA/ 10/10 anQ:/ y@G.VL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2096D"/>
    <w:rsid w:val="13747758"/>
    <w:rsid w:val="42C43A92"/>
    <w:rsid w:val="51915AD2"/>
    <w:rsid w:val="77A9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3578</Words>
  <Characters>3581</Characters>
  <Lines>0</Lines>
  <Paragraphs>0</Paragraphs>
  <TotalTime>7</TotalTime>
  <ScaleCrop>false</ScaleCrop>
  <LinksUpToDate>false</LinksUpToDate>
  <CharactersWithSpaces>3717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2026-01-03T13:11:00Z</dcterms:created>
  <dc:creator>Administrator</dc:creator>
  <cp:lastModifiedBy>C</cp:lastModifiedBy>
  <dcterms:modified xsi:type="dcterms:W3CDTF">2026-01-05T04:47:40Z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eyJoZGlkIjoiNWNkODA2ZDM3Zjg4MGQ2ZDY3ODIwODhmZTU1NDQ1NTkiLCJ1c2VySWQiOiI0MTg1ODYwNzcifQ==</vt:lpwstr>
  </property>
  <property fmtid="{D5CDD505-2E9C-101B-9397-08002B2CF9AE}" pid="4" name="ICV">
    <vt:lpwstr>5C7216ADBBE04F5E92EF539B365560D1_12</vt:lpwstr>
  </property>
</Properties>
</file>