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9qkxh4qwxw89" w:id="0"/>
      <w:bookmarkEnd w:id="0"/>
      <w:r w:rsidDel="00000000" w:rsidR="00000000" w:rsidRPr="00000000">
        <w:rPr>
          <w:sz w:val="36"/>
          <w:szCs w:val="36"/>
          <w:rtl w:val="0"/>
        </w:rPr>
        <w:t xml:space="preserve">Checklist de Rastreabilidade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se destina a fazer uma análise de rastreabilidade entre as fases do processo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PSMAR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checar a uniformidade do sistema multiagente em questão. Na primeira tabela deverão ser assinaladas as fases do processo que já foram concluídas e que os artefatos estão em conformidade. Na segunda tabela deverão ser assinalados as entidades em conformidade em cada fase do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6"/>
        <w:gridCol w:w="2126"/>
        <w:gridCol w:w="2126"/>
        <w:gridCol w:w="2126"/>
        <w:tblGridChange w:id="0">
          <w:tblGrid>
            <w:gridCol w:w="2126"/>
            <w:gridCol w:w="2126"/>
            <w:gridCol w:w="2126"/>
            <w:gridCol w:w="2126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Quais subprocessos já foram concluídos?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 Levantamento e especificação de Requisitos do SMA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 Projeto do SMA com MAS-ML 2.0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 Desenvolvimento do SMA com </w:t>
            </w:r>
            <w:r w:rsidDel="00000000" w:rsidR="00000000" w:rsidRPr="00000000">
              <w:rPr>
                <w:rtl w:val="0"/>
              </w:rPr>
              <w:t xml:space="preserve">JAMDER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  Teste do SMA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333333333333"/>
        <w:gridCol w:w="1417.3333333333333"/>
        <w:gridCol w:w="1417.3333333333333"/>
        <w:gridCol w:w="1417.3333333333333"/>
        <w:gridCol w:w="1417.3333333333333"/>
        <w:gridCol w:w="1417.3333333333333"/>
        <w:tblGridChange w:id="0">
          <w:tblGrid>
            <w:gridCol w:w="1417.3333333333333"/>
            <w:gridCol w:w="1417.3333333333333"/>
            <w:gridCol w:w="1417.3333333333333"/>
            <w:gridCol w:w="1417.3333333333333"/>
            <w:gridCol w:w="1417.3333333333333"/>
            <w:gridCol w:w="1417.3333333333333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Entidades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Levantamento e especificação de Requisitos do SMA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 do SMA com MAS-ML 2.0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 do SMA com </w:t>
            </w:r>
            <w:r w:rsidDel="00000000" w:rsidR="00000000" w:rsidRPr="00000000">
              <w:rPr>
                <w:b w:val="1"/>
                <w:rtl w:val="0"/>
              </w:rPr>
              <w:t xml:space="preserve">JAMDER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do SMA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Requisitos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 de requisitos com </w:t>
            </w:r>
            <w:r w:rsidDel="00000000" w:rsidR="00000000" w:rsidRPr="00000000">
              <w:rPr>
                <w:b w:val="1"/>
                <w:rtl w:val="0"/>
              </w:rPr>
              <w:t xml:space="preserve">iStar4RationalAgents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&lt;Entidade-01&gt;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&lt;Entidade-02&gt;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