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71718C" w:rsidRDefault="0071718C" w:rsidP="0071718C">
      <w:pPr>
        <w:pStyle w:val="Ttulo"/>
      </w:pPr>
      <w:r w:rsidRPr="001D331F">
        <w:rPr>
          <w:rFonts w:ascii="Arial" w:hAnsi="Arial" w:cs="Arial"/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431548</wp:posOffset>
            </wp:positionV>
            <wp:extent cx="4191000" cy="1381760"/>
            <wp:effectExtent l="0" t="0" r="0" b="0"/>
            <wp:wrapTopAndBottom/>
            <wp:docPr id="1" name="Picture 1" descr="C:\Users\rendoir\AppData\Local\Microsoft\Windows\INetCache\Content.Word\feup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ndoir\AppData\Local\Microsoft\Windows\INetCache\Content.Word\feup-logo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381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B183A" w:rsidRPr="000B183A" w:rsidRDefault="000B183A" w:rsidP="0071718C">
      <w:pPr>
        <w:pStyle w:val="Ttulo"/>
      </w:pPr>
    </w:p>
    <w:p w:rsidR="00E578E1" w:rsidRPr="0071718C" w:rsidRDefault="008A0D50" w:rsidP="000B183A">
      <w:pPr>
        <w:pStyle w:val="Ttulo"/>
        <w:jc w:val="center"/>
        <w:rPr>
          <w:rFonts w:cstheme="majorHAnsi"/>
        </w:rPr>
      </w:pPr>
      <w:proofErr w:type="spellStart"/>
      <w:r w:rsidRPr="0071718C">
        <w:rPr>
          <w:rFonts w:cstheme="majorHAnsi"/>
          <w:sz w:val="72"/>
        </w:rPr>
        <w:t>Latrunculi</w:t>
      </w:r>
      <w:proofErr w:type="spellEnd"/>
      <w:r w:rsidRPr="0071718C">
        <w:rPr>
          <w:rFonts w:cstheme="majorHAnsi"/>
          <w:sz w:val="72"/>
        </w:rPr>
        <w:t xml:space="preserve"> XXI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6"/>
        </w:rPr>
      </w:pPr>
    </w:p>
    <w:p w:rsidR="00557BD4" w:rsidRPr="0071718C" w:rsidRDefault="00557BD4" w:rsidP="000B183A">
      <w:pPr>
        <w:pStyle w:val="Subttulo"/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>Relatório Intercalar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0B183A" w:rsidP="00251D54">
      <w:pPr>
        <w:jc w:val="center"/>
        <w:rPr>
          <w:rFonts w:asciiTheme="majorHAnsi" w:hAnsiTheme="majorHAnsi" w:cstheme="majorHAnsi"/>
          <w:sz w:val="32"/>
        </w:rPr>
      </w:pPr>
    </w:p>
    <w:p w:rsidR="00251D54" w:rsidRPr="0071718C" w:rsidRDefault="00251D54" w:rsidP="00251D54">
      <w:pPr>
        <w:jc w:val="center"/>
        <w:rPr>
          <w:rFonts w:asciiTheme="majorHAnsi" w:hAnsiTheme="majorHAnsi" w:cstheme="majorHAnsi"/>
          <w:sz w:val="32"/>
        </w:rPr>
      </w:pPr>
    </w:p>
    <w:p w:rsidR="000B183A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 xml:space="preserve">Mestrado Integrado em 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sz w:val="32"/>
          <w:szCs w:val="32"/>
        </w:rPr>
      </w:pPr>
      <w:r w:rsidRPr="0071718C">
        <w:rPr>
          <w:rFonts w:asciiTheme="majorHAnsi" w:hAnsiTheme="majorHAnsi" w:cstheme="majorHAnsi"/>
          <w:sz w:val="32"/>
          <w:szCs w:val="32"/>
        </w:rPr>
        <w:t>Engenharia Informática e Computação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0B183A">
      <w:pPr>
        <w:jc w:val="center"/>
        <w:rPr>
          <w:rFonts w:asciiTheme="majorHAnsi" w:hAnsiTheme="majorHAnsi" w:cstheme="majorHAnsi"/>
          <w:sz w:val="32"/>
        </w:rPr>
      </w:pPr>
      <w:r w:rsidRPr="0071718C">
        <w:rPr>
          <w:rFonts w:asciiTheme="majorHAnsi" w:hAnsiTheme="majorHAnsi" w:cstheme="majorHAnsi"/>
          <w:sz w:val="32"/>
        </w:rPr>
        <w:t>Programação em Lógica</w:t>
      </w:r>
    </w:p>
    <w:p w:rsidR="00251D54" w:rsidRPr="0071718C" w:rsidRDefault="00251D54" w:rsidP="00251D54">
      <w:pPr>
        <w:jc w:val="center"/>
        <w:rPr>
          <w:rFonts w:asciiTheme="majorHAnsi" w:hAnsiTheme="majorHAnsi" w:cstheme="majorHAnsi"/>
        </w:rPr>
      </w:pP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8C2D19"/>
          <w:sz w:val="20"/>
        </w:rPr>
      </w:pPr>
      <w:r w:rsidRPr="0071718C">
        <w:rPr>
          <w:rFonts w:asciiTheme="majorHAnsi" w:hAnsiTheme="majorHAnsi" w:cstheme="majorHAnsi"/>
          <w:color w:val="8C2D19"/>
        </w:rPr>
        <w:t>Grupo Latrunculi_XXI_1: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Daniel Filipe Santos Marques – 201503822</w:t>
      </w:r>
    </w:p>
    <w:p w:rsidR="00557BD4" w:rsidRPr="0071718C" w:rsidRDefault="00557BD4" w:rsidP="00251D54">
      <w:pPr>
        <w:jc w:val="center"/>
        <w:rPr>
          <w:rFonts w:asciiTheme="majorHAnsi" w:hAnsiTheme="majorHAnsi" w:cstheme="majorHAnsi"/>
          <w:color w:val="7F7F7F" w:themeColor="text1" w:themeTint="80"/>
          <w:sz w:val="18"/>
          <w:szCs w:val="26"/>
        </w:rPr>
      </w:pPr>
      <w:r w:rsidRPr="0071718C">
        <w:rPr>
          <w:rFonts w:asciiTheme="majorHAnsi" w:hAnsiTheme="majorHAnsi" w:cstheme="majorHAnsi"/>
          <w:color w:val="7F7F7F" w:themeColor="text1" w:themeTint="80"/>
          <w:sz w:val="18"/>
          <w:szCs w:val="26"/>
        </w:rPr>
        <w:t>João Filipe Lopes de Carvalho – 201504875</w:t>
      </w:r>
    </w:p>
    <w:p w:rsidR="000B183A" w:rsidRPr="0071718C" w:rsidRDefault="000B183A" w:rsidP="0071718C">
      <w:pPr>
        <w:rPr>
          <w:rFonts w:asciiTheme="majorHAnsi" w:hAnsiTheme="majorHAnsi" w:cstheme="majorHAnsi"/>
          <w:sz w:val="28"/>
        </w:rPr>
      </w:pPr>
    </w:p>
    <w:p w:rsidR="000B183A" w:rsidRPr="00B336F4" w:rsidRDefault="00557BD4" w:rsidP="00B336F4">
      <w:pPr>
        <w:jc w:val="center"/>
        <w:rPr>
          <w:rFonts w:asciiTheme="majorHAnsi" w:hAnsiTheme="majorHAnsi" w:cstheme="majorHAnsi"/>
          <w:sz w:val="28"/>
        </w:rPr>
      </w:pPr>
      <w:r w:rsidRPr="0071718C">
        <w:rPr>
          <w:rFonts w:asciiTheme="majorHAnsi" w:hAnsiTheme="majorHAnsi" w:cstheme="majorHAnsi"/>
          <w:sz w:val="28"/>
        </w:rPr>
        <w:t xml:space="preserve">Porto, 10 de </w:t>
      </w:r>
      <w:r w:rsidR="000B183A" w:rsidRPr="0071718C">
        <w:rPr>
          <w:rFonts w:asciiTheme="majorHAnsi" w:hAnsiTheme="majorHAnsi" w:cstheme="majorHAnsi"/>
          <w:sz w:val="28"/>
        </w:rPr>
        <w:t>outubro</w:t>
      </w:r>
      <w:r w:rsidRPr="0071718C">
        <w:rPr>
          <w:rFonts w:asciiTheme="majorHAnsi" w:hAnsiTheme="majorHAnsi" w:cstheme="majorHAnsi"/>
          <w:sz w:val="28"/>
        </w:rPr>
        <w:t xml:space="preserve"> de 2017</w:t>
      </w:r>
      <w:r w:rsidR="0071718C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2126569170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336F4" w:rsidRPr="00B336F4" w:rsidRDefault="00B336F4" w:rsidP="00B336F4">
          <w:pPr>
            <w:pStyle w:val="Cabealhodondice"/>
            <w:spacing w:after="480"/>
            <w:rPr>
              <w:color w:val="8C2D19"/>
              <w:sz w:val="52"/>
            </w:rPr>
          </w:pPr>
          <w:r w:rsidRPr="00B336F4">
            <w:rPr>
              <w:color w:val="8C2D19"/>
              <w:sz w:val="52"/>
              <w:lang w:val="pt-PT"/>
            </w:rPr>
            <w:t>Índice</w:t>
          </w:r>
        </w:p>
        <w:p w:rsidR="00820CFA" w:rsidRDefault="00B336F4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95748017" w:history="1">
            <w:r w:rsidR="00820CFA" w:rsidRPr="00B76957">
              <w:rPr>
                <w:rStyle w:val="Hiperligao"/>
                <w:noProof/>
              </w:rPr>
              <w:t>1.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Descrição do jogo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_Toc495748017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3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18" w:history="1">
            <w:r w:rsidR="00820CFA" w:rsidRPr="00B76957">
              <w:rPr>
                <w:rStyle w:val="Hiperligao"/>
                <w:noProof/>
              </w:rPr>
              <w:t>a.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História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_Toc495748018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4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19" w:history="1">
            <w:r w:rsidR="00820CFA" w:rsidRPr="00B76957">
              <w:rPr>
                <w:rStyle w:val="Hiperligao"/>
                <w:noProof/>
              </w:rPr>
              <w:t>b.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Regras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_Toc495748019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4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0" w:history="1">
            <w:r w:rsidR="00820CFA" w:rsidRPr="00B76957">
              <w:rPr>
                <w:rStyle w:val="Hiperligao"/>
                <w:noProof/>
              </w:rPr>
              <w:t>2.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Representação do Estado do Jogo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_Toc495748020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6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1" w:history="1">
            <w:r w:rsidR="00820CFA" w:rsidRPr="00B76957">
              <w:rPr>
                <w:rStyle w:val="Hiperligao"/>
                <w:noProof/>
              </w:rPr>
              <w:t>3.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Visualização do Tabuleiro em Modo de Texto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_Toc495748021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7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2" w:history="1">
            <w:r w:rsidR="00820CFA" w:rsidRPr="00B76957">
              <w:rPr>
                <w:rStyle w:val="Hiperligao"/>
                <w:noProof/>
              </w:rPr>
              <w:t>a.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| ?- drawBoard([]).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_Toc495748022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7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3" w:history="1">
            <w:r w:rsidR="00820CFA" w:rsidRPr="00B76957">
              <w:rPr>
                <w:rStyle w:val="Hiperligao"/>
                <w:noProof/>
              </w:rPr>
              <w:t>b.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| ?- drawInitialBoard.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_Toc495748023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7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820CFA" w:rsidRDefault="00B567BD">
          <w:pPr>
            <w:pStyle w:val="ndice1"/>
            <w:tabs>
              <w:tab w:val="left" w:pos="440"/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95748024" w:history="1">
            <w:r w:rsidR="00820CFA" w:rsidRPr="00B76957">
              <w:rPr>
                <w:rStyle w:val="Hiperligao"/>
                <w:noProof/>
              </w:rPr>
              <w:t>4.</w:t>
            </w:r>
            <w:r w:rsidR="00820CFA">
              <w:rPr>
                <w:rFonts w:eastAsiaTheme="minorEastAsia"/>
                <w:noProof/>
                <w:lang w:eastAsia="pt-PT"/>
              </w:rPr>
              <w:tab/>
            </w:r>
            <w:r w:rsidR="00820CFA" w:rsidRPr="00B76957">
              <w:rPr>
                <w:rStyle w:val="Hiperligao"/>
                <w:noProof/>
              </w:rPr>
              <w:t>Movimentos</w:t>
            </w:r>
            <w:r w:rsidR="00820CFA">
              <w:rPr>
                <w:noProof/>
                <w:webHidden/>
              </w:rPr>
              <w:tab/>
            </w:r>
            <w:r w:rsidR="00820CFA">
              <w:rPr>
                <w:noProof/>
                <w:webHidden/>
              </w:rPr>
              <w:fldChar w:fldCharType="begin"/>
            </w:r>
            <w:r w:rsidR="00820CFA">
              <w:rPr>
                <w:noProof/>
                <w:webHidden/>
              </w:rPr>
              <w:instrText xml:space="preserve"> PAGEREF _Toc495748024 \h </w:instrText>
            </w:r>
            <w:r w:rsidR="00820CFA">
              <w:rPr>
                <w:noProof/>
                <w:webHidden/>
              </w:rPr>
            </w:r>
            <w:r w:rsidR="00820CFA">
              <w:rPr>
                <w:noProof/>
                <w:webHidden/>
              </w:rPr>
              <w:fldChar w:fldCharType="separate"/>
            </w:r>
            <w:r w:rsidR="00820CFA">
              <w:rPr>
                <w:noProof/>
                <w:webHidden/>
              </w:rPr>
              <w:t>9</w:t>
            </w:r>
            <w:r w:rsidR="00820CFA">
              <w:rPr>
                <w:noProof/>
                <w:webHidden/>
              </w:rPr>
              <w:fldChar w:fldCharType="end"/>
            </w:r>
          </w:hyperlink>
        </w:p>
        <w:p w:rsidR="00B336F4" w:rsidRPr="00044474" w:rsidRDefault="00B336F4" w:rsidP="00B336F4">
          <w:r>
            <w:rPr>
              <w:b/>
              <w:bCs/>
            </w:rPr>
            <w:fldChar w:fldCharType="end"/>
          </w:r>
        </w:p>
      </w:sdtContent>
    </w:sdt>
    <w:p w:rsidR="000B183A" w:rsidRDefault="000B183A">
      <w:pPr>
        <w:rPr>
          <w:rFonts w:asciiTheme="majorHAnsi" w:hAnsiTheme="majorHAnsi" w:cstheme="majorHAnsi"/>
          <w:sz w:val="48"/>
        </w:rPr>
      </w:pPr>
      <w:r>
        <w:rPr>
          <w:rFonts w:asciiTheme="majorHAnsi" w:hAnsiTheme="majorHAnsi" w:cstheme="majorHAnsi"/>
          <w:sz w:val="48"/>
        </w:rPr>
        <w:br w:type="page"/>
      </w:r>
    </w:p>
    <w:p w:rsidR="001D331F" w:rsidRPr="000B183A" w:rsidRDefault="001D331F" w:rsidP="003E383A">
      <w:pPr>
        <w:pStyle w:val="Style1"/>
        <w:spacing w:after="240"/>
        <w:ind w:left="714" w:hanging="357"/>
      </w:pPr>
      <w:bookmarkStart w:id="0" w:name="_Toc495748017"/>
      <w:r w:rsidRPr="000B183A">
        <w:lastRenderedPageBreak/>
        <w:t>Descrição do jogo</w:t>
      </w:r>
      <w:bookmarkEnd w:id="0"/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0B183A" w:rsidRDefault="001D331F" w:rsidP="003E383A">
      <w:pPr>
        <w:pStyle w:val="Style2"/>
        <w:spacing w:after="240"/>
        <w:ind w:left="1434" w:hanging="357"/>
      </w:pPr>
      <w:bookmarkStart w:id="1" w:name="_Toc495748018"/>
      <w:r w:rsidRPr="000B183A">
        <w:lastRenderedPageBreak/>
        <w:t>História</w:t>
      </w:r>
      <w:bookmarkEnd w:id="1"/>
    </w:p>
    <w:p w:rsidR="000B183A" w:rsidRDefault="000B183A">
      <w:pPr>
        <w:rPr>
          <w:rFonts w:asciiTheme="majorHAnsi" w:hAnsiTheme="majorHAnsi" w:cstheme="majorHAnsi"/>
          <w:sz w:val="56"/>
        </w:rPr>
      </w:pPr>
      <w:r>
        <w:rPr>
          <w:rFonts w:asciiTheme="majorHAnsi" w:hAnsiTheme="majorHAnsi" w:cstheme="majorHAnsi"/>
          <w:sz w:val="56"/>
        </w:rPr>
        <w:br w:type="page"/>
      </w:r>
    </w:p>
    <w:p w:rsidR="001D331F" w:rsidRPr="003E383A" w:rsidRDefault="001D331F" w:rsidP="003E383A">
      <w:pPr>
        <w:pStyle w:val="Style2"/>
        <w:spacing w:after="240"/>
        <w:ind w:left="1434" w:hanging="357"/>
      </w:pPr>
      <w:bookmarkStart w:id="2" w:name="_Toc495748019"/>
      <w:r w:rsidRPr="000B183A">
        <w:lastRenderedPageBreak/>
        <w:t>Regras</w:t>
      </w:r>
      <w:bookmarkEnd w:id="2"/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jogo é constituído por um tabuleiro de dimensões 8x8</w:t>
      </w:r>
      <w:r w:rsidR="00DE482E" w:rsidRPr="00DE482E">
        <w:rPr>
          <w:rFonts w:asciiTheme="majorHAnsi" w:hAnsiTheme="majorHAnsi" w:cstheme="majorHAnsi"/>
          <w:sz w:val="24"/>
          <w:vertAlign w:val="superscript"/>
        </w:rPr>
        <w:t>(1)</w:t>
      </w:r>
      <w:r w:rsidRPr="000B183A">
        <w:rPr>
          <w:rFonts w:asciiTheme="majorHAnsi" w:hAnsiTheme="majorHAnsi" w:cstheme="majorHAnsi"/>
          <w:sz w:val="24"/>
        </w:rPr>
        <w:t xml:space="preserve"> e por 18 peças, 9 por jogador</w:t>
      </w:r>
      <w:r w:rsidR="008B6133" w:rsidRPr="000B183A">
        <w:rPr>
          <w:rFonts w:asciiTheme="majorHAnsi" w:hAnsiTheme="majorHAnsi" w:cstheme="majorHAnsi"/>
          <w:sz w:val="24"/>
        </w:rPr>
        <w:t>, sendo jogado por 2 jogadores</w:t>
      </w:r>
      <w:r w:rsidRPr="000B183A">
        <w:rPr>
          <w:rFonts w:asciiTheme="majorHAnsi" w:hAnsiTheme="majorHAnsi" w:cstheme="majorHAnsi"/>
          <w:sz w:val="24"/>
        </w:rPr>
        <w:t>. Existem 2 tipos de peças: duxes e soldados, existindo 1 e 8 peças, respetivamente, por jogador.</w:t>
      </w:r>
    </w:p>
    <w:p w:rsidR="001D331F" w:rsidRPr="000B183A" w:rsidRDefault="001D331F" w:rsidP="001D331F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As peças movem-se ortogonalmente, ou seja, não são permitidas jogadas diagonais.</w:t>
      </w:r>
      <w:r w:rsidR="00480B95" w:rsidRPr="000B183A">
        <w:rPr>
          <w:rFonts w:asciiTheme="majorHAnsi" w:hAnsiTheme="majorHAnsi" w:cstheme="majorHAnsi"/>
          <w:sz w:val="24"/>
        </w:rPr>
        <w:t xml:space="preserve"> Podem deslocar-se </w:t>
      </w:r>
      <w:r w:rsidRPr="000B183A">
        <w:rPr>
          <w:rFonts w:asciiTheme="majorHAnsi" w:hAnsiTheme="majorHAnsi" w:cstheme="majorHAnsi"/>
          <w:sz w:val="24"/>
        </w:rPr>
        <w:t>um número arbitrário de células</w:t>
      </w:r>
      <w:r w:rsidR="00480B95" w:rsidRPr="000B183A">
        <w:rPr>
          <w:rFonts w:asciiTheme="majorHAnsi" w:hAnsiTheme="majorHAnsi" w:cstheme="majorHAnsi"/>
          <w:sz w:val="24"/>
        </w:rPr>
        <w:t>, porém não podem saltar outras peças</w:t>
      </w:r>
      <w:r w:rsidRPr="000B183A">
        <w:rPr>
          <w:rFonts w:asciiTheme="majorHAnsi" w:hAnsiTheme="majorHAnsi" w:cstheme="majorHAnsi"/>
          <w:sz w:val="24"/>
        </w:rPr>
        <w:t>.</w:t>
      </w:r>
    </w:p>
    <w:p w:rsidR="00480B95" w:rsidRPr="000B183A" w:rsidRDefault="00480B95" w:rsidP="00036977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Para realizar a captura de uma peça inimiga, é necessário que essa peça fique rodeada horizontalmente ou verticalmente por peças inimigas.</w:t>
      </w:r>
    </w:p>
    <w:p w:rsidR="00480B95" w:rsidRPr="000B183A" w:rsidRDefault="00480B95" w:rsidP="00480B95">
      <w:pPr>
        <w:keepNext/>
        <w:jc w:val="center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0288" behindDoc="0" locked="0" layoutInCell="1" allowOverlap="1" wp14:anchorId="5C7F4DA6">
            <wp:simplePos x="0" y="0"/>
            <wp:positionH relativeFrom="margin">
              <wp:align>center</wp:align>
            </wp:positionH>
            <wp:positionV relativeFrom="paragraph">
              <wp:posOffset>-3175</wp:posOffset>
            </wp:positionV>
            <wp:extent cx="5400040" cy="2162810"/>
            <wp:effectExtent l="0" t="0" r="0" b="889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80B95" w:rsidRPr="00044474" w:rsidRDefault="00480B95" w:rsidP="00044474">
      <w:pPr>
        <w:pStyle w:val="Legenda"/>
        <w:jc w:val="center"/>
        <w:rPr>
          <w:rFonts w:asciiTheme="majorHAnsi" w:hAnsiTheme="majorHAnsi" w:cstheme="majorHAnsi"/>
          <w:sz w:val="20"/>
        </w:rPr>
      </w:pPr>
      <w:r w:rsidRPr="000B183A">
        <w:rPr>
          <w:rFonts w:asciiTheme="majorHAnsi" w:hAnsiTheme="majorHAnsi" w:cstheme="majorHAnsi"/>
          <w:sz w:val="20"/>
        </w:rPr>
        <w:fldChar w:fldCharType="begin"/>
      </w:r>
      <w:r w:rsidRPr="000B183A">
        <w:rPr>
          <w:rFonts w:asciiTheme="majorHAnsi" w:hAnsiTheme="majorHAnsi" w:cstheme="majorHAnsi"/>
          <w:sz w:val="20"/>
        </w:rPr>
        <w:instrText xml:space="preserve"> SEQ Figura \* ARABIC </w:instrText>
      </w:r>
      <w:r w:rsidRPr="000B183A">
        <w:rPr>
          <w:rFonts w:asciiTheme="majorHAnsi" w:hAnsiTheme="majorHAnsi" w:cstheme="majorHAnsi"/>
          <w:sz w:val="20"/>
        </w:rPr>
        <w:fldChar w:fldCharType="separate"/>
      </w:r>
      <w:r w:rsidR="00036977" w:rsidRPr="000B183A">
        <w:rPr>
          <w:rFonts w:asciiTheme="majorHAnsi" w:hAnsiTheme="majorHAnsi" w:cstheme="majorHAnsi"/>
          <w:noProof/>
          <w:sz w:val="20"/>
        </w:rPr>
        <w:t>1</w:t>
      </w:r>
      <w:r w:rsidRPr="000B183A">
        <w:rPr>
          <w:rFonts w:asciiTheme="majorHAnsi" w:hAnsiTheme="majorHAnsi" w:cstheme="majorHAnsi"/>
          <w:sz w:val="20"/>
        </w:rPr>
        <w:fldChar w:fldCharType="end"/>
      </w:r>
      <w:r w:rsidRPr="000B183A">
        <w:rPr>
          <w:rFonts w:asciiTheme="majorHAnsi" w:hAnsiTheme="majorHAnsi" w:cstheme="majorHAnsi"/>
          <w:sz w:val="20"/>
        </w:rPr>
        <w:t xml:space="preserve"> - Exemplo de Captura</w:t>
      </w:r>
    </w:p>
    <w:p w:rsidR="00036977" w:rsidRPr="000B183A" w:rsidRDefault="00044474" w:rsidP="00036977">
      <w:pPr>
        <w:ind w:firstLine="708"/>
        <w:jc w:val="center"/>
        <w:rPr>
          <w:rFonts w:asciiTheme="majorHAnsi" w:hAnsiTheme="majorHAnsi" w:cstheme="majorHAnsi"/>
          <w:noProof/>
        </w:rPr>
      </w:pP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59264" behindDoc="0" locked="0" layoutInCell="1" allowOverlap="1" wp14:anchorId="1F7C241E">
            <wp:simplePos x="0" y="0"/>
            <wp:positionH relativeFrom="margin">
              <wp:align>right</wp:align>
            </wp:positionH>
            <wp:positionV relativeFrom="paragraph">
              <wp:posOffset>451905</wp:posOffset>
            </wp:positionV>
            <wp:extent cx="5400040" cy="2162810"/>
            <wp:effectExtent l="0" t="0" r="0" b="889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037DB" w:rsidRPr="000B183A">
        <w:rPr>
          <w:rFonts w:asciiTheme="majorHAnsi" w:hAnsiTheme="majorHAnsi" w:cstheme="majorHAnsi"/>
          <w:sz w:val="24"/>
        </w:rPr>
        <w:t>No entanto, é perfeitamente seguro uma peça mover-se para o meio de duas peças inimigas, não estando sujeitas a captura imediata (ou suicídio).</w:t>
      </w:r>
      <w:r w:rsidR="004037DB" w:rsidRPr="000B183A">
        <w:rPr>
          <w:rFonts w:asciiTheme="majorHAnsi" w:hAnsiTheme="majorHAnsi" w:cstheme="majorHAnsi"/>
          <w:noProof/>
        </w:rPr>
        <w:t xml:space="preserve"> </w:t>
      </w:r>
    </w:p>
    <w:p w:rsidR="00044474" w:rsidRDefault="004037DB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575AC67" wp14:editId="2E63A7E3">
                <wp:simplePos x="0" y="0"/>
                <wp:positionH relativeFrom="column">
                  <wp:posOffset>0</wp:posOffset>
                </wp:positionH>
                <wp:positionV relativeFrom="paragraph">
                  <wp:posOffset>2221230</wp:posOffset>
                </wp:positionV>
                <wp:extent cx="5400040" cy="635"/>
                <wp:effectExtent l="0" t="0" r="0" b="0"/>
                <wp:wrapSquare wrapText="bothSides"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4037DB" w:rsidRPr="00036977" w:rsidRDefault="004037DB" w:rsidP="00036977">
                            <w:pPr>
                              <w:pStyle w:val="Legenda"/>
                              <w:jc w:val="center"/>
                              <w:rPr>
                                <w:sz w:val="20"/>
                              </w:rPr>
                            </w:pPr>
                            <w:r w:rsidRPr="00036977">
                              <w:rPr>
                                <w:sz w:val="20"/>
                              </w:rPr>
                              <w:fldChar w:fldCharType="begin"/>
                            </w:r>
                            <w:r w:rsidRPr="00036977">
                              <w:rPr>
                                <w:sz w:val="20"/>
                              </w:rPr>
                              <w:instrText xml:space="preserve"> SEQ Figura \* ARABIC </w:instrText>
                            </w:r>
                            <w:r w:rsidRPr="00036977">
                              <w:rPr>
                                <w:sz w:val="20"/>
                              </w:rPr>
                              <w:fldChar w:fldCharType="separate"/>
                            </w:r>
                            <w:r w:rsidR="00036977">
                              <w:rPr>
                                <w:noProof/>
                                <w:sz w:val="20"/>
                              </w:rPr>
                              <w:t>2</w:t>
                            </w:r>
                            <w:r w:rsidRPr="00036977">
                              <w:rPr>
                                <w:sz w:val="20"/>
                              </w:rPr>
                              <w:fldChar w:fldCharType="end"/>
                            </w:r>
                            <w:r w:rsidRPr="00036977">
                              <w:rPr>
                                <w:sz w:val="20"/>
                              </w:rPr>
                              <w:t xml:space="preserve"> - Exemplo de soldados a deslocarem-se para o meio de duas peças inimigas sem risco imediato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575AC67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left:0;text-align:left;margin-left:0;margin-top:174.9pt;width:425.2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/c8aKgIAAF0EAAAOAAAAZHJzL2Uyb0RvYy54bWysVE1vGjEQvVfqf7B8L7ukJKoQS0SJqCqh&#10;JBJUORuvl7Vke9yxYZf++o73g7RpT1UvZjwzft733pjFfWsNOysMGlzBp5OcM+UklNodC/5tv/nw&#10;ibMQhSuFAacKflGB3y/fv1s0fq5uoAZTKmQE4sK88QWvY/TzLAuyVlaECXjlqFgBWhFpi8esRNEQ&#10;ujXZTZ7fZQ1g6RGkCoGyD32RLzv8qlIyPlVVUJGZgtO3xW7Fbj2kNVsuxPyIwtdaDp8h/uErrNCO&#10;Lr1CPYgo2An1H1BWS4QAVZxIsBlUlZaq40BspvkbNrtaeNVxIXGCv8oU/h+sfDw/I9NlwWecOWHJ&#10;or1qI/sMLZsldRof5tS089QWW0qTy2M+UDKRbiu06ZfoMKqTzpertglMUvJ2luf5jEqSancfbxNG&#10;9nrUY4hfFFiWgoIjGdfpKc7bEPvWsSXdFMDocqONSZtUWBtkZ0EmN7WOagD/rcu41OsgneoBUyZL&#10;/HoeKYrtoR1IH6C8EGeEfmaClxtNF21FiM8CaUiICw1+fKKlMtAUHIaIsxrwx9/yqZ+8oypnDQ1d&#10;wcP3k0DFmfnqyNU0oWOAY3AYA3eyayCKU3pSXnYhHcBoxrBCsC/0HlbpFioJJ+mugscxXMd+9Ok9&#10;SbVadU00h17Erdt5maBHQffti0A/2BHJxUcYx1HM37jS93a++NUpksSdZUnQXsVBZ5rhzvThvaVH&#10;8uu+63r9V1j+BAAA//8DAFBLAwQUAAYACAAAACEA0iG0Yt8AAAAIAQAADwAAAGRycy9kb3ducmV2&#10;LnhtbEyPwU7DMAyG70i8Q2QkLoilsDJtXdNpmuAAl4myy25Z4zWFxqmadCtvj9kFjvZv/f6+fDW6&#10;VpywD40nBQ+TBARS5U1DtYLdx8v9HESImoxuPaGCbwywKq6vcp0Zf6Z3PJWxFlxCIdMKbIxdJmWo&#10;LDodJr5D4uzoe6cjj30tTa/PXO5a+ZgkM+l0Q/zB6g43FquvcnAKtul+a++G4/PbOp32r7thM/us&#10;S6Vub8b1EkTEMf4dwy8+o0PBTAc/kAmiVcAiUcE0XbAAx/OnJAVxuGwWIItc/hcofgAAAP//AwBQ&#10;SwECLQAUAAYACAAAACEAtoM4kv4AAADhAQAAEwAAAAAAAAAAAAAAAAAAAAAAW0NvbnRlbnRfVHlw&#10;ZXNdLnhtbFBLAQItABQABgAIAAAAIQA4/SH/1gAAAJQBAAALAAAAAAAAAAAAAAAAAC8BAABfcmVs&#10;cy8ucmVsc1BLAQItABQABgAIAAAAIQBi/c8aKgIAAF0EAAAOAAAAAAAAAAAAAAAAAC4CAABkcnMv&#10;ZTJvRG9jLnhtbFBLAQItABQABgAIAAAAIQDSIbRi3wAAAAgBAAAPAAAAAAAAAAAAAAAAAIQEAABk&#10;cnMvZG93bnJldi54bWxQSwUGAAAAAAQABADzAAAAkAUAAAAA&#10;" stroked="f">
                <v:textbox style="mso-fit-shape-to-text:t" inset="0,0,0,0">
                  <w:txbxContent>
                    <w:p w:rsidR="004037DB" w:rsidRPr="00036977" w:rsidRDefault="004037DB" w:rsidP="00036977">
                      <w:pPr>
                        <w:pStyle w:val="Legenda"/>
                        <w:jc w:val="center"/>
                        <w:rPr>
                          <w:sz w:val="20"/>
                        </w:rPr>
                      </w:pPr>
                      <w:r w:rsidRPr="00036977">
                        <w:rPr>
                          <w:sz w:val="20"/>
                        </w:rPr>
                        <w:fldChar w:fldCharType="begin"/>
                      </w:r>
                      <w:r w:rsidRPr="00036977">
                        <w:rPr>
                          <w:sz w:val="20"/>
                        </w:rPr>
                        <w:instrText xml:space="preserve"> SEQ Figura \* ARABIC </w:instrText>
                      </w:r>
                      <w:r w:rsidRPr="00036977">
                        <w:rPr>
                          <w:sz w:val="20"/>
                        </w:rPr>
                        <w:fldChar w:fldCharType="separate"/>
                      </w:r>
                      <w:r w:rsidR="00036977">
                        <w:rPr>
                          <w:noProof/>
                          <w:sz w:val="20"/>
                        </w:rPr>
                        <w:t>2</w:t>
                      </w:r>
                      <w:r w:rsidRPr="00036977">
                        <w:rPr>
                          <w:sz w:val="20"/>
                        </w:rPr>
                        <w:fldChar w:fldCharType="end"/>
                      </w:r>
                      <w:r w:rsidRPr="00036977">
                        <w:rPr>
                          <w:sz w:val="20"/>
                        </w:rPr>
                        <w:t xml:space="preserve"> - Exemplo de soldados a deslocarem-se para o meio de duas peças inimigas sem risco imediato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:rsidR="00DE482E" w:rsidRDefault="00DE482E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bookmarkStart w:id="3" w:name="_GoBack"/>
      <w:bookmarkEnd w:id="3"/>
    </w:p>
    <w:p w:rsidR="00DE482E" w:rsidRPr="00506640" w:rsidRDefault="00506640" w:rsidP="00506640">
      <w:pPr>
        <w:ind w:firstLine="708"/>
        <w:rPr>
          <w:rFonts w:asciiTheme="majorHAnsi" w:hAnsiTheme="majorHAnsi" w:cstheme="majorHAnsi"/>
          <w:sz w:val="20"/>
        </w:rPr>
      </w:pPr>
      <w:r w:rsidRPr="00506640">
        <w:rPr>
          <w:rFonts w:asciiTheme="majorHAnsi" w:hAnsiTheme="majorHAnsi" w:cstheme="majorHAnsi"/>
          <w:sz w:val="20"/>
        </w:rPr>
        <w:t>(1</w:t>
      </w:r>
      <w:r>
        <w:rPr>
          <w:rFonts w:asciiTheme="majorHAnsi" w:hAnsiTheme="majorHAnsi" w:cstheme="majorHAnsi"/>
          <w:sz w:val="20"/>
        </w:rPr>
        <w:t xml:space="preserve">) </w:t>
      </w:r>
      <w:proofErr w:type="gramStart"/>
      <w:r>
        <w:rPr>
          <w:rFonts w:asciiTheme="majorHAnsi" w:hAnsiTheme="majorHAnsi" w:cstheme="majorHAnsi"/>
          <w:sz w:val="20"/>
        </w:rPr>
        <w:t xml:space="preserve"> Várias</w:t>
      </w:r>
      <w:proofErr w:type="gramEnd"/>
      <w:r>
        <w:rPr>
          <w:rFonts w:asciiTheme="majorHAnsi" w:hAnsiTheme="majorHAnsi" w:cstheme="majorHAnsi"/>
          <w:sz w:val="20"/>
        </w:rPr>
        <w:t xml:space="preserve"> escavações revelaram várias dimensões diferentes, mas a mais comum é a de 8x8.</w:t>
      </w:r>
    </w:p>
    <w:p w:rsidR="00036977" w:rsidRPr="000B183A" w:rsidRDefault="00036977" w:rsidP="00044474">
      <w:pPr>
        <w:ind w:firstLine="708"/>
        <w:jc w:val="center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lastRenderedPageBreak/>
        <w:t>É também possível capturar múltiplas peças inimigas numa jogada.</w:t>
      </w:r>
    </w:p>
    <w:p w:rsidR="007124EE" w:rsidRPr="000B183A" w:rsidRDefault="00036977" w:rsidP="007124EE">
      <w:pPr>
        <w:ind w:firstLine="708"/>
        <w:jc w:val="both"/>
        <w:rPr>
          <w:rFonts w:asciiTheme="majorHAnsi" w:hAnsiTheme="majorHAnsi" w:cstheme="majorHAnsi"/>
        </w:rPr>
      </w:pPr>
      <w:r w:rsidRPr="000B183A">
        <w:rPr>
          <w:rFonts w:asciiTheme="majorHAnsi" w:hAnsiTheme="majorHAnsi" w:cstheme="majorHAnsi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ECDF2C6" wp14:editId="2DE75878">
                <wp:simplePos x="0" y="0"/>
                <wp:positionH relativeFrom="column">
                  <wp:posOffset>0</wp:posOffset>
                </wp:positionH>
                <wp:positionV relativeFrom="paragraph">
                  <wp:posOffset>1885315</wp:posOffset>
                </wp:positionV>
                <wp:extent cx="5400040" cy="635"/>
                <wp:effectExtent l="0" t="0" r="0" b="0"/>
                <wp:wrapSquare wrapText="bothSides"/>
                <wp:docPr id="6" name="Text Box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0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36977" w:rsidRPr="00B13E82" w:rsidRDefault="00AF5451" w:rsidP="00036977">
                            <w:pPr>
                              <w:pStyle w:val="Legenda"/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 w:rsidR="00036977">
                              <w:rPr>
                                <w:noProof/>
                              </w:rPr>
                              <w:t>3</w:t>
                            </w:r>
                            <w:r>
                              <w:rPr>
                                <w:noProof/>
                              </w:rPr>
                              <w:fldChar w:fldCharType="end"/>
                            </w:r>
                            <w:r w:rsidR="00036977">
                              <w:t xml:space="preserve"> - Exemplo de captura múltipla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CDF2C6" id="Text Box 6" o:spid="_x0000_s1027" type="#_x0000_t202" style="position:absolute;left:0;text-align:left;margin-left:0;margin-top:148.45pt;width:425.2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DxzHLAIAAGQEAAAOAAAAZHJzL2Uyb0RvYy54bWysVMFu2zAMvQ/YPwi6L3a6NhiMOEWWIsOA&#10;oC2QDD0rshwLkEWNUmJnXz9KjtOt22nYRaZIitJ7j/T8vm8NOyn0GmzJp5OcM2UlVNoeSv5tt/7w&#10;iTMfhK2EAatKflae3y/ev5t3rlA30ICpFDIqYn3RuZI3Ibgiy7xsVCv8BJyyFKwBWxFoi4esQtFR&#10;9dZkN3k+yzrAyiFI5T15H4YgX6T6da1keKprrwIzJae3hbRiWvdxzRZzURxQuEbLyzPEP7yiFdrS&#10;pddSDyIIdkT9R6lWSwQPdZhIaDOoay1VwkBopvkbNNtGOJWwEDneXWny/6+sfDw9I9NVyWecWdGS&#10;RDvVB/YZejaL7HTOF5S0dZQWenKTyqPfkzOC7mts45fgMIoTz+crt7GYJOfdbZ7ntxSSFJt9vIs1&#10;stejDn34oqBl0Sg5knCJT3Ha+DCkjinxJg9GV2ttTNzEwMogOwkSuWt0UJfiv2UZG3MtxFNDwejJ&#10;Ir4BR7RCv+8TG1eMe6jOBB1haB3v5FrTfRvhw7NA6hWCRP0fnmipDXQlh4vFWQP442/+mE8SUpSz&#10;jnqv5P77UaDizHy1JG5s1NHA0diPhj22KyCkU5osJ5NJBzCY0awR2hcai2W8hULCSrqr5GE0V2GY&#10;ABorqZbLlETt6ETY2K2TsfTI665/EeguqgQS8xHGrhTFG3GG3CSPWx4DMZ2Ui7wOLF7oplZO2l/G&#10;Ls7Kr/uU9fpzWPwEAAD//wMAUEsDBBQABgAIAAAAIQDe63wi3wAAAAgBAAAPAAAAZHJzL2Rvd25y&#10;ZXYueG1sTI/BTsMwEETvSPyDtUhcELUpIbQhTlVVcIBLReiFmxtv40C8jmynDX+Pe4Lj7Kxm3pSr&#10;yfbsiD50jiTczQQwpMbpjloJu4+X2wWwEBVp1TtCCT8YYFVdXpSq0O5E73isY8tSCIVCSTAxDgXn&#10;oTFoVZi5ASl5B+etikn6lmuvTinc9nwuRM6t6ig1GDXgxmDzXY9Wwjb73Jqb8fD8ts7u/etu3ORf&#10;bS3l9dW0fgIWcYp/z3DGT+hQJaa9G0kH1ktIQ6KE+TJfAkv24kFkwPbny6MAXpX8/4DqFwAA//8D&#10;AFBLAQItABQABgAIAAAAIQC2gziS/gAAAOEBAAATAAAAAAAAAAAAAAAAAAAAAABbQ29udGVudF9U&#10;eXBlc10ueG1sUEsBAi0AFAAGAAgAAAAhADj9If/WAAAAlAEAAAsAAAAAAAAAAAAAAAAALwEAAF9y&#10;ZWxzLy5yZWxzUEsBAi0AFAAGAAgAAAAhAP4PHMcsAgAAZAQAAA4AAAAAAAAAAAAAAAAALgIAAGRy&#10;cy9lMm9Eb2MueG1sUEsBAi0AFAAGAAgAAAAhAN7rfCLfAAAACAEAAA8AAAAAAAAAAAAAAAAAhgQA&#10;AGRycy9kb3ducmV2LnhtbFBLBQYAAAAABAAEAPMAAACSBQAAAAA=&#10;" stroked="f">
                <v:textbox style="mso-fit-shape-to-text:t" inset="0,0,0,0">
                  <w:txbxContent>
                    <w:p w:rsidR="00036977" w:rsidRPr="00B13E82" w:rsidRDefault="00AF5451" w:rsidP="00036977">
                      <w:pPr>
                        <w:pStyle w:val="Legenda"/>
                        <w:jc w:val="center"/>
                      </w:pP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 w:rsidR="00036977">
                        <w:rPr>
                          <w:noProof/>
                        </w:rPr>
                        <w:t>3</w:t>
                      </w:r>
                      <w:r>
                        <w:rPr>
                          <w:noProof/>
                        </w:rPr>
                        <w:fldChar w:fldCharType="end"/>
                      </w:r>
                      <w:r w:rsidR="00036977">
                        <w:t xml:space="preserve"> - Exemplo de captura múltipla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B183A">
        <w:rPr>
          <w:rFonts w:asciiTheme="majorHAnsi" w:hAnsiTheme="majorHAnsi" w:cstheme="majorHAnsi"/>
          <w:noProof/>
        </w:rPr>
        <w:drawing>
          <wp:anchor distT="0" distB="0" distL="114300" distR="114300" simplePos="0" relativeHeight="251663360" behindDoc="0" locked="0" layoutInCell="1" allowOverlap="1" wp14:anchorId="129B3F4E">
            <wp:simplePos x="0" y="0"/>
            <wp:positionH relativeFrom="margin">
              <wp:align>center</wp:align>
            </wp:positionH>
            <wp:positionV relativeFrom="paragraph">
              <wp:posOffset>3810</wp:posOffset>
            </wp:positionV>
            <wp:extent cx="5400040" cy="1824355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43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124EE" w:rsidRPr="000B183A" w:rsidRDefault="007124EE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Uma exceção à regra acontece quando a peça a capturar se encontra num dos cantos do tabuleiro. Neste caso, continuam a ser necessárias 2 peças a rodeá-la, no entanto cada uma deve bloquear uma célula adjacente à inimiga.</w:t>
      </w:r>
    </w:p>
    <w:p w:rsidR="001B6556" w:rsidRPr="000B183A" w:rsidRDefault="001B6556" w:rsidP="007124EE">
      <w:pPr>
        <w:ind w:firstLine="708"/>
        <w:jc w:val="both"/>
        <w:rPr>
          <w:rFonts w:asciiTheme="majorHAnsi" w:hAnsiTheme="majorHAnsi" w:cstheme="majorHAnsi"/>
          <w:sz w:val="24"/>
        </w:rPr>
      </w:pPr>
      <w:r w:rsidRPr="000B183A">
        <w:rPr>
          <w:rFonts w:asciiTheme="majorHAnsi" w:hAnsiTheme="majorHAnsi" w:cstheme="majorHAnsi"/>
          <w:sz w:val="24"/>
        </w:rPr>
        <w:t>O objetivo do jogo é imobilizar o dux do oponente. Se ocorrer um impasse, o jogador em questão perde o jogo assim como quem perde todos os soldados.</w:t>
      </w:r>
      <w:r w:rsidR="00DE482E">
        <w:rPr>
          <w:rFonts w:asciiTheme="majorHAnsi" w:hAnsiTheme="majorHAnsi" w:cstheme="majorHAnsi"/>
          <w:sz w:val="24"/>
        </w:rPr>
        <w:t xml:space="preserve"> Um dux diz-se imobilizado se todas as células adjacentes a este se encontrarem peças bloqueando todas as direções.</w:t>
      </w:r>
    </w:p>
    <w:p w:rsidR="00044474" w:rsidRDefault="00044474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044474" w:rsidRDefault="0071718C" w:rsidP="003E383A">
      <w:pPr>
        <w:pStyle w:val="Style1"/>
        <w:spacing w:after="240"/>
        <w:ind w:left="714" w:hanging="357"/>
      </w:pPr>
      <w:bookmarkStart w:id="4" w:name="_Toc495748020"/>
      <w:r>
        <w:lastRenderedPageBreak/>
        <w:t>Representação do Estado do Jogo</w:t>
      </w:r>
      <w:bookmarkEnd w:id="4"/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p w:rsidR="0071718C" w:rsidRDefault="0071718C">
      <w:pPr>
        <w:rPr>
          <w:rFonts w:asciiTheme="majorHAnsi" w:hAnsiTheme="majorHAnsi" w:cstheme="majorHAnsi"/>
          <w:sz w:val="24"/>
        </w:rPr>
      </w:pPr>
      <w:r>
        <w:rPr>
          <w:rFonts w:asciiTheme="majorHAnsi" w:hAnsiTheme="majorHAnsi" w:cstheme="majorHAnsi"/>
          <w:sz w:val="24"/>
        </w:rPr>
        <w:br w:type="page"/>
      </w:r>
    </w:p>
    <w:p w:rsidR="0071718C" w:rsidRDefault="0071718C" w:rsidP="003E383A">
      <w:pPr>
        <w:pStyle w:val="Style1"/>
        <w:spacing w:after="240"/>
        <w:ind w:left="714" w:hanging="357"/>
      </w:pPr>
      <w:bookmarkStart w:id="5" w:name="_Toc495748021"/>
      <w:r>
        <w:lastRenderedPageBreak/>
        <w:t>Visualização do Tabuleiro em Modo de Texto</w:t>
      </w:r>
      <w:bookmarkEnd w:id="5"/>
    </w:p>
    <w:p w:rsidR="00820CFA" w:rsidRDefault="00820CFA" w:rsidP="00820CFA">
      <w:pPr>
        <w:pStyle w:val="Style2"/>
      </w:pPr>
      <w:bookmarkStart w:id="6" w:name="_Toc495748022"/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1040443</wp:posOffset>
            </wp:positionH>
            <wp:positionV relativeFrom="paragraph">
              <wp:posOffset>561975</wp:posOffset>
            </wp:positionV>
            <wp:extent cx="3453130" cy="3453130"/>
            <wp:effectExtent l="0" t="0" r="0" b="0"/>
            <wp:wrapTopAndBottom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130" cy="345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>
        <w:t>| ?</w:t>
      </w:r>
      <w:proofErr w:type="gramEnd"/>
      <w:r>
        <w:t xml:space="preserve">- </w:t>
      </w:r>
      <w:proofErr w:type="spellStart"/>
      <w:r>
        <w:t>drawBoard</w:t>
      </w:r>
      <w:proofErr w:type="spellEnd"/>
      <w:r>
        <w:t>([]).</w:t>
      </w:r>
      <w:bookmarkEnd w:id="6"/>
    </w:p>
    <w:p w:rsidR="0071718C" w:rsidRPr="003E383A" w:rsidRDefault="00820CFA" w:rsidP="003E383A">
      <w:pPr>
        <w:pStyle w:val="Style2"/>
        <w:spacing w:after="240"/>
        <w:ind w:left="1434" w:hanging="357"/>
      </w:pPr>
      <w:bookmarkStart w:id="7" w:name="_Toc495748023"/>
      <w:r w:rsidRPr="000B183A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989643</wp:posOffset>
            </wp:positionH>
            <wp:positionV relativeFrom="paragraph">
              <wp:posOffset>4504690</wp:posOffset>
            </wp:positionV>
            <wp:extent cx="3448050" cy="3448050"/>
            <wp:effectExtent l="0" t="0" r="0" b="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48050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gramStart"/>
      <w:r w:rsidR="00A34C91" w:rsidRPr="000B183A">
        <w:t>| ?</w:t>
      </w:r>
      <w:proofErr w:type="gramEnd"/>
      <w:r w:rsidR="00A34C91" w:rsidRPr="000B183A">
        <w:t xml:space="preserve">- </w:t>
      </w:r>
      <w:proofErr w:type="spellStart"/>
      <w:r w:rsidR="00A34C91" w:rsidRPr="000B183A">
        <w:t>drawInitialBoard</w:t>
      </w:r>
      <w:proofErr w:type="spellEnd"/>
      <w:r w:rsidR="00A34C91" w:rsidRPr="000B183A">
        <w:t>.</w:t>
      </w:r>
      <w:bookmarkEnd w:id="7"/>
    </w:p>
    <w:p w:rsidR="00820CFA" w:rsidRPr="00820CFA" w:rsidRDefault="00820CFA">
      <w:pPr>
        <w:rPr>
          <w:rFonts w:asciiTheme="majorHAnsi" w:hAnsiTheme="majorHAnsi" w:cstheme="majorHAnsi"/>
          <w:sz w:val="24"/>
        </w:rPr>
      </w:pPr>
    </w:p>
    <w:p w:rsidR="0071718C" w:rsidRDefault="0071718C" w:rsidP="003E383A">
      <w:pPr>
        <w:pStyle w:val="Style1"/>
        <w:spacing w:after="240"/>
        <w:ind w:left="714" w:hanging="357"/>
      </w:pPr>
      <w:bookmarkStart w:id="8" w:name="_Toc495748024"/>
      <w:r>
        <w:lastRenderedPageBreak/>
        <w:t>Movimentos</w:t>
      </w:r>
      <w:bookmarkEnd w:id="8"/>
    </w:p>
    <w:p w:rsidR="0071718C" w:rsidRPr="0071718C" w:rsidRDefault="0071718C" w:rsidP="0071718C">
      <w:pPr>
        <w:pStyle w:val="Style1"/>
        <w:numPr>
          <w:ilvl w:val="0"/>
          <w:numId w:val="0"/>
        </w:numPr>
        <w:ind w:left="720" w:hanging="360"/>
        <w:rPr>
          <w:color w:val="auto"/>
          <w:sz w:val="24"/>
        </w:rPr>
      </w:pPr>
    </w:p>
    <w:sectPr w:rsidR="0071718C" w:rsidRPr="0071718C" w:rsidSect="00C7210D">
      <w:headerReference w:type="default" r:id="rId14"/>
      <w:footerReference w:type="default" r:id="rId1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567BD" w:rsidRDefault="00B567BD" w:rsidP="00C7210D">
      <w:pPr>
        <w:spacing w:after="0" w:line="240" w:lineRule="auto"/>
      </w:pPr>
      <w:r>
        <w:separator/>
      </w:r>
    </w:p>
  </w:endnote>
  <w:endnote w:type="continuationSeparator" w:id="0">
    <w:p w:rsidR="00B567BD" w:rsidRDefault="00B567BD" w:rsidP="00C721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C7210D" w:rsidRDefault="000B183A" w:rsidP="000B183A">
    <w:pPr>
      <w:pStyle w:val="Rodap"/>
      <w:jc w:val="right"/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65DC352" wp14:editId="461B0472">
              <wp:simplePos x="0" y="0"/>
              <wp:positionH relativeFrom="margin">
                <wp:posOffset>0</wp:posOffset>
              </wp:positionH>
              <wp:positionV relativeFrom="paragraph">
                <wp:posOffset>-106045</wp:posOffset>
              </wp:positionV>
              <wp:extent cx="5391150" cy="0"/>
              <wp:effectExtent l="0" t="0" r="0" b="0"/>
              <wp:wrapNone/>
              <wp:docPr id="10" name="Straight Connector 1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D92C3CE" id="Straight Connector 10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0,-8.35pt" to="424.5pt,-8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noU4wEAACkEAAAOAAAAZHJzL2Uyb0RvYy54bWysU9uO2yAQfa/Uf0B+b2ynSi9WnH3IavvS&#10;S9RtP4BgsJGAQcDGzt93GCfeVVup2lVfsGHmnJlzGLY3kzXsJEPU4NqiXlUFk05Ap13fFj9/3L35&#10;ULCYuOu4ASfb4ixjcbN7/Wo7+kauYQDTycCQxMVm9G0xpOSbsoxikJbHFXjpMKggWJ5wG/qyC3xE&#10;dmvKdVW9K0cInQ8gZIx4ejsHix3xKyVF+qZUlImZtsDeEq2B1mNey92WN33gftDi0gZ/QReWa4dF&#10;F6pbnjh7CPoPKqtFgAgqrQTYEpTSQpIGVFNXv6m5H7iXpAXNiX6xKf4/WvH1dAhMd3h3aI/jFu/o&#10;PgWu+yGxPTiHDkJgGESnRh8bBOzdIVx20R9Clj2pYPMXBbGJ3D0v7sopMYGHm7cf63qDVcQ1Vj4C&#10;fYjpkwTL8k9bGO2ycN7w0+eYsBimXlPysXF5jWB0d6eNoU0eGbk3gZ04XvaxXxOBebBfoJvP3m+q&#10;ioQgG01YTifuJ0wYy+xlFjvLo790NnKu/F0qNAwF1VRgIZprcCGkS3W2i5gwO8MUdrkAq38DL/kZ&#10;KmmMnwNeEFQZXFrAVjsIf6uepmvLas6/OjDrzhYcoTvTxZM1OI+k8PJ28sA/3RP88YXvfgEAAP//&#10;AwBQSwMEFAAGAAgAAAAhAMumgk7dAAAACAEAAA8AAABkcnMvZG93bnJldi54bWxMj8FOwzAQRO9I&#10;/IO1SFyq1imqQghxqhJAXLjQcODoxksSEa9N7Lbh77tISOW4M6PZN8V6soM44Bh6RwqWiwQEUuNM&#10;T62C9/p5noEIUZPRgyNU8IMB1uXlRaFz4470hodtbAWXUMi1gi5Gn0sZmg6tDgvnkdj7dKPVkc+x&#10;lWbURy63g7xJklRa3RN/6LTHqsPma7u3CrJZ/K4+XvxqM/Yz//qQPj7VVa3U9dW0uQcRcYrnMPzi&#10;MzqUzLRzezJBDAp4SFQwX6a3INjOVnes7P4UWRby/4DyBAAA//8DAFBLAQItABQABgAIAAAAIQC2&#10;gziS/gAAAOEBAAATAAAAAAAAAAAAAAAAAAAAAABbQ29udGVudF9UeXBlc10ueG1sUEsBAi0AFAAG&#10;AAgAAAAhADj9If/WAAAAlAEAAAsAAAAAAAAAAAAAAAAALwEAAF9yZWxzLy5yZWxzUEsBAi0AFAAG&#10;AAgAAAAhAKtSehTjAQAAKQQAAA4AAAAAAAAAAAAAAAAALgIAAGRycy9lMm9Eb2MueG1sUEsBAi0A&#10;FAAGAAgAAAAhAMumgk7dAAAACAEAAA8AAAAAAAAAAAAAAAAAPQQAAGRycy9kb3ducmV2LnhtbFBL&#10;BQYAAAAABAAEAPMAAABHBQAAAAA=&#10;" strokecolor="#aeaaaa [2414]" strokeweight=".5pt">
              <v:stroke joinstyle="miter"/>
              <w10:wrap anchorx="margin"/>
            </v:line>
          </w:pict>
        </mc:Fallback>
      </mc:AlternateContent>
    </w:r>
    <w:r>
      <w:rPr>
        <w:rStyle w:val="RefernciaDiscreta"/>
        <w:color w:val="7F7F7F" w:themeColor="text1" w:themeTint="80"/>
      </w:rPr>
      <w:t xml:space="preserve">MIEIC </w:t>
    </w:r>
    <w:r w:rsidRPr="000B183A">
      <w:rPr>
        <w:rStyle w:val="RefernciaDiscreta"/>
        <w:color w:val="7F7F7F" w:themeColor="text1" w:themeTint="80"/>
      </w:rPr>
      <w:t xml:space="preserve">| </w:t>
    </w:r>
    <w:sdt>
      <w:sdtPr>
        <w:id w:val="-14535276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="00C7210D">
          <w:fldChar w:fldCharType="begin"/>
        </w:r>
        <w:r w:rsidR="00C7210D">
          <w:instrText xml:space="preserve"> PAGE   \* MERGEFORMAT </w:instrText>
        </w:r>
        <w:r w:rsidR="00C7210D">
          <w:fldChar w:fldCharType="separate"/>
        </w:r>
        <w:r w:rsidR="00506640">
          <w:rPr>
            <w:noProof/>
          </w:rPr>
          <w:t>9</w:t>
        </w:r>
        <w:r w:rsidR="00C7210D">
          <w:rPr>
            <w:noProof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567BD" w:rsidRDefault="00B567BD" w:rsidP="00C7210D">
      <w:pPr>
        <w:spacing w:after="0" w:line="240" w:lineRule="auto"/>
      </w:pPr>
      <w:r>
        <w:separator/>
      </w:r>
    </w:p>
  </w:footnote>
  <w:footnote w:type="continuationSeparator" w:id="0">
    <w:p w:rsidR="00B567BD" w:rsidRDefault="00B567BD" w:rsidP="00C721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B183A" w:rsidRPr="000B183A" w:rsidRDefault="000B183A">
    <w:pPr>
      <w:pStyle w:val="Cabealho"/>
      <w:rPr>
        <w:smallCaps/>
        <w:color w:val="7F7F7F" w:themeColor="text1" w:themeTint="80"/>
      </w:rPr>
    </w:pPr>
    <w:r w:rsidRPr="000B183A">
      <w:rPr>
        <w:noProof/>
        <w:color w:val="FF0000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8890</wp:posOffset>
              </wp:positionH>
              <wp:positionV relativeFrom="paragraph">
                <wp:posOffset>312420</wp:posOffset>
              </wp:positionV>
              <wp:extent cx="5391150" cy="0"/>
              <wp:effectExtent l="0" t="0" r="0" b="0"/>
              <wp:wrapNone/>
              <wp:docPr id="8" name="Straight Connector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5391150" cy="0"/>
                      </a:xfrm>
                      <a:prstGeom prst="line">
                        <a:avLst/>
                      </a:prstGeom>
                      <a:ln>
                        <a:solidFill>
                          <a:schemeClr val="bg2">
                            <a:lumMod val="75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7FC7650C" id="Straight Connector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from=".7pt,24.6pt" to="425.2pt,24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uY/4wEAACcEAAAOAAAAZHJzL2Uyb0RvYy54bWysU02P2yAQvVfqf0DcG9up0m6tOHvIanvp&#10;R9Td/gCChxgJGARsnPz7DjjxrtpKVatesIF5b+a9Gda3J2vYEULU6DreLGrOwEnstTt0/Pvj/Zsb&#10;zmISrhcGHXT8DJHfbl6/Wo++hSUOaHoIjEhcbEff8SEl31ZVlANYERfowdGlwmBFom04VH0QI7Fb&#10;Uy3r+l01Yuh9QAkx0unddMk3hV8pkOmrUhESMx2n2lJZQ1n3ea02a9EegvCDlpcyxD9UYYV2lHSm&#10;uhNJsKegf6GyWgaMqNJCoq1QKS2haCA1Tf2TmodBeChayJzoZ5vi/6OVX467wHTfcWqUE5Za9JCC&#10;0IchsS06RwZiYDfZp9HHlsK3bhcuu+h3IYs+qWDzl+SwU/H2PHsLp8QkHa7efmiaFbVAXu+qZ6AP&#10;MX0EtCz/dNxol2WLVhw/xUTJKPQako+Ny2tEo/t7bUzZ5IGBrQnsKKjV+8OyEJgn+xn76ez9qq5L&#10;w4mtzFcOL9wvmOgus1dZ7CSv/KWzgSnzN1BkFwlqSoKZaMohpASXmmxXYaLoDFNU5Qys/wy8xGco&#10;lCH+G/CMKJnRpRlstcPwu+zpdC1ZTfFXBybd2YI99ufS+GINTWNReHk5edxf7gv8+X1vfgAAAP//&#10;AwBQSwMEFAAGAAgAAAAhAGw5vBXbAAAABwEAAA8AAABkcnMvZG93bnJldi54bWxMjr1OwzAUhXck&#10;3sG6SCwVdahClYY4VQkgli40DB3d+JJExNcmdtvw9lzEAOP50TlfsZ7sIE44ht6Rgtt5AgKpcaan&#10;VsFb/XyTgQhRk9GDI1TwhQHW5eVFoXPjzvSKp11sBY9QyLWCLkafSxmaDq0Oc+eROHt3o9WR5dhK&#10;M+ozj9tBLpJkKa3uiR867bHqsPnYHa2CbBY/q/2LTzdjP/Pbh+XjU13VSl1fTZt7EBGn+FeGH3xG&#10;h5KZDu5IJoiBdcpFBelqAYLj7C5h4/BryLKQ//nLbwAAAP//AwBQSwECLQAUAAYACAAAACEAtoM4&#10;kv4AAADhAQAAEwAAAAAAAAAAAAAAAAAAAAAAW0NvbnRlbnRfVHlwZXNdLnhtbFBLAQItABQABgAI&#10;AAAAIQA4/SH/1gAAAJQBAAALAAAAAAAAAAAAAAAAAC8BAABfcmVscy8ucmVsc1BLAQItABQABgAI&#10;AAAAIQBGvuY/4wEAACcEAAAOAAAAAAAAAAAAAAAAAC4CAABkcnMvZTJvRG9jLnhtbFBLAQItABQA&#10;BgAIAAAAIQBsObwV2wAAAAcBAAAPAAAAAAAAAAAAAAAAAD0EAABkcnMvZG93bnJldi54bWxQSwUG&#10;AAAAAAQABADzAAAARQUAAAAA&#10;" strokecolor="#aeaaaa [2414]" strokeweight=".5pt">
              <v:stroke joinstyle="miter"/>
              <w10:wrap anchorx="margin"/>
            </v:line>
          </w:pict>
        </mc:Fallback>
      </mc:AlternateContent>
    </w:r>
    <w:r w:rsidRPr="000B183A">
      <w:rPr>
        <w:rStyle w:val="RefernciaDiscreta"/>
        <w:color w:val="7F7F7F" w:themeColor="text1" w:themeTint="80"/>
      </w:rPr>
      <w:t>Faculdade de Engenharia da Universidade do Porto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A665F6"/>
    <w:multiLevelType w:val="hybridMultilevel"/>
    <w:tmpl w:val="1722D784"/>
    <w:lvl w:ilvl="0" w:tplc="BE1851CE">
      <w:start w:val="1"/>
      <w:numFmt w:val="decimal"/>
      <w:pStyle w:val="Style1"/>
      <w:lvlText w:val="%1."/>
      <w:lvlJc w:val="left"/>
      <w:pPr>
        <w:ind w:left="720" w:hanging="360"/>
      </w:pPr>
    </w:lvl>
    <w:lvl w:ilvl="1" w:tplc="A08ED504">
      <w:start w:val="1"/>
      <w:numFmt w:val="lowerLetter"/>
      <w:pStyle w:val="Style2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60374B1"/>
    <w:multiLevelType w:val="hybridMultilevel"/>
    <w:tmpl w:val="F13AC648"/>
    <w:lvl w:ilvl="0" w:tplc="D96EEA60">
      <w:start w:val="1"/>
      <w:numFmt w:val="decimal"/>
      <w:lvlText w:val="(%1)"/>
      <w:lvlJc w:val="left"/>
      <w:pPr>
        <w:ind w:left="1068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788" w:hanging="360"/>
      </w:pPr>
    </w:lvl>
    <w:lvl w:ilvl="2" w:tplc="0809001B" w:tentative="1">
      <w:start w:val="1"/>
      <w:numFmt w:val="lowerRoman"/>
      <w:lvlText w:val="%3."/>
      <w:lvlJc w:val="right"/>
      <w:pPr>
        <w:ind w:left="2508" w:hanging="180"/>
      </w:pPr>
    </w:lvl>
    <w:lvl w:ilvl="3" w:tplc="0809000F" w:tentative="1">
      <w:start w:val="1"/>
      <w:numFmt w:val="decimal"/>
      <w:lvlText w:val="%4."/>
      <w:lvlJc w:val="left"/>
      <w:pPr>
        <w:ind w:left="3228" w:hanging="360"/>
      </w:pPr>
    </w:lvl>
    <w:lvl w:ilvl="4" w:tplc="08090019" w:tentative="1">
      <w:start w:val="1"/>
      <w:numFmt w:val="lowerLetter"/>
      <w:lvlText w:val="%5."/>
      <w:lvlJc w:val="left"/>
      <w:pPr>
        <w:ind w:left="3948" w:hanging="360"/>
      </w:pPr>
    </w:lvl>
    <w:lvl w:ilvl="5" w:tplc="0809001B" w:tentative="1">
      <w:start w:val="1"/>
      <w:numFmt w:val="lowerRoman"/>
      <w:lvlText w:val="%6."/>
      <w:lvlJc w:val="right"/>
      <w:pPr>
        <w:ind w:left="4668" w:hanging="180"/>
      </w:pPr>
    </w:lvl>
    <w:lvl w:ilvl="6" w:tplc="0809000F" w:tentative="1">
      <w:start w:val="1"/>
      <w:numFmt w:val="decimal"/>
      <w:lvlText w:val="%7."/>
      <w:lvlJc w:val="left"/>
      <w:pPr>
        <w:ind w:left="5388" w:hanging="360"/>
      </w:pPr>
    </w:lvl>
    <w:lvl w:ilvl="7" w:tplc="08090019" w:tentative="1">
      <w:start w:val="1"/>
      <w:numFmt w:val="lowerLetter"/>
      <w:lvlText w:val="%8."/>
      <w:lvlJc w:val="left"/>
      <w:pPr>
        <w:ind w:left="6108" w:hanging="360"/>
      </w:pPr>
    </w:lvl>
    <w:lvl w:ilvl="8" w:tplc="0809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7FD"/>
    <w:rsid w:val="00036977"/>
    <w:rsid w:val="00044474"/>
    <w:rsid w:val="000B183A"/>
    <w:rsid w:val="001B6556"/>
    <w:rsid w:val="001D331F"/>
    <w:rsid w:val="00251D54"/>
    <w:rsid w:val="003E383A"/>
    <w:rsid w:val="004037DB"/>
    <w:rsid w:val="00480B95"/>
    <w:rsid w:val="00506640"/>
    <w:rsid w:val="00557BD4"/>
    <w:rsid w:val="005C1B90"/>
    <w:rsid w:val="00702D69"/>
    <w:rsid w:val="007124EE"/>
    <w:rsid w:val="007168D9"/>
    <w:rsid w:val="0071718C"/>
    <w:rsid w:val="00820CFA"/>
    <w:rsid w:val="008547FD"/>
    <w:rsid w:val="0086131A"/>
    <w:rsid w:val="008A0D50"/>
    <w:rsid w:val="008B34F1"/>
    <w:rsid w:val="008B6133"/>
    <w:rsid w:val="00A34C91"/>
    <w:rsid w:val="00AA07BF"/>
    <w:rsid w:val="00AF5451"/>
    <w:rsid w:val="00B336F4"/>
    <w:rsid w:val="00B567BD"/>
    <w:rsid w:val="00C7210D"/>
    <w:rsid w:val="00D33ADC"/>
    <w:rsid w:val="00DE482E"/>
    <w:rsid w:val="00E11ECE"/>
    <w:rsid w:val="00F82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3879DD5"/>
  <w15:chartTrackingRefBased/>
  <w15:docId w15:val="{90C13CB6-1742-4870-B28C-6816B3383D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Cabealho1">
    <w:name w:val="heading 1"/>
    <w:basedOn w:val="Normal"/>
    <w:next w:val="Normal"/>
    <w:link w:val="Cabealho1Carter"/>
    <w:uiPriority w:val="9"/>
    <w:qFormat/>
    <w:rsid w:val="00C7210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2">
    <w:name w:val="heading 2"/>
    <w:basedOn w:val="Normal"/>
    <w:next w:val="Normal"/>
    <w:link w:val="Cabealho2Carter"/>
    <w:uiPriority w:val="9"/>
    <w:unhideWhenUsed/>
    <w:qFormat/>
    <w:rsid w:val="007171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arte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7210D"/>
  </w:style>
  <w:style w:type="paragraph" w:styleId="Rodap">
    <w:name w:val="footer"/>
    <w:basedOn w:val="Normal"/>
    <w:link w:val="RodapCarter"/>
    <w:uiPriority w:val="99"/>
    <w:unhideWhenUsed/>
    <w:rsid w:val="00C721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C7210D"/>
  </w:style>
  <w:style w:type="character" w:customStyle="1" w:styleId="Cabealho1Carter">
    <w:name w:val="Cabeçalho 1 Caráter"/>
    <w:basedOn w:val="Tipodeletrapredefinidodopargrafo"/>
    <w:link w:val="Cabealho1"/>
    <w:uiPriority w:val="9"/>
    <w:rsid w:val="00C7210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Cabealhodondice">
    <w:name w:val="TOC Heading"/>
    <w:basedOn w:val="Cabealho1"/>
    <w:next w:val="Normal"/>
    <w:uiPriority w:val="39"/>
    <w:unhideWhenUsed/>
    <w:qFormat/>
    <w:rsid w:val="00C7210D"/>
    <w:pPr>
      <w:outlineLvl w:val="9"/>
    </w:pPr>
    <w:rPr>
      <w:lang w:val="en-US"/>
    </w:rPr>
  </w:style>
  <w:style w:type="paragraph" w:styleId="ndiceremissivo1">
    <w:name w:val="index 1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220" w:hanging="220"/>
    </w:pPr>
  </w:style>
  <w:style w:type="paragraph" w:styleId="ndice1">
    <w:name w:val="toc 1"/>
    <w:basedOn w:val="Normal"/>
    <w:next w:val="Normal"/>
    <w:autoRedefine/>
    <w:uiPriority w:val="39"/>
    <w:unhideWhenUsed/>
    <w:rsid w:val="00702D69"/>
    <w:pPr>
      <w:spacing w:after="100"/>
    </w:pPr>
  </w:style>
  <w:style w:type="paragraph" w:styleId="ndiceremissivo2">
    <w:name w:val="index 2"/>
    <w:basedOn w:val="Normal"/>
    <w:next w:val="Normal"/>
    <w:autoRedefine/>
    <w:uiPriority w:val="99"/>
    <w:semiHidden/>
    <w:unhideWhenUsed/>
    <w:rsid w:val="00702D69"/>
    <w:pPr>
      <w:spacing w:after="0" w:line="240" w:lineRule="auto"/>
      <w:ind w:left="440" w:hanging="220"/>
    </w:pPr>
  </w:style>
  <w:style w:type="character" w:styleId="Hiperligao">
    <w:name w:val="Hyperlink"/>
    <w:basedOn w:val="Tipodeletrapredefinidodopargrafo"/>
    <w:uiPriority w:val="99"/>
    <w:unhideWhenUsed/>
    <w:rsid w:val="00480B95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480B95"/>
    <w:rPr>
      <w:color w:val="808080"/>
      <w:shd w:val="clear" w:color="auto" w:fill="E6E6E6"/>
    </w:rPr>
  </w:style>
  <w:style w:type="paragraph" w:styleId="Legenda">
    <w:name w:val="caption"/>
    <w:basedOn w:val="Normal"/>
    <w:next w:val="Normal"/>
    <w:uiPriority w:val="35"/>
    <w:unhideWhenUsed/>
    <w:qFormat/>
    <w:rsid w:val="00480B9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tulo">
    <w:name w:val="Title"/>
    <w:basedOn w:val="Normal"/>
    <w:next w:val="Normal"/>
    <w:link w:val="TtuloCarter"/>
    <w:uiPriority w:val="10"/>
    <w:qFormat/>
    <w:rsid w:val="000B183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0B18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0B183A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0B183A"/>
    <w:rPr>
      <w:rFonts w:eastAsiaTheme="minorEastAsia"/>
      <w:color w:val="5A5A5A" w:themeColor="text1" w:themeTint="A5"/>
      <w:spacing w:val="15"/>
    </w:rPr>
  </w:style>
  <w:style w:type="character" w:styleId="RefernciaDiscreta">
    <w:name w:val="Subtle Reference"/>
    <w:basedOn w:val="Tipodeletrapredefinidodopargrafo"/>
    <w:uiPriority w:val="31"/>
    <w:qFormat/>
    <w:rsid w:val="000B183A"/>
    <w:rPr>
      <w:smallCaps/>
      <w:color w:val="5A5A5A" w:themeColor="text1" w:themeTint="A5"/>
    </w:rPr>
  </w:style>
  <w:style w:type="paragraph" w:customStyle="1" w:styleId="Style1">
    <w:name w:val="Style1"/>
    <w:basedOn w:val="Cabealho1"/>
    <w:link w:val="Style1Char"/>
    <w:qFormat/>
    <w:rsid w:val="00044474"/>
    <w:pPr>
      <w:numPr>
        <w:numId w:val="1"/>
      </w:numPr>
    </w:pPr>
    <w:rPr>
      <w:color w:val="8C2D19"/>
    </w:rPr>
  </w:style>
  <w:style w:type="character" w:customStyle="1" w:styleId="Cabealho2Carter">
    <w:name w:val="Cabeçalho 2 Caráter"/>
    <w:basedOn w:val="Tipodeletrapredefinidodopargrafo"/>
    <w:link w:val="Cabealho2"/>
    <w:uiPriority w:val="9"/>
    <w:rsid w:val="007171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Style1Char">
    <w:name w:val="Style1 Char"/>
    <w:basedOn w:val="Cabealho1Carter"/>
    <w:link w:val="Style1"/>
    <w:rsid w:val="00044474"/>
    <w:rPr>
      <w:rFonts w:asciiTheme="majorHAnsi" w:eastAsiaTheme="majorEastAsia" w:hAnsiTheme="majorHAnsi" w:cstheme="majorBidi"/>
      <w:color w:val="8C2D19"/>
      <w:sz w:val="32"/>
      <w:szCs w:val="32"/>
    </w:rPr>
  </w:style>
  <w:style w:type="paragraph" w:customStyle="1" w:styleId="Style2">
    <w:name w:val="Style2"/>
    <w:basedOn w:val="Style1"/>
    <w:link w:val="Style2Char"/>
    <w:qFormat/>
    <w:rsid w:val="0071718C"/>
    <w:pPr>
      <w:numPr>
        <w:ilvl w:val="1"/>
      </w:numPr>
    </w:pPr>
  </w:style>
  <w:style w:type="character" w:customStyle="1" w:styleId="Style2Char">
    <w:name w:val="Style2 Char"/>
    <w:basedOn w:val="Style1Char"/>
    <w:link w:val="Style2"/>
    <w:rsid w:val="0071718C"/>
    <w:rPr>
      <w:rFonts w:asciiTheme="majorHAnsi" w:eastAsiaTheme="majorEastAsia" w:hAnsiTheme="majorHAnsi" w:cstheme="majorBidi"/>
      <w:color w:val="8C2D19"/>
      <w:sz w:val="32"/>
      <w:szCs w:val="32"/>
    </w:rPr>
  </w:style>
  <w:style w:type="paragraph" w:styleId="PargrafodaLista">
    <w:name w:val="List Paragraph"/>
    <w:basedOn w:val="Normal"/>
    <w:uiPriority w:val="34"/>
    <w:qFormat/>
    <w:rsid w:val="00DE482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E168A2A-8364-47C7-89A7-7877D9C1DC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232</TotalTime>
  <Pages>9</Pages>
  <Words>380</Words>
  <Characters>2172</Characters>
  <Application>Microsoft Office Word</Application>
  <DocSecurity>0</DocSecurity>
  <Lines>18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2547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Filipe Santos Marques</dc:creator>
  <cp:keywords/>
  <dc:description/>
  <cp:lastModifiedBy>Daniel Filipe Santos Marques</cp:lastModifiedBy>
  <cp:revision>13</cp:revision>
  <dcterms:created xsi:type="dcterms:W3CDTF">2017-10-10T09:40:00Z</dcterms:created>
  <dcterms:modified xsi:type="dcterms:W3CDTF">2017-10-14T12:48:00Z</dcterms:modified>
</cp:coreProperties>
</file>