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DDBA" w14:textId="77777777" w:rsidR="00495C07" w:rsidRDefault="00495C07">
      <w:pPr>
        <w:spacing w:beforeLines="100" w:before="312" w:line="120" w:lineRule="atLeast"/>
        <w:ind w:firstLineChars="0" w:firstLine="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object w:dxaOrig="9488" w:dyaOrig="2324" w14:anchorId="666A8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122.3pt;height:30.45pt" o:ole="" fillcolor="#000005">
            <v:imagedata r:id="rId6" o:title=""/>
          </v:shape>
          <o:OLEObject Type="Embed" ProgID="MSDraw" ShapeID="Object 1" DrawAspect="Content" ObjectID="_1840392159" r:id="rId7"/>
        </w:object>
      </w:r>
    </w:p>
    <w:p w14:paraId="7DFE1C42" w14:textId="77777777" w:rsidR="00495C07" w:rsidRDefault="00495C07">
      <w:pPr>
        <w:pStyle w:val="Style22"/>
        <w:spacing w:line="200" w:lineRule="exact"/>
        <w:ind w:firstLine="48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Harbin Institute of Technology</w:t>
      </w:r>
    </w:p>
    <w:p w14:paraId="188EFB34" w14:textId="77777777" w:rsidR="00495C07" w:rsidRDefault="00495C07">
      <w:pPr>
        <w:pStyle w:val="Style22"/>
        <w:spacing w:line="200" w:lineRule="exact"/>
        <w:ind w:firstLine="480"/>
        <w:rPr>
          <w:rFonts w:ascii="宋体" w:hAnsi="宋体" w:hint="eastAsia"/>
          <w:bCs/>
          <w:sz w:val="24"/>
          <w:szCs w:val="24"/>
        </w:rPr>
      </w:pPr>
    </w:p>
    <w:p w14:paraId="4047AAAB" w14:textId="77777777" w:rsidR="00495C07" w:rsidRDefault="00495C07">
      <w:pPr>
        <w:pStyle w:val="Style22"/>
        <w:spacing w:line="200" w:lineRule="exact"/>
        <w:ind w:firstLine="480"/>
        <w:rPr>
          <w:rFonts w:ascii="宋体" w:hAnsi="宋体" w:hint="eastAsia"/>
          <w:bCs/>
          <w:sz w:val="24"/>
          <w:szCs w:val="24"/>
        </w:rPr>
      </w:pPr>
    </w:p>
    <w:p w14:paraId="186B457B" w14:textId="77777777" w:rsidR="00495C07" w:rsidRDefault="00495C07">
      <w:pPr>
        <w:pStyle w:val="Style22"/>
        <w:spacing w:line="200" w:lineRule="exact"/>
        <w:ind w:firstLine="480"/>
        <w:rPr>
          <w:rFonts w:ascii="宋体" w:hAnsi="宋体" w:hint="eastAsia"/>
          <w:bCs/>
          <w:sz w:val="24"/>
          <w:szCs w:val="24"/>
        </w:rPr>
      </w:pPr>
    </w:p>
    <w:p w14:paraId="66552D9D" w14:textId="77777777" w:rsidR="00495C07" w:rsidRDefault="00495C07">
      <w:pPr>
        <w:pStyle w:val="Style22"/>
        <w:ind w:firstLine="880"/>
        <w:jc w:val="center"/>
        <w:rPr>
          <w:rFonts w:ascii="宋体" w:hAnsi="宋体" w:hint="eastAsia"/>
          <w:bCs/>
          <w:sz w:val="44"/>
          <w:szCs w:val="44"/>
        </w:rPr>
      </w:pPr>
      <w:r>
        <w:rPr>
          <w:rFonts w:ascii="宋体" w:hAnsi="宋体" w:hint="eastAsia"/>
          <w:bCs/>
          <w:sz w:val="44"/>
          <w:szCs w:val="44"/>
        </w:rPr>
        <w:t>《无线电定位原理与技术》课程</w:t>
      </w:r>
    </w:p>
    <w:p w14:paraId="6CC3C722" w14:textId="77777777" w:rsidR="00495C07" w:rsidRDefault="00495C07">
      <w:pPr>
        <w:pStyle w:val="Style22"/>
        <w:ind w:firstLine="880"/>
        <w:jc w:val="center"/>
        <w:rPr>
          <w:rFonts w:ascii="宋体" w:hAnsi="宋体" w:hint="eastAsia"/>
          <w:bCs/>
          <w:sz w:val="44"/>
          <w:szCs w:val="44"/>
        </w:rPr>
      </w:pPr>
      <w:r>
        <w:rPr>
          <w:rFonts w:ascii="宋体" w:hAnsi="宋体" w:hint="eastAsia"/>
          <w:bCs/>
          <w:sz w:val="44"/>
          <w:szCs w:val="44"/>
        </w:rPr>
        <w:t>实验报告</w:t>
      </w:r>
    </w:p>
    <w:p w14:paraId="2DBB6128" w14:textId="77777777" w:rsidR="00495C07" w:rsidRDefault="00495C07">
      <w:pPr>
        <w:pStyle w:val="Style22"/>
        <w:spacing w:beforeLines="200" w:before="624"/>
        <w:ind w:firstLine="880"/>
        <w:jc w:val="center"/>
        <w:rPr>
          <w:rFonts w:ascii="宋体" w:hAnsi="宋体" w:hint="eastAsia"/>
          <w:bCs/>
          <w:sz w:val="44"/>
          <w:szCs w:val="44"/>
        </w:rPr>
      </w:pPr>
      <w:r>
        <w:rPr>
          <w:rFonts w:ascii="宋体" w:hAnsi="宋体" w:hint="eastAsia"/>
          <w:bCs/>
          <w:sz w:val="44"/>
          <w:szCs w:val="44"/>
        </w:rPr>
        <w:t>微波成像仿真与处理实</w:t>
      </w:r>
      <w:r>
        <w:rPr>
          <w:rFonts w:ascii="宋体" w:hAnsi="宋体"/>
          <w:bCs/>
          <w:sz w:val="44"/>
          <w:szCs w:val="44"/>
        </w:rPr>
        <w:t>验</w:t>
      </w:r>
    </w:p>
    <w:p w14:paraId="088B147A" w14:textId="77777777" w:rsidR="00495C07" w:rsidRDefault="00495C07">
      <w:pPr>
        <w:tabs>
          <w:tab w:val="left" w:pos="1276"/>
          <w:tab w:val="left" w:pos="2552"/>
        </w:tabs>
        <w:spacing w:before="360" w:line="480" w:lineRule="auto"/>
        <w:ind w:firstLineChars="0" w:firstLine="0"/>
        <w:rPr>
          <w:rFonts w:ascii="宋体" w:hAnsi="宋体" w:hint="eastAsia"/>
          <w:sz w:val="24"/>
          <w:szCs w:val="24"/>
        </w:rPr>
      </w:pPr>
    </w:p>
    <w:p w14:paraId="5A9D30BC" w14:textId="77777777" w:rsidR="00495C07" w:rsidRDefault="00495C07">
      <w:pPr>
        <w:tabs>
          <w:tab w:val="left" w:pos="1276"/>
          <w:tab w:val="left" w:pos="2552"/>
        </w:tabs>
        <w:spacing w:before="360" w:line="480" w:lineRule="auto"/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姓 </w:t>
      </w:r>
      <w:r>
        <w:rPr>
          <w:rFonts w:ascii="宋体" w:hAnsi="宋体"/>
          <w:sz w:val="28"/>
          <w:szCs w:val="28"/>
        </w:rPr>
        <w:t xml:space="preserve">     </w:t>
      </w:r>
      <w:r>
        <w:rPr>
          <w:rFonts w:ascii="宋体" w:hAnsi="宋体" w:hint="eastAsia"/>
          <w:sz w:val="28"/>
          <w:szCs w:val="28"/>
        </w:rPr>
        <w:t>名：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任东</w:t>
      </w:r>
      <w:r>
        <w:rPr>
          <w:rFonts w:ascii="宋体" w:hAnsi="宋体"/>
          <w:sz w:val="28"/>
          <w:szCs w:val="28"/>
          <w:u w:val="single"/>
        </w:rPr>
        <w:t xml:space="preserve">     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5B6380C6" w14:textId="77777777" w:rsidR="00495C07" w:rsidRDefault="00495C07">
      <w:pPr>
        <w:tabs>
          <w:tab w:val="left" w:pos="60"/>
        </w:tabs>
        <w:spacing w:before="360" w:line="480" w:lineRule="auto"/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学    </w:t>
      </w:r>
      <w:r>
        <w:rPr>
          <w:rFonts w:ascii="宋体" w:hAnsi="宋体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号：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>2023112696</w:t>
      </w:r>
      <w:r>
        <w:rPr>
          <w:rFonts w:ascii="宋体" w:hAnsi="宋体"/>
          <w:sz w:val="28"/>
          <w:szCs w:val="28"/>
          <w:u w:val="single"/>
        </w:rPr>
        <w:t xml:space="preserve">         </w:t>
      </w:r>
    </w:p>
    <w:p w14:paraId="13501C07" w14:textId="77777777" w:rsidR="00495C07" w:rsidRDefault="00495C07">
      <w:pPr>
        <w:spacing w:before="360" w:line="480" w:lineRule="auto"/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班    </w:t>
      </w:r>
      <w:r>
        <w:rPr>
          <w:rFonts w:ascii="宋体" w:hAnsi="宋体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级：</w:t>
      </w:r>
      <w:r>
        <w:rPr>
          <w:rFonts w:ascii="宋体" w:hAnsi="宋体" w:hint="eastAsia"/>
          <w:sz w:val="28"/>
          <w:szCs w:val="28"/>
          <w:u w:val="single"/>
        </w:rPr>
        <w:t xml:space="preserve">   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>23TS004</w:t>
      </w:r>
      <w:r>
        <w:rPr>
          <w:rFonts w:ascii="宋体" w:hAnsi="宋体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</w:p>
    <w:p w14:paraId="034FE1D5" w14:textId="77777777" w:rsidR="00495C07" w:rsidRDefault="00495C07">
      <w:pPr>
        <w:spacing w:before="360" w:line="480" w:lineRule="auto"/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同组人姓名：</w:t>
      </w:r>
      <w:r>
        <w:rPr>
          <w:rFonts w:ascii="宋体" w:hAnsi="宋体" w:hint="eastAsia"/>
          <w:sz w:val="28"/>
          <w:szCs w:val="28"/>
          <w:u w:val="single"/>
        </w:rPr>
        <w:t xml:space="preserve">        杨翔钧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   </w:t>
      </w:r>
    </w:p>
    <w:p w14:paraId="2A975F14" w14:textId="77777777" w:rsidR="00495C07" w:rsidRDefault="00495C07">
      <w:pPr>
        <w:spacing w:before="360" w:line="480" w:lineRule="auto"/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同组人学号：</w:t>
      </w:r>
      <w:r>
        <w:rPr>
          <w:rFonts w:ascii="宋体" w:hAnsi="宋体" w:hint="eastAsia"/>
          <w:sz w:val="28"/>
          <w:szCs w:val="28"/>
          <w:u w:val="single"/>
        </w:rPr>
        <w:t xml:space="preserve">        2023111606  </w:t>
      </w:r>
      <w:r>
        <w:rPr>
          <w:rFonts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0C274CAD" w14:textId="77777777" w:rsidR="00495C07" w:rsidRDefault="00495C07">
      <w:pPr>
        <w:spacing w:before="360" w:line="480" w:lineRule="auto"/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指导教师：</w:t>
      </w:r>
      <w:r>
        <w:rPr>
          <w:rFonts w:ascii="宋体" w:hAnsi="宋体" w:hint="eastAsia"/>
          <w:sz w:val="28"/>
          <w:szCs w:val="28"/>
          <w:u w:val="single"/>
        </w:rPr>
        <w:t xml:space="preserve">          张云 </w:t>
      </w:r>
      <w:r>
        <w:rPr>
          <w:rFonts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</w:p>
    <w:p w14:paraId="5AB53B20" w14:textId="77777777" w:rsidR="00495C07" w:rsidRDefault="00495C07">
      <w:pPr>
        <w:spacing w:line="480" w:lineRule="auto"/>
        <w:ind w:firstLineChars="450" w:firstLine="1080"/>
        <w:rPr>
          <w:rFonts w:ascii="宋体" w:hAnsi="宋体" w:hint="eastAsia"/>
          <w:sz w:val="24"/>
          <w:szCs w:val="24"/>
          <w:u w:val="single"/>
        </w:rPr>
      </w:pPr>
    </w:p>
    <w:p w14:paraId="75AA0FE4" w14:textId="77777777" w:rsidR="00495C07" w:rsidRDefault="00495C07">
      <w:pPr>
        <w:spacing w:line="480" w:lineRule="auto"/>
        <w:ind w:firstLineChars="450" w:firstLine="1080"/>
        <w:rPr>
          <w:rFonts w:ascii="宋体" w:hAnsi="宋体" w:hint="eastAsia"/>
          <w:sz w:val="24"/>
          <w:szCs w:val="24"/>
          <w:u w:val="single"/>
        </w:rPr>
      </w:pPr>
    </w:p>
    <w:p w14:paraId="183092CB" w14:textId="77777777" w:rsidR="00495C07" w:rsidRDefault="00495C07">
      <w:pPr>
        <w:spacing w:beforeLines="150" w:before="468" w:line="480" w:lineRule="auto"/>
        <w:ind w:firstLine="560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哈尔滨工业大学</w:t>
      </w:r>
    </w:p>
    <w:p w14:paraId="1A7C3E0E" w14:textId="77777777" w:rsidR="00495C07" w:rsidRDefault="00495C07">
      <w:pPr>
        <w:spacing w:beforeLines="150" w:before="468" w:line="480" w:lineRule="auto"/>
        <w:ind w:firstLineChars="0" w:firstLine="0"/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实践环节</w:t>
      </w:r>
      <w:r>
        <w:rPr>
          <w:rFonts w:ascii="宋体" w:hAnsi="宋体"/>
          <w:sz w:val="24"/>
          <w:szCs w:val="24"/>
        </w:rPr>
        <w:t>评分及</w:t>
      </w:r>
      <w:r>
        <w:rPr>
          <w:rFonts w:ascii="宋体" w:hAnsi="宋体" w:hint="eastAsia"/>
          <w:sz w:val="24"/>
          <w:szCs w:val="24"/>
        </w:rPr>
        <w:t>标准</w:t>
      </w:r>
    </w:p>
    <w:p w14:paraId="2B655D6E" w14:textId="77777777" w:rsidR="00495C07" w:rsidRDefault="00495C07">
      <w:pPr>
        <w:ind w:firstLine="480"/>
        <w:rPr>
          <w:rFonts w:ascii="宋体" w:hAnsi="宋体" w:hint="eastAsia"/>
          <w:sz w:val="24"/>
          <w:szCs w:val="24"/>
        </w:rPr>
      </w:pPr>
    </w:p>
    <w:tbl>
      <w:tblPr>
        <w:tblW w:w="861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9"/>
        <w:gridCol w:w="5187"/>
        <w:gridCol w:w="1089"/>
        <w:gridCol w:w="1125"/>
      </w:tblGrid>
      <w:tr w:rsidR="0074318D" w14:paraId="175E05B6" w14:textId="77777777">
        <w:tc>
          <w:tcPr>
            <w:tcW w:w="1209" w:type="dxa"/>
            <w:vAlign w:val="center"/>
          </w:tcPr>
          <w:p w14:paraId="6ABDFD3B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考察</w:t>
            </w:r>
            <w:r>
              <w:rPr>
                <w:rFonts w:ascii="宋体" w:hAnsi="宋体"/>
                <w:szCs w:val="21"/>
              </w:rPr>
              <w:t>项目</w:t>
            </w:r>
          </w:p>
        </w:tc>
        <w:tc>
          <w:tcPr>
            <w:tcW w:w="5187" w:type="dxa"/>
            <w:vAlign w:val="center"/>
          </w:tcPr>
          <w:p w14:paraId="15A8AA16" w14:textId="77777777" w:rsidR="00495C07" w:rsidRDefault="00495C07">
            <w:pPr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考察</w:t>
            </w:r>
            <w:r>
              <w:rPr>
                <w:rFonts w:ascii="宋体" w:hAnsi="宋体"/>
                <w:szCs w:val="21"/>
              </w:rPr>
              <w:t>内容</w:t>
            </w:r>
          </w:p>
        </w:tc>
        <w:tc>
          <w:tcPr>
            <w:tcW w:w="1089" w:type="dxa"/>
            <w:vAlign w:val="center"/>
          </w:tcPr>
          <w:p w14:paraId="0291C5D1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教师</w:t>
            </w:r>
            <w:r>
              <w:rPr>
                <w:rFonts w:ascii="宋体" w:hAnsi="宋体"/>
                <w:szCs w:val="21"/>
              </w:rPr>
              <w:t>评价</w:t>
            </w:r>
          </w:p>
        </w:tc>
        <w:tc>
          <w:tcPr>
            <w:tcW w:w="1125" w:type="dxa"/>
            <w:vAlign w:val="center"/>
          </w:tcPr>
          <w:p w14:paraId="2D5EA2C4" w14:textId="77777777" w:rsidR="00495C07" w:rsidRDefault="00495C07">
            <w:pPr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  <w:p w14:paraId="229709C1" w14:textId="77777777" w:rsidR="00495C07" w:rsidRDefault="00495C07">
            <w:pPr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（评语）</w:t>
            </w:r>
          </w:p>
        </w:tc>
      </w:tr>
      <w:tr w:rsidR="0074318D" w14:paraId="2958FD72" w14:textId="77777777">
        <w:trPr>
          <w:trHeight w:val="834"/>
        </w:trPr>
        <w:tc>
          <w:tcPr>
            <w:tcW w:w="1209" w:type="dxa"/>
            <w:vMerge w:val="restart"/>
            <w:vAlign w:val="center"/>
          </w:tcPr>
          <w:p w14:paraId="0D0DCD5E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过程表现100分</w:t>
            </w:r>
          </w:p>
        </w:tc>
        <w:tc>
          <w:tcPr>
            <w:tcW w:w="5187" w:type="dxa"/>
            <w:vAlign w:val="center"/>
          </w:tcPr>
          <w:p w14:paraId="658C561B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态度认真、积极主动、操作规范，实验完毕后仪器断电、归位（</w:t>
            </w:r>
            <w:r>
              <w:rPr>
                <w:rFonts w:ascii="宋体" w:hAnsi="宋体"/>
                <w:szCs w:val="21"/>
              </w:rPr>
              <w:t>90-100</w:t>
            </w:r>
            <w:r>
              <w:rPr>
                <w:rFonts w:ascii="宋体" w:hAnsi="宋体" w:hint="eastAsia"/>
                <w:szCs w:val="21"/>
              </w:rPr>
              <w:t>分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 w:val="restart"/>
            <w:vAlign w:val="center"/>
          </w:tcPr>
          <w:p w14:paraId="53D0242C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 w:val="restart"/>
            <w:vAlign w:val="center"/>
          </w:tcPr>
          <w:p w14:paraId="73088812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6B710E7B" w14:textId="77777777">
        <w:trPr>
          <w:trHeight w:val="846"/>
        </w:trPr>
        <w:tc>
          <w:tcPr>
            <w:tcW w:w="1209" w:type="dxa"/>
            <w:vMerge/>
            <w:vAlign w:val="center"/>
          </w:tcPr>
          <w:p w14:paraId="55FFCF43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87" w:type="dxa"/>
            <w:vAlign w:val="center"/>
          </w:tcPr>
          <w:p w14:paraId="51BF16CE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态度认真、积极主动、操作正确，实验完毕后仪器断电、归位（</w:t>
            </w:r>
            <w:r>
              <w:rPr>
                <w:rFonts w:ascii="宋体" w:hAnsi="宋体"/>
                <w:szCs w:val="21"/>
              </w:rPr>
              <w:t>80-89</w:t>
            </w:r>
            <w:r>
              <w:rPr>
                <w:rFonts w:ascii="宋体" w:hAnsi="宋体" w:hint="eastAsia"/>
                <w:szCs w:val="21"/>
              </w:rPr>
              <w:t>分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/>
            <w:vAlign w:val="center"/>
          </w:tcPr>
          <w:p w14:paraId="2ADAB208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22ECA48A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2ED3B5AA" w14:textId="77777777">
        <w:trPr>
          <w:trHeight w:val="852"/>
        </w:trPr>
        <w:tc>
          <w:tcPr>
            <w:tcW w:w="1209" w:type="dxa"/>
            <w:vMerge/>
            <w:vAlign w:val="center"/>
          </w:tcPr>
          <w:p w14:paraId="6B458868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87" w:type="dxa"/>
            <w:vAlign w:val="center"/>
          </w:tcPr>
          <w:p w14:paraId="658EE435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态度较认真、操作基本正确，实验完毕后仪器断电、归位（</w:t>
            </w:r>
            <w:r>
              <w:rPr>
                <w:rFonts w:ascii="宋体" w:hAnsi="宋体"/>
                <w:szCs w:val="21"/>
              </w:rPr>
              <w:t>60-79</w:t>
            </w:r>
            <w:r>
              <w:rPr>
                <w:rFonts w:ascii="宋体" w:hAnsi="宋体" w:hint="eastAsia"/>
                <w:szCs w:val="21"/>
              </w:rPr>
              <w:t>分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/>
            <w:vAlign w:val="center"/>
          </w:tcPr>
          <w:p w14:paraId="35D5AAC8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61059937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521C0274" w14:textId="77777777">
        <w:trPr>
          <w:trHeight w:val="814"/>
        </w:trPr>
        <w:tc>
          <w:tcPr>
            <w:tcW w:w="1209" w:type="dxa"/>
            <w:vMerge/>
            <w:vAlign w:val="center"/>
          </w:tcPr>
          <w:p w14:paraId="0AECF6B4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87" w:type="dxa"/>
            <w:vAlign w:val="center"/>
          </w:tcPr>
          <w:p w14:paraId="3FC116DB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态度不端正、操作不规范，实验完毕后仪器未断电、归位（</w:t>
            </w:r>
            <w:r>
              <w:rPr>
                <w:rFonts w:ascii="宋体" w:hAnsi="宋体"/>
                <w:szCs w:val="21"/>
              </w:rPr>
              <w:t>60</w:t>
            </w:r>
            <w:r>
              <w:rPr>
                <w:rFonts w:ascii="宋体" w:hAnsi="宋体" w:hint="eastAsia"/>
                <w:szCs w:val="21"/>
              </w:rPr>
              <w:t>分以下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/>
            <w:vAlign w:val="center"/>
          </w:tcPr>
          <w:p w14:paraId="6D96A3A0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471029AF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5E52FF4B" w14:textId="77777777">
        <w:trPr>
          <w:trHeight w:val="712"/>
        </w:trPr>
        <w:tc>
          <w:tcPr>
            <w:tcW w:w="1209" w:type="dxa"/>
            <w:vMerge w:val="restart"/>
            <w:vAlign w:val="center"/>
          </w:tcPr>
          <w:p w14:paraId="1796FADA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结果验收</w:t>
            </w:r>
          </w:p>
          <w:p w14:paraId="16224774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100分</w:t>
            </w:r>
          </w:p>
        </w:tc>
        <w:tc>
          <w:tcPr>
            <w:tcW w:w="5187" w:type="dxa"/>
            <w:vAlign w:val="center"/>
          </w:tcPr>
          <w:p w14:paraId="3C1BE0D7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实验数据处理准确规范、结果</w:t>
            </w:r>
            <w:r>
              <w:rPr>
                <w:rFonts w:ascii="宋体" w:hAnsi="宋体" w:hint="eastAsia"/>
                <w:szCs w:val="21"/>
              </w:rPr>
              <w:t>合理、</w:t>
            </w:r>
            <w:r>
              <w:rPr>
                <w:rFonts w:ascii="宋体" w:hAnsi="宋体"/>
                <w:szCs w:val="21"/>
              </w:rPr>
              <w:t>结论正确</w:t>
            </w:r>
            <w:r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宋体" w:hAnsi="宋体"/>
                <w:szCs w:val="21"/>
              </w:rPr>
              <w:t>90-100</w:t>
            </w:r>
            <w:r>
              <w:rPr>
                <w:rFonts w:ascii="宋体" w:hAnsi="宋体" w:hint="eastAsia"/>
                <w:szCs w:val="21"/>
              </w:rPr>
              <w:t>分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 w:val="restart"/>
            <w:vAlign w:val="center"/>
          </w:tcPr>
          <w:p w14:paraId="148D7EAF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 w:val="restart"/>
            <w:vAlign w:val="center"/>
          </w:tcPr>
          <w:p w14:paraId="1341CC9B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431D092F" w14:textId="77777777">
        <w:trPr>
          <w:trHeight w:val="637"/>
        </w:trPr>
        <w:tc>
          <w:tcPr>
            <w:tcW w:w="1209" w:type="dxa"/>
            <w:vMerge/>
            <w:vAlign w:val="center"/>
          </w:tcPr>
          <w:p w14:paraId="3118C7CC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87" w:type="dxa"/>
            <w:vAlign w:val="center"/>
          </w:tcPr>
          <w:p w14:paraId="1EB5B800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实验数据处理</w:t>
            </w:r>
            <w:r>
              <w:rPr>
                <w:rFonts w:ascii="宋体" w:hAnsi="宋体" w:hint="eastAsia"/>
                <w:szCs w:val="21"/>
              </w:rPr>
              <w:t>准确</w:t>
            </w:r>
            <w:r>
              <w:rPr>
                <w:rFonts w:ascii="宋体" w:hAnsi="宋体"/>
                <w:szCs w:val="21"/>
              </w:rPr>
              <w:t>、结果</w:t>
            </w:r>
            <w:r>
              <w:rPr>
                <w:rFonts w:ascii="宋体" w:hAnsi="宋体" w:hint="eastAsia"/>
                <w:szCs w:val="21"/>
              </w:rPr>
              <w:t>合理、</w:t>
            </w:r>
            <w:r>
              <w:rPr>
                <w:rFonts w:ascii="宋体" w:hAnsi="宋体"/>
                <w:szCs w:val="21"/>
              </w:rPr>
              <w:t>结论正确</w:t>
            </w:r>
            <w:r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宋体" w:hAnsi="宋体"/>
                <w:szCs w:val="21"/>
              </w:rPr>
              <w:t>80-89</w:t>
            </w:r>
            <w:r>
              <w:rPr>
                <w:rFonts w:ascii="宋体" w:hAnsi="宋体" w:hint="eastAsia"/>
                <w:szCs w:val="21"/>
              </w:rPr>
              <w:t>分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/>
            <w:vAlign w:val="center"/>
          </w:tcPr>
          <w:p w14:paraId="3C609824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60B96322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6D3F6C6A" w14:textId="77777777">
        <w:trPr>
          <w:trHeight w:val="760"/>
        </w:trPr>
        <w:tc>
          <w:tcPr>
            <w:tcW w:w="1209" w:type="dxa"/>
            <w:vMerge/>
            <w:vAlign w:val="center"/>
          </w:tcPr>
          <w:p w14:paraId="4BF63740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87" w:type="dxa"/>
            <w:vAlign w:val="center"/>
          </w:tcPr>
          <w:p w14:paraId="3FB270A9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实验数据处理较准确、结果基本</w:t>
            </w:r>
            <w:r>
              <w:rPr>
                <w:rFonts w:ascii="宋体" w:hAnsi="宋体" w:hint="eastAsia"/>
                <w:szCs w:val="21"/>
              </w:rPr>
              <w:t>合理、</w:t>
            </w:r>
            <w:r>
              <w:rPr>
                <w:rFonts w:ascii="宋体" w:hAnsi="宋体"/>
                <w:szCs w:val="21"/>
              </w:rPr>
              <w:t>结论基本正确</w:t>
            </w:r>
            <w:r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宋体" w:hAnsi="宋体"/>
                <w:szCs w:val="21"/>
              </w:rPr>
              <w:t>60-79</w:t>
            </w:r>
            <w:r>
              <w:rPr>
                <w:rFonts w:ascii="宋体" w:hAnsi="宋体" w:hint="eastAsia"/>
                <w:szCs w:val="21"/>
              </w:rPr>
              <w:t>分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/>
            <w:vAlign w:val="center"/>
          </w:tcPr>
          <w:p w14:paraId="3B98D824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71A8A143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3D831021" w14:textId="77777777">
        <w:trPr>
          <w:trHeight w:val="698"/>
        </w:trPr>
        <w:tc>
          <w:tcPr>
            <w:tcW w:w="1209" w:type="dxa"/>
            <w:vMerge/>
            <w:vAlign w:val="center"/>
          </w:tcPr>
          <w:p w14:paraId="352F200F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87" w:type="dxa"/>
            <w:vAlign w:val="center"/>
          </w:tcPr>
          <w:p w14:paraId="6BEDBB89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有大量错误，未达到实验目的（</w:t>
            </w:r>
            <w:r>
              <w:rPr>
                <w:rFonts w:ascii="宋体" w:hAnsi="宋体"/>
                <w:szCs w:val="21"/>
              </w:rPr>
              <w:t>60</w:t>
            </w:r>
            <w:r>
              <w:rPr>
                <w:rFonts w:ascii="宋体" w:hAnsi="宋体" w:hint="eastAsia"/>
                <w:szCs w:val="21"/>
              </w:rPr>
              <w:t>分以下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/>
            <w:vAlign w:val="center"/>
          </w:tcPr>
          <w:p w14:paraId="1A4059AD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31BD12B2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22A5B413" w14:textId="77777777">
        <w:trPr>
          <w:trHeight w:val="694"/>
        </w:trPr>
        <w:tc>
          <w:tcPr>
            <w:tcW w:w="1209" w:type="dxa"/>
            <w:vMerge w:val="restart"/>
            <w:vAlign w:val="center"/>
          </w:tcPr>
          <w:p w14:paraId="680E972E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实验报告内容</w:t>
            </w:r>
          </w:p>
          <w:p w14:paraId="12CAADB5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100分</w:t>
            </w:r>
          </w:p>
        </w:tc>
        <w:tc>
          <w:tcPr>
            <w:tcW w:w="5187" w:type="dxa"/>
            <w:vAlign w:val="center"/>
          </w:tcPr>
          <w:p w14:paraId="0476C51C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格式规范；内容充实；分析深刻，见解独到（</w:t>
            </w:r>
            <w:r>
              <w:rPr>
                <w:rFonts w:ascii="宋体" w:hAnsi="宋体"/>
                <w:szCs w:val="21"/>
              </w:rPr>
              <w:t>90-100</w:t>
            </w:r>
            <w:r>
              <w:rPr>
                <w:rFonts w:ascii="宋体" w:hAnsi="宋体" w:hint="eastAsia"/>
                <w:szCs w:val="21"/>
              </w:rPr>
              <w:t>分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 w:val="restart"/>
            <w:vAlign w:val="center"/>
          </w:tcPr>
          <w:p w14:paraId="5B747A2B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 w:val="restart"/>
            <w:vAlign w:val="center"/>
          </w:tcPr>
          <w:p w14:paraId="1E7FA9E7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7BFBE268" w14:textId="77777777">
        <w:trPr>
          <w:trHeight w:val="704"/>
        </w:trPr>
        <w:tc>
          <w:tcPr>
            <w:tcW w:w="1209" w:type="dxa"/>
            <w:vMerge/>
            <w:vAlign w:val="center"/>
          </w:tcPr>
          <w:p w14:paraId="49F9F65F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87" w:type="dxa"/>
            <w:vAlign w:val="center"/>
          </w:tcPr>
          <w:p w14:paraId="156D8091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格式规范；内容完整；分析正确，有个人见解（</w:t>
            </w:r>
            <w:r>
              <w:rPr>
                <w:rFonts w:ascii="宋体" w:hAnsi="宋体"/>
                <w:szCs w:val="21"/>
              </w:rPr>
              <w:t>80-89</w:t>
            </w:r>
            <w:r>
              <w:rPr>
                <w:rFonts w:ascii="宋体" w:hAnsi="宋体" w:hint="eastAsia"/>
                <w:szCs w:val="21"/>
              </w:rPr>
              <w:t>分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/>
            <w:vAlign w:val="center"/>
          </w:tcPr>
          <w:p w14:paraId="24E9FD4A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3FA6C5B7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2515D27B" w14:textId="77777777">
        <w:trPr>
          <w:trHeight w:val="571"/>
        </w:trPr>
        <w:tc>
          <w:tcPr>
            <w:tcW w:w="1209" w:type="dxa"/>
            <w:vMerge/>
            <w:vAlign w:val="center"/>
          </w:tcPr>
          <w:p w14:paraId="0929A353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87" w:type="dxa"/>
            <w:vAlign w:val="center"/>
          </w:tcPr>
          <w:p w14:paraId="1D6B5E3A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格式较规范；内容较完整；分析基本正确（</w:t>
            </w:r>
            <w:r>
              <w:rPr>
                <w:rFonts w:ascii="宋体" w:hAnsi="宋体"/>
                <w:szCs w:val="21"/>
              </w:rPr>
              <w:t>60-79</w:t>
            </w:r>
            <w:r>
              <w:rPr>
                <w:rFonts w:ascii="宋体" w:hAnsi="宋体" w:hint="eastAsia"/>
                <w:szCs w:val="21"/>
              </w:rPr>
              <w:t>分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/>
            <w:vAlign w:val="center"/>
          </w:tcPr>
          <w:p w14:paraId="3B0A9DF4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215A6D0A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156D91D9" w14:textId="77777777">
        <w:trPr>
          <w:trHeight w:val="693"/>
        </w:trPr>
        <w:tc>
          <w:tcPr>
            <w:tcW w:w="1209" w:type="dxa"/>
            <w:vMerge/>
            <w:vAlign w:val="center"/>
          </w:tcPr>
          <w:p w14:paraId="513874DA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87" w:type="dxa"/>
            <w:vAlign w:val="center"/>
          </w:tcPr>
          <w:p w14:paraId="7DE7A390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格式不规范；内容不完整（</w:t>
            </w:r>
            <w:r>
              <w:rPr>
                <w:rFonts w:ascii="宋体" w:hAnsi="宋体"/>
                <w:szCs w:val="21"/>
              </w:rPr>
              <w:t>60</w:t>
            </w:r>
            <w:r>
              <w:rPr>
                <w:rFonts w:ascii="宋体" w:hAnsi="宋体" w:hint="eastAsia"/>
                <w:szCs w:val="21"/>
              </w:rPr>
              <w:t>分以下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1089" w:type="dxa"/>
            <w:vMerge/>
            <w:vAlign w:val="center"/>
          </w:tcPr>
          <w:p w14:paraId="3A7AB962" w14:textId="77777777" w:rsidR="00495C07" w:rsidRDefault="00495C07">
            <w:pPr>
              <w:ind w:firstLine="42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1126B800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1C2CE638" w14:textId="77777777">
        <w:trPr>
          <w:trHeight w:val="1684"/>
        </w:trPr>
        <w:tc>
          <w:tcPr>
            <w:tcW w:w="1209" w:type="dxa"/>
            <w:vAlign w:val="center"/>
          </w:tcPr>
          <w:p w14:paraId="2780EE00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综合评分</w:t>
            </w:r>
          </w:p>
        </w:tc>
        <w:tc>
          <w:tcPr>
            <w:tcW w:w="7401" w:type="dxa"/>
            <w:gridSpan w:val="3"/>
            <w:vAlign w:val="center"/>
          </w:tcPr>
          <w:p w14:paraId="18374A5F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  <w:tr w:rsidR="0074318D" w14:paraId="511E944A" w14:textId="77777777">
        <w:trPr>
          <w:trHeight w:val="1411"/>
        </w:trPr>
        <w:tc>
          <w:tcPr>
            <w:tcW w:w="1209" w:type="dxa"/>
            <w:vAlign w:val="center"/>
          </w:tcPr>
          <w:p w14:paraId="0188C5AB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教师</w:t>
            </w:r>
            <w:r>
              <w:rPr>
                <w:rFonts w:ascii="宋体" w:hAnsi="宋体"/>
                <w:szCs w:val="21"/>
              </w:rPr>
              <w:t>评语</w:t>
            </w:r>
          </w:p>
        </w:tc>
        <w:tc>
          <w:tcPr>
            <w:tcW w:w="7401" w:type="dxa"/>
            <w:gridSpan w:val="3"/>
            <w:vAlign w:val="center"/>
          </w:tcPr>
          <w:p w14:paraId="7713E3FF" w14:textId="77777777" w:rsidR="00495C07" w:rsidRDefault="00495C07">
            <w:pPr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</w:tr>
    </w:tbl>
    <w:p w14:paraId="1D2BBA6B" w14:textId="77777777" w:rsidR="00495C07" w:rsidRDefault="00495C07">
      <w:pPr>
        <w:pStyle w:val="1"/>
        <w:spacing w:before="156"/>
        <w:ind w:left="0" w:firstLine="0"/>
        <w:rPr>
          <w:rFonts w:ascii="黑体" w:hAnsi="黑体" w:hint="eastAsia"/>
          <w:szCs w:val="32"/>
        </w:rPr>
      </w:pPr>
      <w:r>
        <w:rPr>
          <w:rFonts w:ascii="黑体" w:hAnsi="黑体" w:hint="eastAsia"/>
          <w:szCs w:val="32"/>
        </w:rPr>
        <w:lastRenderedPageBreak/>
        <w:t>实验四 微波成像仿真与处理实验</w:t>
      </w:r>
    </w:p>
    <w:p w14:paraId="319B650D" w14:textId="77777777" w:rsidR="00495C07" w:rsidRDefault="00495C07">
      <w:pPr>
        <w:pStyle w:val="2"/>
        <w:spacing w:before="156" w:after="156"/>
        <w:ind w:left="0" w:firstLineChars="142" w:firstLine="426"/>
        <w:rPr>
          <w:rFonts w:ascii="黑体" w:eastAsia="黑体" w:hAnsi="黑体" w:hint="eastAsia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1</w:t>
      </w:r>
      <w:r>
        <w:rPr>
          <w:rFonts w:ascii="黑体" w:eastAsia="黑体" w:hAnsi="黑体"/>
          <w:b w:val="0"/>
          <w:sz w:val="30"/>
          <w:szCs w:val="30"/>
        </w:rPr>
        <w:t>.</w:t>
      </w:r>
      <w:r>
        <w:rPr>
          <w:rFonts w:ascii="黑体" w:eastAsia="黑体" w:hAnsi="黑体" w:hint="eastAsia"/>
          <w:b w:val="0"/>
          <w:sz w:val="30"/>
          <w:szCs w:val="30"/>
        </w:rPr>
        <w:t xml:space="preserve"> 实验要求</w:t>
      </w:r>
    </w:p>
    <w:p w14:paraId="318076D2" w14:textId="77777777" w:rsidR="00495C07" w:rsidRDefault="00495C07">
      <w:pPr>
        <w:pStyle w:val="a6"/>
        <w:spacing w:before="156" w:after="156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 w:hint="eastAsia"/>
          <w:sz w:val="24"/>
        </w:rPr>
        <w:t>）掌握点目标正侧视</w:t>
      </w:r>
      <w:r>
        <w:rPr>
          <w:rFonts w:ascii="宋体" w:eastAsia="宋体" w:hAnsi="宋体" w:cs="宋体"/>
          <w:sz w:val="24"/>
        </w:rPr>
        <w:t>RD</w:t>
      </w:r>
      <w:r>
        <w:rPr>
          <w:rFonts w:ascii="宋体" w:eastAsia="宋体" w:hAnsi="宋体" w:cs="宋体" w:hint="eastAsia"/>
          <w:sz w:val="24"/>
        </w:rPr>
        <w:t>成像方法。</w:t>
      </w:r>
    </w:p>
    <w:p w14:paraId="285B1AA0" w14:textId="77777777" w:rsidR="00495C07" w:rsidRDefault="00495C07">
      <w:pPr>
        <w:pStyle w:val="a6"/>
        <w:spacing w:before="156" w:after="156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/>
          <w:sz w:val="24"/>
        </w:rPr>
        <w:t>2</w:t>
      </w:r>
      <w:r>
        <w:rPr>
          <w:rFonts w:ascii="宋体" w:eastAsia="宋体" w:hAnsi="宋体" w:cs="宋体" w:hint="eastAsia"/>
          <w:sz w:val="24"/>
        </w:rPr>
        <w:t>）能够合理构造回波模型，掌握距离维基方位维脉冲压缩方法，了解仿真的基本思想。</w:t>
      </w:r>
    </w:p>
    <w:p w14:paraId="4A1938C7" w14:textId="77777777" w:rsidR="00495C07" w:rsidRDefault="00495C07">
      <w:pPr>
        <w:pStyle w:val="a6"/>
        <w:spacing w:before="156" w:after="156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/>
          <w:sz w:val="24"/>
        </w:rPr>
        <w:t>3</w:t>
      </w:r>
      <w:r>
        <w:rPr>
          <w:rFonts w:ascii="宋体" w:eastAsia="宋体" w:hAnsi="宋体" w:cs="宋体" w:hint="eastAsia"/>
          <w:sz w:val="24"/>
        </w:rPr>
        <w:t>）利用机载</w:t>
      </w:r>
      <w:r>
        <w:rPr>
          <w:rFonts w:ascii="宋体" w:eastAsia="宋体" w:hAnsi="宋体" w:cs="宋体"/>
          <w:sz w:val="24"/>
        </w:rPr>
        <w:t>SAR</w:t>
      </w:r>
      <w:r>
        <w:rPr>
          <w:rFonts w:ascii="宋体" w:eastAsia="宋体" w:hAnsi="宋体" w:cs="宋体" w:hint="eastAsia"/>
          <w:sz w:val="24"/>
        </w:rPr>
        <w:t>对地面固定点目标成像，仿真其回波数据，先后进行两维脉冲压缩，得到一维距离像及</w:t>
      </w:r>
      <w:r>
        <w:rPr>
          <w:rFonts w:ascii="宋体" w:eastAsia="宋体" w:hAnsi="宋体" w:cs="宋体"/>
          <w:sz w:val="24"/>
        </w:rPr>
        <w:t>2</w:t>
      </w:r>
      <w:r>
        <w:rPr>
          <w:rFonts w:ascii="宋体" w:eastAsia="宋体" w:hAnsi="宋体" w:cs="宋体" w:hint="eastAsia"/>
          <w:sz w:val="24"/>
        </w:rPr>
        <w:t>维</w:t>
      </w:r>
      <w:r>
        <w:rPr>
          <w:rFonts w:ascii="宋体" w:eastAsia="宋体" w:hAnsi="宋体" w:cs="宋体"/>
          <w:sz w:val="24"/>
        </w:rPr>
        <w:t>RD</w:t>
      </w:r>
      <w:r>
        <w:rPr>
          <w:rFonts w:ascii="宋体" w:eastAsia="宋体" w:hAnsi="宋体" w:cs="宋体" w:hint="eastAsia"/>
          <w:sz w:val="24"/>
        </w:rPr>
        <w:t>成像结果。</w:t>
      </w:r>
    </w:p>
    <w:p w14:paraId="44A3FD2A" w14:textId="77777777" w:rsidR="00495C07" w:rsidRDefault="00495C07">
      <w:pPr>
        <w:pStyle w:val="a6"/>
        <w:spacing w:before="156" w:after="156"/>
        <w:jc w:val="left"/>
        <w:rPr>
          <w:rFonts w:ascii="宋体" w:eastAsia="宋体" w:hAnsi="宋体" w:cs="宋体" w:hint="eastAsia"/>
          <w:sz w:val="24"/>
        </w:rPr>
      </w:pPr>
    </w:p>
    <w:p w14:paraId="62340A0D" w14:textId="77777777" w:rsidR="00495C07" w:rsidRDefault="00495C07">
      <w:pPr>
        <w:pStyle w:val="2"/>
        <w:spacing w:before="156" w:after="156"/>
        <w:ind w:left="0" w:firstLineChars="142" w:firstLine="426"/>
        <w:rPr>
          <w:rFonts w:ascii="黑体" w:eastAsia="黑体" w:hAnsi="黑体" w:hint="eastAsia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2</w:t>
      </w:r>
      <w:r>
        <w:rPr>
          <w:rFonts w:ascii="黑体" w:eastAsia="黑体" w:hAnsi="黑体"/>
          <w:b w:val="0"/>
          <w:sz w:val="30"/>
          <w:szCs w:val="30"/>
        </w:rPr>
        <w:t xml:space="preserve">. </w:t>
      </w:r>
      <w:r>
        <w:rPr>
          <w:rFonts w:ascii="黑体" w:eastAsia="黑体" w:hAnsi="黑体" w:hint="eastAsia"/>
          <w:b w:val="0"/>
          <w:sz w:val="30"/>
          <w:szCs w:val="30"/>
        </w:rPr>
        <w:t>实验原理</w:t>
      </w:r>
    </w:p>
    <w:p w14:paraId="01726DBE" w14:textId="77777777" w:rsidR="00787D96" w:rsidRDefault="00787D96" w:rsidP="00787D96">
      <w:pPr>
        <w:spacing w:line="300" w:lineRule="auto"/>
        <w:ind w:firstLine="480"/>
        <w:rPr>
          <w:sz w:val="24"/>
          <w:lang w:val="zh-CN"/>
        </w:rPr>
      </w:pPr>
      <w:r>
        <w:rPr>
          <w:rFonts w:hint="eastAsia"/>
          <w:sz w:val="24"/>
          <w:lang w:val="zh-CN"/>
        </w:rPr>
        <w:t>由于现代雷达采用线性调频信号，能够实现距离向高分辨。</w:t>
      </w:r>
    </w:p>
    <w:p w14:paraId="1DE8BD69" w14:textId="77777777" w:rsidR="00787D96" w:rsidRDefault="00787D96" w:rsidP="00787D96">
      <w:pPr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雷达的发射信号为：</w:t>
      </w:r>
    </w:p>
    <w:p w14:paraId="04B71F25" w14:textId="77777777" w:rsidR="00787D96" w:rsidRDefault="00787D96" w:rsidP="00787D96">
      <w:pPr>
        <w:ind w:firstLine="480"/>
        <w:jc w:val="center"/>
      </w:pPr>
      <w:r>
        <w:rPr>
          <w:position w:val="-34"/>
          <w:sz w:val="24"/>
        </w:rPr>
        <w:object w:dxaOrig="2570" w:dyaOrig="820" w14:anchorId="1F6A9E7C">
          <v:shape id="_x0000_i1026" type="#_x0000_t75" style="width:128.3pt;height:41.1pt" o:ole="">
            <v:imagedata r:id="rId8" o:title=""/>
          </v:shape>
          <o:OLEObject Type="Embed" ProgID="Equation.DSMT4" ShapeID="_x0000_i1026" DrawAspect="Content" ObjectID="_1840392160" r:id="rId9"/>
        </w:object>
      </w:r>
    </w:p>
    <w:p w14:paraId="00327DB0" w14:textId="77777777" w:rsidR="00787D96" w:rsidRDefault="00787D96" w:rsidP="00787D96">
      <w:pPr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其中</w:t>
      </w:r>
      <w:r>
        <w:rPr>
          <w:position w:val="-14"/>
          <w:sz w:val="32"/>
        </w:rPr>
        <w:object w:dxaOrig="720" w:dyaOrig="410" w14:anchorId="584ECF6A">
          <v:shape id="_x0000_i1027" type="#_x0000_t75" style="width:36pt;height:20.3pt" o:ole="">
            <v:imagedata r:id="rId10" o:title=""/>
          </v:shape>
          <o:OLEObject Type="Embed" ProgID="Equation.DSMT4" ShapeID="_x0000_i1027" DrawAspect="Content" ObjectID="_1840392161" r:id="rId11"/>
        </w:object>
      </w:r>
      <w:r>
        <w:rPr>
          <w:rFonts w:hint="eastAsia"/>
          <w:sz w:val="24"/>
        </w:rPr>
        <w:t>表示矩形信号，</w:t>
      </w:r>
      <w:r>
        <w:rPr>
          <w:position w:val="-12"/>
          <w:sz w:val="32"/>
        </w:rPr>
        <w:object w:dxaOrig="310" w:dyaOrig="410" w14:anchorId="62780393">
          <v:shape id="_x0000_i1028" type="#_x0000_t75" style="width:15.7pt;height:20.3pt" o:ole="">
            <v:imagedata r:id="rId12" o:title=""/>
          </v:shape>
          <o:OLEObject Type="Embed" ProgID="Equation.DSMT4" ShapeID="_x0000_i1028" DrawAspect="Content" ObjectID="_1840392162" r:id="rId13"/>
        </w:object>
      </w:r>
      <w:r>
        <w:rPr>
          <w:rFonts w:hint="eastAsia"/>
          <w:sz w:val="24"/>
        </w:rPr>
        <w:t>为中心频率，</w:t>
      </w:r>
      <w:r>
        <w:rPr>
          <w:position w:val="-14"/>
          <w:sz w:val="32"/>
        </w:rPr>
        <w:object w:dxaOrig="310" w:dyaOrig="410" w14:anchorId="312E1816">
          <v:shape id="_x0000_i1029" type="#_x0000_t75" style="width:15.7pt;height:20.3pt" o:ole="">
            <v:imagedata r:id="rId14" o:title=""/>
          </v:shape>
          <o:OLEObject Type="Embed" ProgID="Equation.DSMT4" ShapeID="_x0000_i1029" DrawAspect="Content" ObjectID="_1840392163" r:id="rId15"/>
        </w:object>
      </w:r>
      <w:r>
        <w:rPr>
          <w:rFonts w:hint="eastAsia"/>
          <w:sz w:val="24"/>
        </w:rPr>
        <w:t>为脉冲宽度，</w:t>
      </w:r>
      <w:r>
        <w:rPr>
          <w:position w:val="-10"/>
          <w:sz w:val="32"/>
        </w:rPr>
        <w:object w:dxaOrig="210" w:dyaOrig="310" w14:anchorId="505EDD3B">
          <v:shape id="_x0000_i1030" type="#_x0000_t75" style="width:10.6pt;height:15.7pt" o:ole="">
            <v:imagedata r:id="rId16" o:title=""/>
          </v:shape>
          <o:OLEObject Type="Embed" ProgID="Equation.DSMT4" ShapeID="_x0000_i1030" DrawAspect="Content" ObjectID="_1840392164" r:id="rId17"/>
        </w:object>
      </w:r>
      <w:r>
        <w:rPr>
          <w:rFonts w:hint="eastAsia"/>
          <w:sz w:val="24"/>
        </w:rPr>
        <w:t>为调频率，</w:t>
      </w:r>
      <w:r>
        <w:rPr>
          <w:position w:val="-4"/>
          <w:sz w:val="32"/>
        </w:rPr>
        <w:object w:dxaOrig="1030" w:dyaOrig="310" w14:anchorId="625A0715">
          <v:shape id="_x0000_i1031" type="#_x0000_t75" style="width:51.7pt;height:15.7pt" o:ole="">
            <v:imagedata r:id="rId18" o:title=""/>
          </v:shape>
          <o:OLEObject Type="Embed" ProgID="Equation.3" ShapeID="_x0000_i1031" DrawAspect="Content" ObjectID="_1840392165" r:id="rId19"/>
        </w:object>
      </w:r>
      <w:r>
        <w:rPr>
          <w:rFonts w:hint="eastAsia"/>
          <w:sz w:val="24"/>
        </w:rPr>
        <w:t>为快时间，其中</w:t>
      </w:r>
      <w:r>
        <w:rPr>
          <w:position w:val="-4"/>
          <w:sz w:val="32"/>
        </w:rPr>
        <w:object w:dxaOrig="210" w:dyaOrig="210" w14:anchorId="32CEAAFD">
          <v:shape id="_x0000_i1032" type="#_x0000_t75" style="width:10.6pt;height:10.6pt" o:ole="">
            <v:imagedata r:id="rId20" o:title=""/>
          </v:shape>
          <o:OLEObject Type="Embed" ProgID="Equation.3" ShapeID="_x0000_i1032" DrawAspect="Content" ObjectID="_1840392166" r:id="rId21"/>
        </w:object>
      </w:r>
      <w:r>
        <w:rPr>
          <w:rFonts w:hint="eastAsia"/>
          <w:sz w:val="24"/>
        </w:rPr>
        <w:t>为整数，</w:t>
      </w:r>
      <w:r>
        <w:rPr>
          <w:position w:val="-4"/>
          <w:sz w:val="32"/>
        </w:rPr>
        <w:object w:dxaOrig="210" w:dyaOrig="210" w14:anchorId="3D827723">
          <v:shape id="_x0000_i1033" type="#_x0000_t75" style="width:10.6pt;height:10.6pt" o:ole="">
            <v:imagedata r:id="rId22" o:title=""/>
          </v:shape>
          <o:OLEObject Type="Embed" ProgID="Equation.3" ShapeID="_x0000_i1033" DrawAspect="Content" ObjectID="_1840392167" r:id="rId23"/>
        </w:object>
      </w:r>
      <w:r>
        <w:rPr>
          <w:rFonts w:hint="eastAsia"/>
          <w:sz w:val="24"/>
        </w:rPr>
        <w:t>脉冲重复周期。</w:t>
      </w:r>
    </w:p>
    <w:p w14:paraId="2C0C7D5A" w14:textId="77777777" w:rsidR="00787D96" w:rsidRDefault="00787D96" w:rsidP="00787D96">
      <w:pPr>
        <w:spacing w:line="300" w:lineRule="auto"/>
        <w:ind w:firstLine="48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雷达回波信号由发射信号波形、天线方向图、斜距、目标</w:t>
      </w:r>
      <w:r>
        <w:rPr>
          <w:sz w:val="24"/>
          <w:szCs w:val="21"/>
        </w:rPr>
        <w:t>RCS</w:t>
      </w:r>
      <w:r>
        <w:rPr>
          <w:rFonts w:hint="eastAsia"/>
          <w:sz w:val="24"/>
          <w:szCs w:val="21"/>
        </w:rPr>
        <w:t>与</w:t>
      </w:r>
      <w:r>
        <w:rPr>
          <w:rFonts w:ascii="宋体" w:hAnsi="宋体" w:hint="eastAsia"/>
          <w:sz w:val="24"/>
          <w:szCs w:val="21"/>
        </w:rPr>
        <w:t>环境等因素共同决定，若不考虑环境因素，并且正交解调去除载波后，单点目标的回波信号可写成：</w:t>
      </w:r>
    </w:p>
    <w:p w14:paraId="7631AE90" w14:textId="77777777" w:rsidR="00787D96" w:rsidRDefault="00787D96" w:rsidP="00787D96">
      <w:pPr>
        <w:ind w:firstLine="480"/>
        <w:jc w:val="center"/>
      </w:pPr>
      <w:r>
        <w:rPr>
          <w:position w:val="-34"/>
          <w:sz w:val="24"/>
        </w:rPr>
        <w:object w:dxaOrig="3810" w:dyaOrig="820" w14:anchorId="512161A4">
          <v:shape id="_x0000_i1034" type="#_x0000_t75" style="width:190.6pt;height:41.1pt" o:ole="">
            <v:imagedata r:id="rId24" o:title=""/>
          </v:shape>
          <o:OLEObject Type="Embed" ProgID="Equation.DSMT4" ShapeID="_x0000_i1034" DrawAspect="Content" ObjectID="_1840392168" r:id="rId25"/>
        </w:object>
      </w:r>
    </w:p>
    <w:p w14:paraId="6B02B81E" w14:textId="77777777" w:rsidR="00787D96" w:rsidRDefault="00787D96" w:rsidP="00787D96">
      <w:pPr>
        <w:spacing w:line="300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其中，</w:t>
      </w:r>
      <w:r>
        <w:rPr>
          <w:rFonts w:ascii="宋体" w:hAnsi="宋体" w:hint="eastAsia"/>
          <w:position w:val="-6"/>
          <w:sz w:val="24"/>
        </w:rPr>
        <w:object w:dxaOrig="930" w:dyaOrig="510" w14:anchorId="08ABA7F3">
          <v:shape id="_x0000_i1035" type="#_x0000_t75" style="width:46.6pt;height:25.4pt" o:ole="">
            <v:imagedata r:id="rId26" o:title=""/>
          </v:shape>
          <o:OLEObject Type="Embed" ProgID="Equation.DSMT4" ShapeID="_x0000_i1035" DrawAspect="Content" ObjectID="_1840392169" r:id="rId27"/>
        </w:object>
      </w:r>
      <w:r>
        <w:rPr>
          <w:rFonts w:ascii="宋体" w:hAnsi="宋体" w:hint="eastAsia"/>
          <w:sz w:val="24"/>
        </w:rPr>
        <w:t>为</w:t>
      </w:r>
      <w:r>
        <w:rPr>
          <w:sz w:val="24"/>
        </w:rPr>
        <w:t>chirp</w:t>
      </w:r>
      <w:r>
        <w:rPr>
          <w:rFonts w:ascii="宋体" w:hAnsi="宋体" w:hint="eastAsia"/>
          <w:sz w:val="24"/>
        </w:rPr>
        <w:t>分量，它决定距离向分辨率，</w:t>
      </w:r>
      <w:r>
        <w:rPr>
          <w:rFonts w:ascii="宋体" w:hAnsi="宋体" w:hint="eastAsia"/>
          <w:position w:val="-6"/>
          <w:sz w:val="24"/>
        </w:rPr>
        <w:object w:dxaOrig="620" w:dyaOrig="510" w14:anchorId="3C56C0D0">
          <v:shape id="_x0000_i1036" type="#_x0000_t75" style="width:30.9pt;height:25.4pt" o:ole="">
            <v:imagedata r:id="rId28" o:title=""/>
          </v:shape>
          <o:OLEObject Type="Embed" ProgID="Equation.DSMT4" ShapeID="_x0000_i1036" DrawAspect="Content" ObjectID="_1840392170" r:id="rId29"/>
        </w:object>
      </w:r>
      <w:r>
        <w:rPr>
          <w:rFonts w:ascii="宋体" w:hAnsi="宋体" w:hint="eastAsia"/>
          <w:sz w:val="24"/>
        </w:rPr>
        <w:t>为</w:t>
      </w:r>
      <w:r>
        <w:rPr>
          <w:sz w:val="24"/>
        </w:rPr>
        <w:t>doppler</w:t>
      </w:r>
      <w:r>
        <w:rPr>
          <w:rFonts w:ascii="宋体" w:hAnsi="宋体" w:hint="eastAsia"/>
          <w:sz w:val="24"/>
        </w:rPr>
        <w:t>分量，它决定方位向分辨率。</w:t>
      </w:r>
    </w:p>
    <w:p w14:paraId="625E4B69" w14:textId="77777777" w:rsidR="00787D96" w:rsidRDefault="00787D96" w:rsidP="00787D96">
      <w:pPr>
        <w:spacing w:line="300" w:lineRule="auto"/>
        <w:ind w:firstLine="480"/>
        <w:rPr>
          <w:rFonts w:ascii="宋体" w:hAnsi="宋体" w:hint="eastAsia"/>
          <w:sz w:val="24"/>
        </w:rPr>
      </w:pPr>
      <w:r>
        <w:rPr>
          <w:sz w:val="24"/>
        </w:rPr>
        <w:t>K</w:t>
      </w:r>
      <w:r>
        <w:rPr>
          <w:rFonts w:ascii="宋体" w:hAnsi="宋体" w:hint="eastAsia"/>
          <w:sz w:val="24"/>
        </w:rPr>
        <w:t>个理想点目标的回波表达式为：</w:t>
      </w:r>
    </w:p>
    <w:p w14:paraId="567FE65E" w14:textId="77777777" w:rsidR="00787D96" w:rsidRDefault="00787D96" w:rsidP="00787D96">
      <w:pPr>
        <w:ind w:firstLine="420"/>
        <w:jc w:val="center"/>
      </w:pPr>
      <w:r>
        <w:rPr>
          <w:rFonts w:ascii="宋体" w:hAnsi="宋体" w:hint="eastAsia"/>
          <w:position w:val="-32"/>
        </w:rPr>
        <w:object w:dxaOrig="4830" w:dyaOrig="820" w14:anchorId="672FB37E">
          <v:shape id="_x0000_i1037" type="#_x0000_t75" style="width:241.4pt;height:41.1pt" o:ole="">
            <v:imagedata r:id="rId30" o:title=""/>
          </v:shape>
          <o:OLEObject Type="Embed" ProgID="Equation.DSMT4" ShapeID="_x0000_i1037" DrawAspect="Content" ObjectID="_1840392171" r:id="rId31"/>
        </w:object>
      </w:r>
    </w:p>
    <w:p w14:paraId="03B57B38" w14:textId="77777777" w:rsidR="00787D96" w:rsidRDefault="00787D96" w:rsidP="00787D96">
      <w:pPr>
        <w:ind w:firstLine="480"/>
        <w:rPr>
          <w:sz w:val="24"/>
        </w:rPr>
      </w:pPr>
      <w:r>
        <w:rPr>
          <w:rFonts w:hint="eastAsia"/>
          <w:sz w:val="24"/>
        </w:rPr>
        <w:t>对回波信号进行匹配滤波，实现距离维脉冲压缩。参考信号为：</w:t>
      </w:r>
    </w:p>
    <w:p w14:paraId="6444C95D" w14:textId="77777777" w:rsidR="00787D96" w:rsidRDefault="00787D96" w:rsidP="00787D96">
      <w:pPr>
        <w:ind w:firstLine="480"/>
        <w:jc w:val="center"/>
      </w:pPr>
      <w:r>
        <w:rPr>
          <w:position w:val="-34"/>
          <w:sz w:val="24"/>
        </w:rPr>
        <w:object w:dxaOrig="4110" w:dyaOrig="930" w14:anchorId="2C05D100">
          <v:shape id="_x0000_i1038" type="#_x0000_t75" style="width:205.4pt;height:46.6pt" o:ole="">
            <v:imagedata r:id="rId32" o:title=""/>
          </v:shape>
          <o:OLEObject Type="Embed" ProgID="Equation.DSMT4" ShapeID="_x0000_i1038" DrawAspect="Content" ObjectID="_1840392172" r:id="rId33"/>
        </w:object>
      </w:r>
    </w:p>
    <w:p w14:paraId="3DEDF390" w14:textId="77777777" w:rsidR="00787D96" w:rsidRDefault="00787D96" w:rsidP="00787D96">
      <w:pPr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lastRenderedPageBreak/>
        <w:t>其中</w:t>
      </w:r>
      <w:r>
        <w:rPr>
          <w:position w:val="-14"/>
          <w:sz w:val="24"/>
        </w:rPr>
        <w:object w:dxaOrig="410" w:dyaOrig="410" w14:anchorId="762FB9E0">
          <v:shape id="_x0000_i1039" type="#_x0000_t75" style="width:20.3pt;height:20.3pt" o:ole="">
            <v:imagedata r:id="rId34" o:title=""/>
          </v:shape>
          <o:OLEObject Type="Embed" ProgID="Equation.DSMT4" ShapeID="_x0000_i1039" DrawAspect="Content" ObjectID="_1840392173" r:id="rId35"/>
        </w:object>
      </w:r>
      <w:r>
        <w:rPr>
          <w:rFonts w:hint="eastAsia"/>
          <w:sz w:val="24"/>
        </w:rPr>
        <w:t>为参考距离，将</w:t>
      </w:r>
      <w:bookmarkStart w:id="0" w:name="MTBlankEqn"/>
      <w:r>
        <w:rPr>
          <w:position w:val="-12"/>
          <w:sz w:val="24"/>
        </w:rPr>
        <w:object w:dxaOrig="510" w:dyaOrig="410" w14:anchorId="1FFAAE27">
          <v:shape id="_x0000_i1040" type="#_x0000_t75" style="width:25.4pt;height:20.3pt" o:ole="">
            <v:imagedata r:id="rId36" o:title=""/>
          </v:shape>
          <o:OLEObject Type="Embed" ProgID="Equation.DSMT4" ShapeID="_x0000_i1040" DrawAspect="Content" ObjectID="_1840392174" r:id="rId37"/>
        </w:object>
      </w:r>
      <w:bookmarkEnd w:id="0"/>
      <w:r>
        <w:rPr>
          <w:rFonts w:hint="eastAsia"/>
          <w:sz w:val="24"/>
        </w:rPr>
        <w:t>和</w:t>
      </w:r>
      <w:r>
        <w:rPr>
          <w:position w:val="-14"/>
          <w:sz w:val="24"/>
        </w:rPr>
        <w:object w:dxaOrig="620" w:dyaOrig="410" w14:anchorId="6EF7D7AC">
          <v:shape id="_x0000_i1041" type="#_x0000_t75" style="width:30.9pt;height:20.3pt" o:ole="">
            <v:imagedata r:id="rId38" o:title=""/>
          </v:shape>
          <o:OLEObject Type="Embed" ProgID="Equation.DSMT4" ShapeID="_x0000_i1041" DrawAspect="Content" ObjectID="_1840392175" r:id="rId39"/>
        </w:object>
      </w:r>
      <w:r>
        <w:rPr>
          <w:rFonts w:hint="eastAsia"/>
          <w:sz w:val="24"/>
        </w:rPr>
        <w:t>在频域共轭相乘。</w:t>
      </w:r>
    </w:p>
    <w:p w14:paraId="6CA5C209" w14:textId="77777777" w:rsidR="00787D96" w:rsidRDefault="00787D96" w:rsidP="00787D96">
      <w:pPr>
        <w:ind w:firstLine="480"/>
        <w:jc w:val="center"/>
      </w:pPr>
      <w:r>
        <w:rPr>
          <w:position w:val="-16"/>
          <w:sz w:val="24"/>
        </w:rPr>
        <w:object w:dxaOrig="3810" w:dyaOrig="410" w14:anchorId="3519C298">
          <v:shape id="_x0000_i1042" type="#_x0000_t75" style="width:190.6pt;height:20.3pt" o:ole="">
            <v:imagedata r:id="rId40" o:title=""/>
          </v:shape>
          <o:OLEObject Type="Embed" ProgID="Equation.DSMT4" ShapeID="_x0000_i1042" DrawAspect="Content" ObjectID="_1840392176" r:id="rId41"/>
        </w:object>
      </w:r>
    </w:p>
    <w:p w14:paraId="2E11D499" w14:textId="77777777" w:rsidR="00787D96" w:rsidRDefault="00787D96" w:rsidP="00787D96">
      <w:pPr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由此可以得到目标的一维距离像。</w:t>
      </w:r>
    </w:p>
    <w:p w14:paraId="7D15B8D6" w14:textId="77777777" w:rsidR="00787D96" w:rsidRDefault="00787D96" w:rsidP="00787D96">
      <w:pPr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S</w:t>
      </w:r>
      <w:r>
        <w:rPr>
          <w:sz w:val="24"/>
        </w:rPr>
        <w:t>AR</w:t>
      </w:r>
      <w:r>
        <w:rPr>
          <w:rFonts w:hint="eastAsia"/>
          <w:sz w:val="24"/>
        </w:rPr>
        <w:t>成像中，随着雷达搭载平台的运动，雷达和目标各个散射点的相对视角和距离发生变化，使得目标一维距离像随之变化，进一步引起散射点的距离徙动以及子回波的相位差改变的特性。</w:t>
      </w:r>
    </w:p>
    <w:p w14:paraId="4560DFFB" w14:textId="77777777" w:rsidR="00787D96" w:rsidRDefault="00787D96" w:rsidP="00787D96">
      <w:pPr>
        <w:adjustRightInd w:val="0"/>
        <w:snapToGrid w:val="0"/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下面要进行的是方位方向处理，方位响应函数可写为：</w:t>
      </w:r>
    </w:p>
    <w:p w14:paraId="307D6BF0" w14:textId="77777777" w:rsidR="00787D96" w:rsidRDefault="00787D96" w:rsidP="00787D96">
      <w:pPr>
        <w:adjustRightInd w:val="0"/>
        <w:snapToGrid w:val="0"/>
        <w:spacing w:line="300" w:lineRule="auto"/>
        <w:ind w:firstLine="480"/>
        <w:jc w:val="center"/>
        <w:rPr>
          <w:sz w:val="24"/>
        </w:rPr>
      </w:pPr>
      <w:r>
        <w:rPr>
          <w:position w:val="-28"/>
          <w:sz w:val="24"/>
        </w:rPr>
        <w:object w:dxaOrig="7020" w:dyaOrig="690" w14:anchorId="384B0448">
          <v:shape id="_x0000_i1043" type="#_x0000_t75" style="width:351.25pt;height:34.6pt" o:ole="">
            <v:imagedata r:id="rId42" o:title=""/>
          </v:shape>
          <o:OLEObject Type="Embed" ProgID="Equation.3" ShapeID="_x0000_i1043" DrawAspect="Content" ObjectID="_1840392177" r:id="rId43"/>
        </w:object>
      </w:r>
    </w:p>
    <w:p w14:paraId="56A2A22A" w14:textId="77777777" w:rsidR="00787D96" w:rsidRDefault="00787D96" w:rsidP="00787D96">
      <w:pPr>
        <w:adjustRightInd w:val="0"/>
        <w:snapToGrid w:val="0"/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方位匹配滤波函数为</w:t>
      </w:r>
    </w:p>
    <w:p w14:paraId="38340624" w14:textId="77777777" w:rsidR="00787D96" w:rsidRDefault="00787D96" w:rsidP="00787D96">
      <w:pPr>
        <w:adjustRightInd w:val="0"/>
        <w:snapToGrid w:val="0"/>
        <w:spacing w:line="300" w:lineRule="auto"/>
        <w:ind w:firstLine="480"/>
        <w:jc w:val="center"/>
        <w:rPr>
          <w:sz w:val="24"/>
        </w:rPr>
      </w:pPr>
      <w:r>
        <w:rPr>
          <w:position w:val="-16"/>
          <w:sz w:val="24"/>
        </w:rPr>
        <w:object w:dxaOrig="4320" w:dyaOrig="420" w14:anchorId="30F00770">
          <v:shape id="_x0000_i1044" type="#_x0000_t75" style="width:3in;height:21.25pt" o:ole="">
            <v:imagedata r:id="rId44" o:title=""/>
          </v:shape>
          <o:OLEObject Type="Embed" ProgID="Equation.DSMT4" ShapeID="_x0000_i1044" DrawAspect="Content" ObjectID="_1840392178" r:id="rId45"/>
        </w:object>
      </w:r>
    </w:p>
    <w:p w14:paraId="3EDC6799" w14:textId="77777777" w:rsidR="00787D96" w:rsidRDefault="00787D96" w:rsidP="00787D96">
      <w:pPr>
        <w:adjustRightInd w:val="0"/>
        <w:snapToGrid w:val="0"/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同样方位匹配滤波在频率域采样</w:t>
      </w:r>
      <w:r>
        <w:rPr>
          <w:sz w:val="24"/>
        </w:rPr>
        <w:t>FFT</w:t>
      </w:r>
      <w:r>
        <w:rPr>
          <w:rFonts w:hint="eastAsia"/>
          <w:sz w:val="24"/>
        </w:rPr>
        <w:t>进行，即</w:t>
      </w:r>
    </w:p>
    <w:p w14:paraId="287F2E3A" w14:textId="77777777" w:rsidR="00787D96" w:rsidRDefault="00787D96" w:rsidP="00787D96">
      <w:pPr>
        <w:adjustRightInd w:val="0"/>
        <w:snapToGrid w:val="0"/>
        <w:spacing w:line="300" w:lineRule="auto"/>
        <w:ind w:firstLine="480"/>
        <w:jc w:val="center"/>
        <w:rPr>
          <w:sz w:val="24"/>
        </w:rPr>
      </w:pPr>
      <w:r>
        <w:rPr>
          <w:position w:val="-12"/>
          <w:sz w:val="24"/>
        </w:rPr>
        <w:object w:dxaOrig="4940" w:dyaOrig="390" w14:anchorId="035A1FE5">
          <v:shape id="_x0000_i1045" type="#_x0000_t75" style="width:246.9pt;height:19.4pt" o:ole="">
            <v:imagedata r:id="rId46" o:title=""/>
          </v:shape>
          <o:OLEObject Type="Embed" ProgID="Equation.3" ShapeID="_x0000_i1045" DrawAspect="Content" ObjectID="_1840392179" r:id="rId47"/>
        </w:object>
      </w:r>
    </w:p>
    <w:p w14:paraId="321D3226" w14:textId="77777777" w:rsidR="00495C07" w:rsidRPr="00787D96" w:rsidRDefault="00787D96" w:rsidP="00787D96">
      <w:pPr>
        <w:adjustRightInd w:val="0"/>
        <w:snapToGrid w:val="0"/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对所有距离单元方位压缩后，就可获得</w:t>
      </w:r>
      <w:r>
        <w:rPr>
          <w:sz w:val="24"/>
        </w:rPr>
        <w:t>SAR</w:t>
      </w:r>
      <w:r>
        <w:rPr>
          <w:rFonts w:hint="eastAsia"/>
          <w:sz w:val="24"/>
        </w:rPr>
        <w:t>图像</w:t>
      </w:r>
      <w:r>
        <w:rPr>
          <w:position w:val="-12"/>
          <w:sz w:val="24"/>
        </w:rPr>
        <w:object w:dxaOrig="730" w:dyaOrig="390" w14:anchorId="33863D41">
          <v:shape id="_x0000_i1046" type="#_x0000_t75" style="width:36.45pt;height:19.4pt" o:ole="">
            <v:imagedata r:id="rId48" o:title=""/>
          </v:shape>
          <o:OLEObject Type="Embed" ProgID="Equation.3" ShapeID="_x0000_i1046" DrawAspect="Content" ObjectID="_1840392180" r:id="rId49"/>
        </w:object>
      </w:r>
      <w:r>
        <w:rPr>
          <w:rFonts w:hint="eastAsia"/>
          <w:sz w:val="24"/>
        </w:rPr>
        <w:t>。</w:t>
      </w:r>
    </w:p>
    <w:p w14:paraId="2519B5CC" w14:textId="77777777" w:rsidR="00495C07" w:rsidRDefault="00495C07">
      <w:pPr>
        <w:pStyle w:val="2"/>
        <w:spacing w:before="156" w:after="156"/>
        <w:ind w:left="0" w:firstLineChars="142" w:firstLine="426"/>
        <w:rPr>
          <w:rFonts w:ascii="黑体" w:eastAsia="黑体" w:hAnsi="黑体" w:hint="eastAsia"/>
          <w:b w:val="0"/>
          <w:sz w:val="30"/>
          <w:szCs w:val="30"/>
        </w:rPr>
      </w:pPr>
      <w:r>
        <w:rPr>
          <w:rFonts w:ascii="黑体" w:eastAsia="黑体" w:hAnsi="黑体"/>
          <w:b w:val="0"/>
          <w:sz w:val="30"/>
          <w:szCs w:val="30"/>
        </w:rPr>
        <w:t>3. 实验步骤</w:t>
      </w:r>
    </w:p>
    <w:p w14:paraId="66600C5A" w14:textId="77777777" w:rsidR="00787D96" w:rsidRDefault="00787D96" w:rsidP="00787D96">
      <w:pPr>
        <w:ind w:firstLineChars="0" w:firstLine="0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、构造回波数据。发射信号可采用线性调频连续波信号，具体参数如表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所示。</w:t>
      </w:r>
    </w:p>
    <w:p w14:paraId="0DC6D036" w14:textId="77777777" w:rsidR="00787D96" w:rsidRDefault="00787D96" w:rsidP="00787D96">
      <w:pPr>
        <w:pStyle w:val="a6"/>
        <w:spacing w:before="156" w:after="156"/>
        <w:ind w:firstLine="480"/>
        <w:rPr>
          <w:rFonts w:eastAsia="宋体"/>
          <w:sz w:val="24"/>
        </w:rPr>
      </w:pPr>
      <w:r>
        <w:rPr>
          <w:rFonts w:eastAsia="宋体" w:hint="eastAsia"/>
          <w:sz w:val="24"/>
        </w:rPr>
        <w:t>仿真采用的参数设置如下</w:t>
      </w:r>
      <w:r>
        <w:rPr>
          <w:rFonts w:eastAsia="宋体"/>
          <w:sz w:val="24"/>
        </w:rPr>
        <w:t>:</w:t>
      </w:r>
    </w:p>
    <w:p w14:paraId="1F2E503B" w14:textId="77777777" w:rsidR="00787D96" w:rsidRDefault="00787D96" w:rsidP="00787D96">
      <w:pPr>
        <w:ind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参数设置</w:t>
      </w:r>
    </w:p>
    <w:tbl>
      <w:tblPr>
        <w:tblW w:w="0" w:type="auto"/>
        <w:tblInd w:w="1129" w:type="dxa"/>
        <w:tblLook w:val="04A0" w:firstRow="1" w:lastRow="0" w:firstColumn="1" w:lastColumn="0" w:noHBand="0" w:noVBand="1"/>
      </w:tblPr>
      <w:tblGrid>
        <w:gridCol w:w="3019"/>
        <w:gridCol w:w="2793"/>
      </w:tblGrid>
      <w:tr w:rsidR="00787D96" w14:paraId="7FCE55AA" w14:textId="77777777">
        <w:tc>
          <w:tcPr>
            <w:tcW w:w="301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EC8AC24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参数</w:t>
            </w:r>
          </w:p>
        </w:tc>
        <w:tc>
          <w:tcPr>
            <w:tcW w:w="279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380D093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数值</w:t>
            </w:r>
          </w:p>
        </w:tc>
      </w:tr>
      <w:tr w:rsidR="00787D96" w14:paraId="1E1A56F0" w14:textId="77777777">
        <w:tc>
          <w:tcPr>
            <w:tcW w:w="301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9B958CA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中心频率</w:t>
            </w:r>
            <w:r>
              <w:rPr>
                <w:szCs w:val="21"/>
              </w:rPr>
              <w:t>(MHz)</w:t>
            </w:r>
          </w:p>
        </w:tc>
        <w:tc>
          <w:tcPr>
            <w:tcW w:w="279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69004F0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850</w:t>
            </w:r>
          </w:p>
        </w:tc>
      </w:tr>
      <w:tr w:rsidR="00787D96" w14:paraId="3FA1ED33" w14:textId="77777777">
        <w:tc>
          <w:tcPr>
            <w:tcW w:w="3019" w:type="dxa"/>
            <w:vAlign w:val="center"/>
          </w:tcPr>
          <w:p w14:paraId="7385F04E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场景中心斜距</w:t>
            </w:r>
            <w:r>
              <w:rPr>
                <w:szCs w:val="21"/>
              </w:rPr>
              <w:t>(km)</w:t>
            </w:r>
          </w:p>
        </w:tc>
        <w:tc>
          <w:tcPr>
            <w:tcW w:w="2793" w:type="dxa"/>
            <w:vAlign w:val="center"/>
          </w:tcPr>
          <w:p w14:paraId="7460C63C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.3</w:t>
            </w:r>
          </w:p>
        </w:tc>
      </w:tr>
      <w:tr w:rsidR="00787D96" w14:paraId="3BC244BC" w14:textId="77777777">
        <w:tc>
          <w:tcPr>
            <w:tcW w:w="3019" w:type="dxa"/>
            <w:vAlign w:val="center"/>
          </w:tcPr>
          <w:p w14:paraId="42158BAE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脉冲宽度</w:t>
            </w:r>
            <w:r>
              <w:rPr>
                <w:szCs w:val="21"/>
              </w:rPr>
              <w:t>(us)</w:t>
            </w:r>
          </w:p>
        </w:tc>
        <w:tc>
          <w:tcPr>
            <w:tcW w:w="2793" w:type="dxa"/>
            <w:vAlign w:val="center"/>
          </w:tcPr>
          <w:p w14:paraId="4F9C56FF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</w:tr>
      <w:tr w:rsidR="00787D96" w14:paraId="081559A1" w14:textId="77777777">
        <w:tc>
          <w:tcPr>
            <w:tcW w:w="3019" w:type="dxa"/>
            <w:vAlign w:val="center"/>
          </w:tcPr>
          <w:p w14:paraId="26D3C0CE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发射带宽</w:t>
            </w:r>
            <w:r>
              <w:rPr>
                <w:szCs w:val="21"/>
              </w:rPr>
              <w:t>(MHz)</w:t>
            </w:r>
          </w:p>
        </w:tc>
        <w:tc>
          <w:tcPr>
            <w:tcW w:w="2793" w:type="dxa"/>
            <w:vAlign w:val="center"/>
          </w:tcPr>
          <w:p w14:paraId="249876E1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</w:tr>
      <w:tr w:rsidR="00787D96" w14:paraId="5E683E14" w14:textId="77777777">
        <w:tc>
          <w:tcPr>
            <w:tcW w:w="3019" w:type="dxa"/>
            <w:vAlign w:val="center"/>
          </w:tcPr>
          <w:p w14:paraId="361C1855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方位向天线孔径</w:t>
            </w:r>
            <w:r>
              <w:rPr>
                <w:szCs w:val="21"/>
              </w:rPr>
              <w:t>(m)</w:t>
            </w:r>
          </w:p>
        </w:tc>
        <w:tc>
          <w:tcPr>
            <w:tcW w:w="2793" w:type="dxa"/>
            <w:vAlign w:val="center"/>
          </w:tcPr>
          <w:p w14:paraId="6EDE3A1C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</w:tr>
      <w:tr w:rsidR="00787D96" w14:paraId="57FDAA55" w14:textId="77777777">
        <w:tc>
          <w:tcPr>
            <w:tcW w:w="3019" w:type="dxa"/>
            <w:vAlign w:val="center"/>
          </w:tcPr>
          <w:p w14:paraId="6022737C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俯仰向天线孔径</w:t>
            </w:r>
            <w:r>
              <w:rPr>
                <w:szCs w:val="21"/>
              </w:rPr>
              <w:t>(m)</w:t>
            </w:r>
          </w:p>
        </w:tc>
        <w:tc>
          <w:tcPr>
            <w:tcW w:w="2793" w:type="dxa"/>
            <w:vAlign w:val="center"/>
          </w:tcPr>
          <w:p w14:paraId="24B53D4E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.5</w:t>
            </w:r>
          </w:p>
        </w:tc>
      </w:tr>
      <w:tr w:rsidR="00787D96" w14:paraId="0706EB8E" w14:textId="77777777">
        <w:tc>
          <w:tcPr>
            <w:tcW w:w="3019" w:type="dxa"/>
            <w:vAlign w:val="center"/>
          </w:tcPr>
          <w:p w14:paraId="397C6648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平台运动速度</w:t>
            </w:r>
            <w:r>
              <w:rPr>
                <w:szCs w:val="21"/>
              </w:rPr>
              <w:t>(m/s)</w:t>
            </w:r>
          </w:p>
        </w:tc>
        <w:tc>
          <w:tcPr>
            <w:tcW w:w="2793" w:type="dxa"/>
            <w:vAlign w:val="center"/>
          </w:tcPr>
          <w:p w14:paraId="746CA51B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115</w:t>
            </w:r>
          </w:p>
        </w:tc>
      </w:tr>
      <w:tr w:rsidR="00787D96" w14:paraId="788B5931" w14:textId="77777777">
        <w:tc>
          <w:tcPr>
            <w:tcW w:w="3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76C0C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脉冲重复频率</w:t>
            </w:r>
            <w:r>
              <w:rPr>
                <w:szCs w:val="21"/>
              </w:rPr>
              <w:t>(Hz)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8CA71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500</w:t>
            </w:r>
          </w:p>
        </w:tc>
      </w:tr>
      <w:tr w:rsidR="00787D96" w14:paraId="58D61920" w14:textId="77777777">
        <w:tc>
          <w:tcPr>
            <w:tcW w:w="301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4E9AEA8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采样频率</w:t>
            </w:r>
            <w:r>
              <w:rPr>
                <w:szCs w:val="21"/>
              </w:rPr>
              <w:t>(MHz)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3DE0E43" w14:textId="77777777" w:rsidR="00787D96" w:rsidRDefault="00787D96">
            <w:pPr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4</w:t>
            </w:r>
          </w:p>
        </w:tc>
      </w:tr>
    </w:tbl>
    <w:p w14:paraId="288EB2F9" w14:textId="77777777" w:rsidR="00495C07" w:rsidRDefault="00787D96" w:rsidP="00787D96">
      <w:pPr>
        <w:pStyle w:val="a5"/>
        <w:spacing w:line="276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、处理数据，得到点目标正侧视</w:t>
      </w:r>
      <w:r>
        <w:rPr>
          <w:rFonts w:hint="eastAsia"/>
          <w:sz w:val="24"/>
        </w:rPr>
        <w:t>S</w:t>
      </w:r>
      <w:r>
        <w:rPr>
          <w:sz w:val="24"/>
        </w:rPr>
        <w:t>AR</w:t>
      </w:r>
      <w:r>
        <w:rPr>
          <w:rFonts w:hint="eastAsia"/>
          <w:sz w:val="24"/>
        </w:rPr>
        <w:t>成像的一维距离像及二维</w:t>
      </w:r>
      <w:r>
        <w:rPr>
          <w:rFonts w:hint="eastAsia"/>
          <w:sz w:val="24"/>
        </w:rPr>
        <w:t>R</w:t>
      </w:r>
      <w:r>
        <w:rPr>
          <w:sz w:val="24"/>
        </w:rPr>
        <w:t>D</w:t>
      </w:r>
      <w:r>
        <w:rPr>
          <w:rFonts w:hint="eastAsia"/>
          <w:sz w:val="24"/>
        </w:rPr>
        <w:t>成像结果。分别分析距离维及方位维分辨率。感兴趣的话可对加窗前后的成像效果进行对比分析。</w:t>
      </w:r>
    </w:p>
    <w:p w14:paraId="0574C5D7" w14:textId="77777777" w:rsidR="00495C07" w:rsidRDefault="00495C07">
      <w:pPr>
        <w:pStyle w:val="2"/>
        <w:spacing w:before="156" w:after="156"/>
        <w:ind w:left="0" w:firstLineChars="142" w:firstLine="426"/>
        <w:rPr>
          <w:rFonts w:ascii="黑体" w:eastAsia="黑体" w:hAnsi="黑体" w:hint="eastAsia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4.</w:t>
      </w:r>
      <w:r>
        <w:rPr>
          <w:rFonts w:ascii="黑体" w:eastAsia="黑体" w:hAnsi="黑体"/>
          <w:b w:val="0"/>
          <w:sz w:val="30"/>
          <w:szCs w:val="30"/>
        </w:rPr>
        <w:t xml:space="preserve"> 实验结果及分析</w:t>
      </w:r>
    </w:p>
    <w:p w14:paraId="6BD6723D" w14:textId="77777777" w:rsidR="00495C07" w:rsidRDefault="001A2C3B" w:rsidP="00774FB5">
      <w:pPr>
        <w:pStyle w:val="a6"/>
        <w:spacing w:beforeLines="0" w:afterLines="0"/>
        <w:ind w:firstLineChars="200" w:firstLine="480"/>
        <w:jc w:val="left"/>
        <w:rPr>
          <w:rFonts w:eastAsia="宋体"/>
          <w:sz w:val="24"/>
        </w:rPr>
      </w:pPr>
      <w:r>
        <w:rPr>
          <w:rFonts w:eastAsia="宋体" w:hint="eastAsia"/>
          <w:sz w:val="24"/>
        </w:rPr>
        <w:t>首先对单目标进行仿真。</w:t>
      </w:r>
    </w:p>
    <w:p w14:paraId="1CE983A6" w14:textId="77777777" w:rsidR="001A2C3B" w:rsidRDefault="00774FB5" w:rsidP="00223710">
      <w:pPr>
        <w:pStyle w:val="a6"/>
        <w:spacing w:beforeLines="0" w:afterLines="0"/>
        <w:jc w:val="center"/>
        <w:rPr>
          <w:rFonts w:eastAsia="宋体"/>
          <w:noProof/>
          <w:sz w:val="24"/>
        </w:rPr>
      </w:pPr>
      <w:r>
        <w:rPr>
          <w:rFonts w:eastAsia="宋体"/>
          <w:noProof/>
          <w:sz w:val="24"/>
        </w:rPr>
        <w:lastRenderedPageBreak/>
        <w:pict w14:anchorId="3FE8AEC5">
          <v:shape id="图片 1" o:spid="_x0000_i1047" type="#_x0000_t75" style="width:414.9pt;height:208.15pt;visibility:visible">
            <v:imagedata r:id="rId50" o:title=""/>
          </v:shape>
        </w:pict>
      </w:r>
    </w:p>
    <w:p w14:paraId="456C49F3" w14:textId="77777777" w:rsidR="00223710" w:rsidRDefault="00223710" w:rsidP="00223710">
      <w:pPr>
        <w:pStyle w:val="a6"/>
        <w:spacing w:beforeLines="0" w:afterLines="0"/>
        <w:jc w:val="center"/>
        <w:rPr>
          <w:rFonts w:eastAsia="宋体"/>
          <w:noProof/>
          <w:sz w:val="21"/>
        </w:rPr>
      </w:pPr>
      <w:r>
        <w:rPr>
          <w:rFonts w:eastAsia="宋体" w:hint="eastAsia"/>
          <w:noProof/>
          <w:sz w:val="21"/>
        </w:rPr>
        <w:t>图</w:t>
      </w:r>
      <w:r>
        <w:rPr>
          <w:rFonts w:eastAsia="宋体" w:hint="eastAsia"/>
          <w:noProof/>
          <w:sz w:val="21"/>
        </w:rPr>
        <w:t xml:space="preserve">4.1 </w:t>
      </w:r>
      <w:r>
        <w:rPr>
          <w:rFonts w:eastAsia="宋体"/>
          <w:noProof/>
          <w:sz w:val="21"/>
        </w:rPr>
        <w:t>点目标正侧视</w:t>
      </w:r>
      <w:r>
        <w:rPr>
          <w:rFonts w:eastAsia="宋体"/>
          <w:noProof/>
          <w:sz w:val="21"/>
        </w:rPr>
        <w:t>SAR</w:t>
      </w:r>
      <w:r>
        <w:rPr>
          <w:rFonts w:eastAsia="宋体"/>
          <w:noProof/>
          <w:sz w:val="21"/>
        </w:rPr>
        <w:t>一维距离像</w:t>
      </w:r>
      <w:r>
        <w:rPr>
          <w:rFonts w:eastAsia="宋体"/>
          <w:noProof/>
          <w:sz w:val="21"/>
        </w:rPr>
        <w:t xml:space="preserve"> — </w:t>
      </w:r>
      <w:r>
        <w:rPr>
          <w:rFonts w:eastAsia="宋体"/>
          <w:noProof/>
          <w:sz w:val="21"/>
        </w:rPr>
        <w:t>加窗前后的对比</w:t>
      </w:r>
    </w:p>
    <w:p w14:paraId="665DD687" w14:textId="77777777" w:rsidR="00D30A53" w:rsidRPr="00223710" w:rsidRDefault="00D30A53" w:rsidP="00774FB5">
      <w:pPr>
        <w:pStyle w:val="a6"/>
        <w:spacing w:beforeLines="0" w:afterLines="0"/>
        <w:ind w:firstLineChars="200" w:firstLine="480"/>
        <w:rPr>
          <w:rFonts w:eastAsia="宋体"/>
          <w:sz w:val="24"/>
        </w:rPr>
      </w:pPr>
      <w:r>
        <w:rPr>
          <w:rFonts w:eastAsia="宋体"/>
          <w:sz w:val="24"/>
        </w:rPr>
        <w:t>不加窗（矩形窗）时，距离向主瓣窄、分辨率高，但旁瓣电平较高，易掩盖弱散射信号；加汉明窗后，距离向旁瓣被显著抑制，峰值更干净、底噪更低，有效提升了图像信噪比，但主瓣宽度略有展宽，符合窗函数对脉冲压缩的典型影响规律。</w:t>
      </w:r>
    </w:p>
    <w:p w14:paraId="38FBDE6C" w14:textId="77777777" w:rsidR="00495C07" w:rsidRDefault="00774FB5" w:rsidP="00223710">
      <w:pPr>
        <w:pStyle w:val="a6"/>
        <w:spacing w:beforeLines="0" w:afterLines="0"/>
        <w:jc w:val="center"/>
        <w:rPr>
          <w:rFonts w:eastAsia="宋体"/>
          <w:noProof/>
          <w:sz w:val="24"/>
        </w:rPr>
      </w:pPr>
      <w:r>
        <w:rPr>
          <w:rFonts w:eastAsia="宋体"/>
          <w:noProof/>
          <w:sz w:val="24"/>
        </w:rPr>
        <w:pict w14:anchorId="5C859255">
          <v:shape id="_x0000_i1048" type="#_x0000_t75" style="width:415.85pt;height:200.75pt;visibility:visible">
            <v:imagedata r:id="rId51" o:title=""/>
          </v:shape>
        </w:pict>
      </w:r>
    </w:p>
    <w:p w14:paraId="3190A5DC" w14:textId="77777777" w:rsidR="00223710" w:rsidRDefault="00223710" w:rsidP="00223710">
      <w:pPr>
        <w:pStyle w:val="a6"/>
        <w:spacing w:beforeLines="0" w:afterLines="0"/>
        <w:jc w:val="center"/>
        <w:rPr>
          <w:rFonts w:eastAsia="宋体"/>
          <w:noProof/>
          <w:sz w:val="21"/>
        </w:rPr>
      </w:pPr>
      <w:r>
        <w:rPr>
          <w:rFonts w:eastAsia="宋体" w:hint="eastAsia"/>
          <w:noProof/>
          <w:sz w:val="21"/>
        </w:rPr>
        <w:t>图</w:t>
      </w:r>
      <w:r>
        <w:rPr>
          <w:rFonts w:eastAsia="宋体" w:hint="eastAsia"/>
          <w:noProof/>
          <w:sz w:val="21"/>
        </w:rPr>
        <w:t xml:space="preserve">4.2 </w:t>
      </w:r>
      <w:r>
        <w:rPr>
          <w:rFonts w:eastAsia="宋体"/>
          <w:noProof/>
          <w:sz w:val="21"/>
        </w:rPr>
        <w:t>点目标正侧视</w:t>
      </w:r>
      <w:r>
        <w:rPr>
          <w:rFonts w:eastAsia="宋体"/>
          <w:noProof/>
          <w:sz w:val="21"/>
        </w:rPr>
        <w:t>SAR</w:t>
      </w:r>
      <w:r>
        <w:rPr>
          <w:rFonts w:eastAsia="宋体"/>
          <w:noProof/>
          <w:sz w:val="21"/>
        </w:rPr>
        <w:t>二维</w:t>
      </w:r>
      <w:r>
        <w:rPr>
          <w:rFonts w:eastAsia="宋体"/>
          <w:noProof/>
          <w:sz w:val="21"/>
        </w:rPr>
        <w:t>RD</w:t>
      </w:r>
      <w:r>
        <w:rPr>
          <w:rFonts w:eastAsia="宋体"/>
          <w:noProof/>
          <w:sz w:val="21"/>
        </w:rPr>
        <w:t>成像结果</w:t>
      </w:r>
      <w:r>
        <w:rPr>
          <w:rFonts w:eastAsia="宋体"/>
          <w:noProof/>
          <w:sz w:val="21"/>
        </w:rPr>
        <w:t xml:space="preserve"> — </w:t>
      </w:r>
      <w:r>
        <w:rPr>
          <w:rFonts w:eastAsia="宋体"/>
          <w:noProof/>
          <w:sz w:val="21"/>
        </w:rPr>
        <w:t>加窗前后的对比</w:t>
      </w:r>
    </w:p>
    <w:p w14:paraId="1537AD7C" w14:textId="77777777" w:rsidR="00223710" w:rsidRDefault="00D30A53" w:rsidP="00774FB5">
      <w:pPr>
        <w:pStyle w:val="a6"/>
        <w:spacing w:beforeLines="0" w:afterLines="0"/>
        <w:ind w:firstLineChars="200" w:firstLine="480"/>
        <w:rPr>
          <w:rFonts w:eastAsia="宋体"/>
          <w:sz w:val="24"/>
        </w:rPr>
      </w:pPr>
      <w:r>
        <w:rPr>
          <w:rFonts w:eastAsia="宋体"/>
          <w:sz w:val="24"/>
        </w:rPr>
        <w:t>不加窗时目标聚焦清晰、能量集中，但旁瓣干扰明显，背景噪声较大；加汉明窗后，目标聚焦效果保持良好，旁瓣与栅瓣明显抑制，成像背景更干净，伪影减少，整体成像质量更优，验证了加窗处理对提升</w:t>
      </w:r>
      <w:r>
        <w:rPr>
          <w:rFonts w:eastAsia="宋体"/>
          <w:sz w:val="24"/>
        </w:rPr>
        <w:t xml:space="preserve"> SAR </w:t>
      </w:r>
      <w:r>
        <w:rPr>
          <w:rFonts w:eastAsia="宋体"/>
          <w:sz w:val="24"/>
        </w:rPr>
        <w:t>成像质量的作用。</w:t>
      </w:r>
    </w:p>
    <w:p w14:paraId="1407293E" w14:textId="77777777" w:rsidR="00223710" w:rsidRDefault="00223710" w:rsidP="00223710">
      <w:pPr>
        <w:pStyle w:val="a6"/>
        <w:spacing w:beforeLines="0" w:afterLines="0"/>
        <w:rPr>
          <w:rFonts w:eastAsia="宋体"/>
          <w:sz w:val="24"/>
        </w:rPr>
      </w:pPr>
      <w:r>
        <w:rPr>
          <w:rFonts w:eastAsia="宋体" w:hint="eastAsia"/>
          <w:sz w:val="24"/>
        </w:rPr>
        <w:t>然后尝试仿真出多个目标。这里仿真了三个目标。</w:t>
      </w:r>
    </w:p>
    <w:p w14:paraId="71C5F607" w14:textId="77777777" w:rsidR="00223710" w:rsidRDefault="00774FB5" w:rsidP="00223710">
      <w:pPr>
        <w:pStyle w:val="a6"/>
        <w:spacing w:beforeLines="0" w:afterLines="0"/>
        <w:jc w:val="center"/>
        <w:rPr>
          <w:rFonts w:eastAsia="宋体"/>
          <w:noProof/>
          <w:sz w:val="24"/>
        </w:rPr>
      </w:pPr>
      <w:r>
        <w:rPr>
          <w:rFonts w:eastAsia="宋体"/>
          <w:noProof/>
          <w:sz w:val="24"/>
        </w:rPr>
        <w:lastRenderedPageBreak/>
        <w:pict w14:anchorId="0B4BADC2">
          <v:shape id="_x0000_i1049" type="#_x0000_t75" style="width:415.4pt;height:198pt;visibility:visible">
            <v:imagedata r:id="rId52" o:title=""/>
          </v:shape>
        </w:pict>
      </w:r>
    </w:p>
    <w:p w14:paraId="527C67D3" w14:textId="77777777" w:rsidR="00223710" w:rsidRDefault="00223710" w:rsidP="00223710">
      <w:pPr>
        <w:pStyle w:val="a6"/>
        <w:spacing w:beforeLines="0" w:afterLines="0"/>
        <w:jc w:val="center"/>
        <w:rPr>
          <w:rFonts w:eastAsia="宋体"/>
          <w:sz w:val="21"/>
        </w:rPr>
      </w:pPr>
      <w:r>
        <w:rPr>
          <w:rFonts w:eastAsia="宋体" w:hint="eastAsia"/>
          <w:noProof/>
          <w:sz w:val="21"/>
        </w:rPr>
        <w:t>图</w:t>
      </w:r>
      <w:r>
        <w:rPr>
          <w:rFonts w:eastAsia="宋体" w:hint="eastAsia"/>
          <w:noProof/>
          <w:sz w:val="21"/>
        </w:rPr>
        <w:t xml:space="preserve">4.3 </w:t>
      </w:r>
      <w:r>
        <w:rPr>
          <w:rFonts w:eastAsia="宋体"/>
          <w:noProof/>
          <w:sz w:val="21"/>
        </w:rPr>
        <w:t>三目标正侧视</w:t>
      </w:r>
      <w:r>
        <w:rPr>
          <w:rFonts w:eastAsia="宋体"/>
          <w:noProof/>
          <w:sz w:val="21"/>
        </w:rPr>
        <w:t>SAR</w:t>
      </w:r>
      <w:r>
        <w:rPr>
          <w:rFonts w:eastAsia="宋体"/>
          <w:noProof/>
          <w:sz w:val="21"/>
        </w:rPr>
        <w:t>二维</w:t>
      </w:r>
      <w:r>
        <w:rPr>
          <w:rFonts w:eastAsia="宋体"/>
          <w:noProof/>
          <w:sz w:val="21"/>
        </w:rPr>
        <w:t>RD</w:t>
      </w:r>
      <w:r>
        <w:rPr>
          <w:rFonts w:eastAsia="宋体"/>
          <w:noProof/>
          <w:sz w:val="21"/>
        </w:rPr>
        <w:t>成像</w:t>
      </w:r>
      <w:r>
        <w:rPr>
          <w:rFonts w:eastAsia="宋体"/>
          <w:noProof/>
          <w:sz w:val="21"/>
        </w:rPr>
        <w:t xml:space="preserve"> — </w:t>
      </w:r>
      <w:r>
        <w:rPr>
          <w:rFonts w:eastAsia="宋体"/>
          <w:noProof/>
          <w:sz w:val="21"/>
        </w:rPr>
        <w:t>加窗前后的对比</w:t>
      </w:r>
    </w:p>
    <w:p w14:paraId="09A7D81B" w14:textId="77777777" w:rsidR="00495C07" w:rsidRDefault="00D30A53" w:rsidP="00774FB5">
      <w:pPr>
        <w:pStyle w:val="a6"/>
        <w:spacing w:beforeLines="0" w:afterLines="0"/>
        <w:ind w:firstLineChars="200" w:firstLine="48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不加窗时三个目标可分辨，但旁瓣相互干扰，目标边界模糊；加汉明窗后，三个目标位置准确、聚焦更尖锐，旁瓣干扰明显降低，目标之间无明显串扰，能够清晰区分不同位置的散射点，满足多目标分辨要求，表明加窗处理可有效改善多目标成像的分辨能力。</w:t>
      </w:r>
    </w:p>
    <w:p w14:paraId="071A3E1B" w14:textId="77777777" w:rsidR="00D30A53" w:rsidRDefault="00D30A53" w:rsidP="00D30A53">
      <w:pPr>
        <w:pStyle w:val="a6"/>
        <w:spacing w:beforeLines="0" w:afterLines="0"/>
        <w:jc w:val="left"/>
        <w:rPr>
          <w:rFonts w:eastAsia="宋体"/>
          <w:sz w:val="24"/>
        </w:rPr>
      </w:pPr>
    </w:p>
    <w:p w14:paraId="14CD516D" w14:textId="77777777" w:rsidR="00D30A53" w:rsidRDefault="00D30A53" w:rsidP="00774FB5">
      <w:pPr>
        <w:pStyle w:val="a6"/>
        <w:spacing w:beforeLines="0" w:afterLines="0"/>
        <w:ind w:firstLineChars="200" w:firstLine="48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距离向理论分辨率约为</w:t>
      </w:r>
      <w:r>
        <w:rPr>
          <w:rFonts w:eastAsia="宋体"/>
          <w:b/>
          <w:bCs/>
          <w:sz w:val="24"/>
        </w:rPr>
        <w:t>3.00 m</w:t>
      </w:r>
      <w:r>
        <w:rPr>
          <w:rFonts w:eastAsia="宋体"/>
          <w:sz w:val="24"/>
        </w:rPr>
        <w:t>，方位向理论分辨率为</w:t>
      </w:r>
      <w:r>
        <w:rPr>
          <w:rFonts w:eastAsia="宋体"/>
          <w:b/>
          <w:bCs/>
          <w:sz w:val="24"/>
        </w:rPr>
        <w:t>1.00 m</w:t>
      </w:r>
      <w:r>
        <w:rPr>
          <w:rFonts w:eastAsia="宋体"/>
          <w:sz w:val="24"/>
        </w:rPr>
        <w:t>，实测</w:t>
      </w:r>
      <w:r>
        <w:rPr>
          <w:rFonts w:eastAsia="宋体"/>
          <w:sz w:val="24"/>
        </w:rPr>
        <w:t xml:space="preserve"> - 3dB </w:t>
      </w:r>
      <w:r>
        <w:rPr>
          <w:rFonts w:eastAsia="宋体"/>
          <w:sz w:val="24"/>
        </w:rPr>
        <w:t>宽度与理论值基本一致，表明脉冲压缩与成像流程正确。加汉明窗后，距离向与方位向旁瓣均得到有效抑制，成像信噪比与视觉效果显著提升，主瓣轻微展宽符合理论预期。多目标成像实验中，三个目标位置准确、可清晰分辨，验证了</w:t>
      </w:r>
      <w:r>
        <w:rPr>
          <w:rFonts w:eastAsia="宋体"/>
          <w:sz w:val="24"/>
        </w:rPr>
        <w:t xml:space="preserve"> RD </w:t>
      </w:r>
      <w:r>
        <w:rPr>
          <w:rFonts w:eastAsia="宋体"/>
          <w:sz w:val="24"/>
        </w:rPr>
        <w:t>算法对多目标场景的适用性。整体成像结果正确，达到实验要求。</w:t>
      </w:r>
    </w:p>
    <w:p w14:paraId="23B97E3E" w14:textId="77777777" w:rsidR="00495C07" w:rsidRDefault="00495C07">
      <w:pPr>
        <w:pStyle w:val="2"/>
        <w:spacing w:before="156" w:after="156"/>
        <w:ind w:left="0" w:firstLineChars="142" w:firstLine="426"/>
        <w:rPr>
          <w:rFonts w:ascii="黑体" w:eastAsia="黑体" w:hAnsi="黑体" w:hint="eastAsia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5</w:t>
      </w:r>
      <w:r>
        <w:rPr>
          <w:rFonts w:ascii="黑体" w:eastAsia="黑体" w:hAnsi="黑体" w:hint="eastAsia"/>
          <w:sz w:val="30"/>
          <w:szCs w:val="30"/>
        </w:rPr>
        <w:t xml:space="preserve">. </w:t>
      </w:r>
      <w:r>
        <w:rPr>
          <w:rFonts w:ascii="黑体" w:eastAsia="黑体" w:hAnsi="黑体" w:hint="eastAsia"/>
          <w:b w:val="0"/>
          <w:sz w:val="30"/>
          <w:szCs w:val="30"/>
        </w:rPr>
        <w:t>个人感想与总结</w:t>
      </w:r>
    </w:p>
    <w:p w14:paraId="1E2CDA7B" w14:textId="77777777" w:rsidR="00D30A53" w:rsidRPr="00774FB5" w:rsidRDefault="00D30A53" w:rsidP="00D30A53">
      <w:pPr>
        <w:spacing w:line="276" w:lineRule="auto"/>
        <w:ind w:firstLine="480"/>
        <w:rPr>
          <w:sz w:val="24"/>
          <w:szCs w:val="24"/>
        </w:rPr>
      </w:pPr>
      <w:r w:rsidRPr="00774FB5">
        <w:rPr>
          <w:sz w:val="24"/>
          <w:szCs w:val="24"/>
        </w:rPr>
        <w:t>通过本次实验，我对合成孔径雷达的正侧视</w:t>
      </w:r>
      <w:r w:rsidRPr="00774FB5">
        <w:rPr>
          <w:sz w:val="24"/>
          <w:szCs w:val="24"/>
        </w:rPr>
        <w:t>RD</w:t>
      </w:r>
      <w:r w:rsidRPr="00774FB5">
        <w:rPr>
          <w:sz w:val="24"/>
          <w:szCs w:val="24"/>
        </w:rPr>
        <w:t>成像原理有了比以前更清晰的认识。上课时听距离向压缩、方位向压缩、匹配滤波这些概念总觉得比较抽象，实际用</w:t>
      </w:r>
      <w:r w:rsidRPr="00774FB5">
        <w:rPr>
          <w:sz w:val="24"/>
          <w:szCs w:val="24"/>
        </w:rPr>
        <w:t>MATLAB</w:t>
      </w:r>
      <w:r w:rsidRPr="00774FB5">
        <w:rPr>
          <w:sz w:val="24"/>
          <w:szCs w:val="24"/>
        </w:rPr>
        <w:t>完成了回波生成、脉冲压缩、</w:t>
      </w:r>
      <w:r w:rsidRPr="00774FB5">
        <w:rPr>
          <w:sz w:val="24"/>
          <w:szCs w:val="24"/>
        </w:rPr>
        <w:t>FFT/IFFT</w:t>
      </w:r>
      <w:r w:rsidRPr="00774FB5">
        <w:rPr>
          <w:sz w:val="24"/>
          <w:szCs w:val="24"/>
        </w:rPr>
        <w:t>变换和成像显示之后，才真正理解了它们的具体含义。</w:t>
      </w:r>
    </w:p>
    <w:p w14:paraId="39C65EE0" w14:textId="77777777" w:rsidR="00D30A53" w:rsidRPr="00774FB5" w:rsidRDefault="00D30A53" w:rsidP="00D30A53">
      <w:pPr>
        <w:spacing w:line="276" w:lineRule="auto"/>
        <w:ind w:firstLine="480"/>
        <w:rPr>
          <w:sz w:val="24"/>
          <w:szCs w:val="24"/>
        </w:rPr>
      </w:pPr>
      <w:r w:rsidRPr="00774FB5">
        <w:rPr>
          <w:sz w:val="24"/>
          <w:szCs w:val="24"/>
        </w:rPr>
        <w:t>实验中，我仿真了线性调频信号，生成了点目标回波，完成了二维匹配滤波处理。通过这个过程，我对距离分辨率和方位分辨率的物理意义有了更直观的感受。对比加窗前后的成像结果，可以明显看到窗函数对旁瓣的抑制作用。</w:t>
      </w:r>
      <w:r w:rsidRPr="00774FB5">
        <w:rPr>
          <w:sz w:val="24"/>
          <w:szCs w:val="24"/>
        </w:rPr>
        <w:t xml:space="preserve"> </w:t>
      </w:r>
    </w:p>
    <w:p w14:paraId="0A328814" w14:textId="77777777" w:rsidR="00495C07" w:rsidRPr="00774FB5" w:rsidRDefault="00D30A53" w:rsidP="00D30A53">
      <w:pPr>
        <w:spacing w:line="276" w:lineRule="auto"/>
        <w:ind w:firstLine="480"/>
        <w:rPr>
          <w:sz w:val="24"/>
          <w:szCs w:val="24"/>
        </w:rPr>
      </w:pPr>
      <w:r w:rsidRPr="00774FB5">
        <w:rPr>
          <w:sz w:val="24"/>
          <w:szCs w:val="24"/>
        </w:rPr>
        <w:t>总的来说，本次实验将课堂所学的</w:t>
      </w:r>
      <w:r w:rsidRPr="00774FB5">
        <w:rPr>
          <w:sz w:val="24"/>
          <w:szCs w:val="24"/>
        </w:rPr>
        <w:t>SAR</w:t>
      </w:r>
      <w:r w:rsidRPr="00774FB5">
        <w:rPr>
          <w:sz w:val="24"/>
          <w:szCs w:val="24"/>
        </w:rPr>
        <w:t>成像理论转化为可实现的仿真流程，加深了我对微波成像技术的理解，也为后续学习雷达系统相关知识打下了一定基础。</w:t>
      </w:r>
    </w:p>
    <w:p w14:paraId="4F9B0C6E" w14:textId="77777777" w:rsidR="00495C07" w:rsidRDefault="00495C07">
      <w:pPr>
        <w:spacing w:line="276" w:lineRule="auto"/>
        <w:ind w:firstLine="480"/>
        <w:rPr>
          <w:rFonts w:ascii="宋体" w:hAnsi="宋体" w:hint="eastAsia"/>
          <w:sz w:val="24"/>
          <w:szCs w:val="24"/>
        </w:rPr>
      </w:pPr>
    </w:p>
    <w:p w14:paraId="0A38B566" w14:textId="77777777" w:rsidR="00495C07" w:rsidRDefault="00495C07">
      <w:pPr>
        <w:spacing w:line="276" w:lineRule="auto"/>
        <w:ind w:firstLine="480"/>
        <w:rPr>
          <w:rFonts w:ascii="宋体" w:hAnsi="宋体" w:hint="eastAsia"/>
          <w:sz w:val="24"/>
          <w:szCs w:val="24"/>
        </w:rPr>
      </w:pPr>
    </w:p>
    <w:p w14:paraId="3C93D0F0" w14:textId="77777777" w:rsidR="00495C07" w:rsidRDefault="00495C07">
      <w:pPr>
        <w:spacing w:line="276" w:lineRule="auto"/>
        <w:ind w:firstLine="480"/>
        <w:rPr>
          <w:rFonts w:ascii="宋体" w:hAnsi="宋体" w:hint="eastAsia"/>
          <w:sz w:val="24"/>
          <w:szCs w:val="24"/>
        </w:rPr>
      </w:pPr>
    </w:p>
    <w:p w14:paraId="1A76E657" w14:textId="77777777" w:rsidR="00495C07" w:rsidRDefault="00495C07">
      <w:pPr>
        <w:pStyle w:val="a6"/>
        <w:spacing w:before="156" w:after="156"/>
        <w:rPr>
          <w:rFonts w:hint="eastAsia"/>
          <w:sz w:val="30"/>
          <w:szCs w:val="30"/>
        </w:rPr>
        <w:sectPr w:rsidR="00495C07">
          <w:headerReference w:type="even" r:id="rId53"/>
          <w:headerReference w:type="default" r:id="rId54"/>
          <w:footerReference w:type="even" r:id="rId55"/>
          <w:footerReference w:type="default" r:id="rId56"/>
          <w:headerReference w:type="first" r:id="rId57"/>
          <w:footerReference w:type="first" r:id="rId5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E6F53C5" w14:textId="77777777" w:rsidR="00495C07" w:rsidRDefault="00495C07">
      <w:pPr>
        <w:pStyle w:val="a6"/>
        <w:spacing w:before="156" w:after="156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附录：程序代码</w:t>
      </w:r>
    </w:p>
    <w:p w14:paraId="6FEDA74C" w14:textId="77777777" w:rsidR="001A2C3B" w:rsidRDefault="001A2C3B" w:rsidP="001A2C3B">
      <w:pPr>
        <w:ind w:firstLineChars="0" w:firstLine="0"/>
      </w:pPr>
      <w:r>
        <w:rPr>
          <w:rFonts w:hint="eastAsia"/>
        </w:rPr>
        <w:t>见文件夹：工程文件。</w:t>
      </w:r>
    </w:p>
    <w:p w14:paraId="0B37FCAF" w14:textId="77777777" w:rsidR="00495C07" w:rsidRDefault="00495C07">
      <w:pPr>
        <w:ind w:firstLineChars="0" w:firstLine="0"/>
      </w:pPr>
    </w:p>
    <w:p w14:paraId="7DE5729A" w14:textId="77777777" w:rsidR="00C838A9" w:rsidRDefault="00C838A9">
      <w:pPr>
        <w:ind w:firstLine="420"/>
      </w:pPr>
    </w:p>
    <w:sectPr w:rsidR="00C838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B286F" w14:textId="77777777" w:rsidR="00A01AE1" w:rsidRDefault="00A01AE1">
      <w:pPr>
        <w:ind w:firstLine="420"/>
      </w:pPr>
      <w:r>
        <w:separator/>
      </w:r>
    </w:p>
  </w:endnote>
  <w:endnote w:type="continuationSeparator" w:id="0">
    <w:p w14:paraId="1370CE25" w14:textId="77777777" w:rsidR="00A01AE1" w:rsidRDefault="00A01AE1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0DDA4" w14:textId="77777777" w:rsidR="00495C07" w:rsidRDefault="00495C07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17A09" w14:textId="77777777" w:rsidR="00495C07" w:rsidRDefault="00495C07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38D14" w14:textId="77777777" w:rsidR="00495C07" w:rsidRDefault="00495C07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E19FA" w14:textId="77777777" w:rsidR="00A01AE1" w:rsidRDefault="00A01AE1">
      <w:pPr>
        <w:ind w:firstLine="420"/>
      </w:pPr>
      <w:r>
        <w:separator/>
      </w:r>
    </w:p>
  </w:footnote>
  <w:footnote w:type="continuationSeparator" w:id="0">
    <w:p w14:paraId="508FA66B" w14:textId="77777777" w:rsidR="00A01AE1" w:rsidRDefault="00A01AE1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F2265" w14:textId="77777777" w:rsidR="00495C07" w:rsidRDefault="00495C0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649B" w14:textId="77777777" w:rsidR="00495C07" w:rsidRDefault="00495C07">
    <w:pPr>
      <w:pStyle w:val="a4"/>
      <w:pBdr>
        <w:bottom w:val="none" w:sz="0" w:space="1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3F53" w14:textId="77777777" w:rsidR="00495C07" w:rsidRDefault="00495C07">
    <w:pPr>
      <w:pStyle w:val="a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31F2E4C"/>
    <w:rsid w:val="0014199A"/>
    <w:rsid w:val="001A2C3B"/>
    <w:rsid w:val="00223710"/>
    <w:rsid w:val="002E07A8"/>
    <w:rsid w:val="00495C07"/>
    <w:rsid w:val="004D313C"/>
    <w:rsid w:val="0074318D"/>
    <w:rsid w:val="00774FB5"/>
    <w:rsid w:val="00787D96"/>
    <w:rsid w:val="008C6C20"/>
    <w:rsid w:val="00A01AE1"/>
    <w:rsid w:val="00C838A9"/>
    <w:rsid w:val="00CC5B27"/>
    <w:rsid w:val="00D30A53"/>
    <w:rsid w:val="01283A11"/>
    <w:rsid w:val="031F2E4C"/>
    <w:rsid w:val="033758E1"/>
    <w:rsid w:val="053F01E6"/>
    <w:rsid w:val="05940EC8"/>
    <w:rsid w:val="05C42695"/>
    <w:rsid w:val="05F22A16"/>
    <w:rsid w:val="07B06991"/>
    <w:rsid w:val="07F978D0"/>
    <w:rsid w:val="0972111F"/>
    <w:rsid w:val="0974100F"/>
    <w:rsid w:val="0C491737"/>
    <w:rsid w:val="0CBC3BE7"/>
    <w:rsid w:val="0FE308CD"/>
    <w:rsid w:val="114375A8"/>
    <w:rsid w:val="116504C1"/>
    <w:rsid w:val="11B358BB"/>
    <w:rsid w:val="16134763"/>
    <w:rsid w:val="161F2681"/>
    <w:rsid w:val="16D33429"/>
    <w:rsid w:val="19FC092F"/>
    <w:rsid w:val="1A897C15"/>
    <w:rsid w:val="1BE86F15"/>
    <w:rsid w:val="1C602A5A"/>
    <w:rsid w:val="1C8D3958"/>
    <w:rsid w:val="1CC80000"/>
    <w:rsid w:val="1D30782D"/>
    <w:rsid w:val="21981937"/>
    <w:rsid w:val="21A21EB9"/>
    <w:rsid w:val="231E4AB1"/>
    <w:rsid w:val="243576F6"/>
    <w:rsid w:val="26325B5E"/>
    <w:rsid w:val="26A210E9"/>
    <w:rsid w:val="28A230F8"/>
    <w:rsid w:val="2A4B5765"/>
    <w:rsid w:val="2B073103"/>
    <w:rsid w:val="2C354B45"/>
    <w:rsid w:val="3204722B"/>
    <w:rsid w:val="34620B5F"/>
    <w:rsid w:val="34DB4B57"/>
    <w:rsid w:val="351B4F6B"/>
    <w:rsid w:val="35EA433E"/>
    <w:rsid w:val="35FE2DFC"/>
    <w:rsid w:val="362A7C33"/>
    <w:rsid w:val="36B510C3"/>
    <w:rsid w:val="36E91849"/>
    <w:rsid w:val="372E27B7"/>
    <w:rsid w:val="387E4B3B"/>
    <w:rsid w:val="394C66DD"/>
    <w:rsid w:val="3A345DF9"/>
    <w:rsid w:val="3C011E5D"/>
    <w:rsid w:val="3C855F8E"/>
    <w:rsid w:val="3CFE624A"/>
    <w:rsid w:val="3EA62F13"/>
    <w:rsid w:val="4392796C"/>
    <w:rsid w:val="44324DB1"/>
    <w:rsid w:val="444B6862"/>
    <w:rsid w:val="488B1B9B"/>
    <w:rsid w:val="48CC3EC5"/>
    <w:rsid w:val="49441298"/>
    <w:rsid w:val="49701847"/>
    <w:rsid w:val="49C529A5"/>
    <w:rsid w:val="4B030ECF"/>
    <w:rsid w:val="4B9F2425"/>
    <w:rsid w:val="4C542658"/>
    <w:rsid w:val="4DF3347D"/>
    <w:rsid w:val="4E4C47D0"/>
    <w:rsid w:val="4F697914"/>
    <w:rsid w:val="521B5F87"/>
    <w:rsid w:val="52524C16"/>
    <w:rsid w:val="52746F4A"/>
    <w:rsid w:val="566B71F1"/>
    <w:rsid w:val="575271AF"/>
    <w:rsid w:val="5A423038"/>
    <w:rsid w:val="5B273EC4"/>
    <w:rsid w:val="5B5E475A"/>
    <w:rsid w:val="5C3025E7"/>
    <w:rsid w:val="5E880F34"/>
    <w:rsid w:val="5F6E51E9"/>
    <w:rsid w:val="5FF351EF"/>
    <w:rsid w:val="60BF5B6D"/>
    <w:rsid w:val="610D15D5"/>
    <w:rsid w:val="61625DC2"/>
    <w:rsid w:val="63153615"/>
    <w:rsid w:val="636E1EF9"/>
    <w:rsid w:val="65773AF0"/>
    <w:rsid w:val="676A5A72"/>
    <w:rsid w:val="67942D1B"/>
    <w:rsid w:val="6B1B59D1"/>
    <w:rsid w:val="6C364853"/>
    <w:rsid w:val="6C4E0D3C"/>
    <w:rsid w:val="6CA82754"/>
    <w:rsid w:val="6D112A9A"/>
    <w:rsid w:val="6D816AE1"/>
    <w:rsid w:val="6DD51EC1"/>
    <w:rsid w:val="6EBA2335"/>
    <w:rsid w:val="6ECB58D1"/>
    <w:rsid w:val="6EE273CE"/>
    <w:rsid w:val="6F190B3E"/>
    <w:rsid w:val="70D84F19"/>
    <w:rsid w:val="71955D64"/>
    <w:rsid w:val="71D371D9"/>
    <w:rsid w:val="74E70916"/>
    <w:rsid w:val="751E3454"/>
    <w:rsid w:val="76AC3EEA"/>
    <w:rsid w:val="76E77774"/>
    <w:rsid w:val="79F72FA5"/>
    <w:rsid w:val="7B187702"/>
    <w:rsid w:val="7BEE5E78"/>
    <w:rsid w:val="7E8A009D"/>
    <w:rsid w:val="7EDC4D8E"/>
    <w:rsid w:val="7F0473D1"/>
    <w:rsid w:val="7F1255F3"/>
    <w:rsid w:val="7F8C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37B26"/>
  <w15:chartTrackingRefBased/>
  <w15:docId w15:val="{4CD77969-1431-42B7-B338-D4AEE1814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Lines="50" w:before="50" w:line="300" w:lineRule="auto"/>
      <w:ind w:left="119" w:right="238" w:firstLineChars="0" w:firstLine="482"/>
      <w:jc w:val="center"/>
      <w:outlineLvl w:val="0"/>
    </w:pPr>
    <w:rPr>
      <w:rFonts w:ascii="Calibri" w:eastAsia="黑体" w:hAnsi="Calibri"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Lines="50" w:before="50" w:line="300" w:lineRule="auto"/>
      <w:ind w:left="119" w:right="238" w:firstLineChars="0" w:firstLine="482"/>
      <w:outlineLvl w:val="1"/>
    </w:pPr>
    <w:rPr>
      <w:rFonts w:ascii="Calibri Light" w:eastAsia="微软雅黑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formula">
    <w:name w:val="formula"/>
    <w:basedOn w:val="a"/>
    <w:next w:val="a"/>
    <w:qFormat/>
    <w:pPr>
      <w:tabs>
        <w:tab w:val="center" w:pos="1575"/>
        <w:tab w:val="right" w:pos="3780"/>
      </w:tabs>
      <w:snapToGrid w:val="0"/>
      <w:spacing w:line="300" w:lineRule="auto"/>
    </w:pPr>
    <w:rPr>
      <w:rFonts w:hint="eastAsia"/>
      <w:sz w:val="24"/>
    </w:rPr>
  </w:style>
  <w:style w:type="paragraph" w:customStyle="1" w:styleId="1111">
    <w:name w:val="1.1.1.1"/>
    <w:basedOn w:val="a"/>
    <w:qFormat/>
    <w:pPr>
      <w:widowControl/>
      <w:adjustRightInd w:val="0"/>
      <w:snapToGrid w:val="0"/>
      <w:spacing w:line="300" w:lineRule="auto"/>
    </w:pPr>
    <w:rPr>
      <w:rFonts w:eastAsia="黑体" w:hint="eastAsia"/>
      <w:sz w:val="24"/>
      <w:szCs w:val="24"/>
    </w:rPr>
  </w:style>
  <w:style w:type="paragraph" w:customStyle="1" w:styleId="Style22">
    <w:name w:val="_Style 22"/>
    <w:basedOn w:val="a"/>
    <w:next w:val="a5"/>
    <w:qFormat/>
    <w:pPr>
      <w:ind w:firstLine="420"/>
    </w:pPr>
    <w:rPr>
      <w:szCs w:val="20"/>
    </w:rPr>
  </w:style>
  <w:style w:type="paragraph" w:styleId="a5">
    <w:name w:val="List Paragraph"/>
    <w:basedOn w:val="a"/>
    <w:uiPriority w:val="34"/>
    <w:qFormat/>
    <w:pPr>
      <w:ind w:firstLine="420"/>
    </w:pPr>
  </w:style>
  <w:style w:type="paragraph" w:customStyle="1" w:styleId="a6">
    <w:name w:val="条"/>
    <w:basedOn w:val="a"/>
    <w:qFormat/>
    <w:pPr>
      <w:snapToGrid w:val="0"/>
      <w:spacing w:beforeLines="50" w:afterLines="50" w:line="300" w:lineRule="auto"/>
      <w:ind w:firstLineChars="0" w:firstLine="0"/>
    </w:pPr>
    <w:rPr>
      <w:rFonts w:eastAsia="黑体"/>
      <w:sz w:val="28"/>
      <w:szCs w:val="24"/>
    </w:rPr>
  </w:style>
  <w:style w:type="table" w:styleId="a7">
    <w:name w:val="Table Grid"/>
    <w:basedOn w:val="a1"/>
    <w:uiPriority w:val="39"/>
    <w:qFormat/>
    <w:rsid w:val="00787D9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png"/><Relationship Id="rId55" Type="http://schemas.openxmlformats.org/officeDocument/2006/relationships/footer" Target="footer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endnotes" Target="endnotes.xml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footer" Target="footer2.xml"/><Relationship Id="rId8" Type="http://schemas.openxmlformats.org/officeDocument/2006/relationships/image" Target="media/image2.wmf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header" Target="header3.xml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1511</Words>
  <Characters>1663</Characters>
  <Application>Microsoft Office Word</Application>
  <DocSecurity>0</DocSecurity>
  <Lines>151</Lines>
  <Paragraphs>132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</dc:creator>
  <cp:keywords/>
  <cp:lastModifiedBy>任东</cp:lastModifiedBy>
  <cp:revision>3</cp:revision>
  <dcterms:created xsi:type="dcterms:W3CDTF">2026-05-15T15:09:00Z</dcterms:created>
  <dcterms:modified xsi:type="dcterms:W3CDTF">2026-05-15T15:16:00Z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34421986A09242E1A348E71BDC6B1B7E_11</vt:lpwstr>
  </property>
  <property fmtid="{D5CDD505-2E9C-101B-9397-08002B2CF9AE}" pid="4" name="KSOTemplateDocerSaveRecord">
    <vt:lpwstr>eyJoZGlkIjoiMTYyOWVlNDA3YmQxZmI1ZTkwODk3M2NlM2MwNWQzODQiLCJ1c2VySWQiOiI2MDkwMzMyMzcifQ==</vt:lpwstr>
  </property>
</Properties>
</file>