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  <w:rFonts w:eastAsia="SimSun"/>
        </w:rPr>
        <w:t>蒙特卡洛拐弯仿真对比分析报告</w:t>
      </w:r>
    </w:p>
    <w:p>
      <w:pPr>
        <w:jc w:val="center"/>
      </w:pPr>
      <w:r>
        <w:rPr>
          <w:sz w:val="24"/>
          <w:rFonts w:eastAsia="SimSun"/>
        </w:rPr>
        <w:t>turn180 vs turn46.7 - UKF性能与融合效果评估</w:t>
      </w:r>
    </w:p>
    <w:p/>
    <w:p>
      <w:pPr>
        <w:pStyle w:val="Heading1"/>
      </w:pPr>
      <w:r>
        <w:rPr>
          <w:color w:val="000000"/>
          <w:rFonts w:eastAsia="SimSun"/>
        </w:rPr>
        <w:t>1. 实验概述</w:t>
      </w:r>
    </w:p>
    <w:p>
      <w:pPr>
        <w:spacing w:line="300" w:lineRule="auto" w:before="40" w:after="40"/>
      </w:pPr>
      <w:r>
        <w:rPr>
          <w:b w:val="0"/>
          <w:rFonts w:eastAsia="SimSun"/>
        </w:rPr>
        <w:t>本次蒙特卡洛仿真对比分析了两种转弯场景下三种UKF（基础UKF、自适应UKF、IMM）及数据融合方法的表现。共200次随机种子实验。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参数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角速度 omega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0.0175 rad/frame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-0.0175 rad/frame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总转弯角度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~180 deg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46.7 deg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蒙特卡洛次数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UKF方法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基础/自适应/IMM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基础/自适应/IMM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雷达数量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双基地 (R1+R2)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双基地 (R1+R2)</w:t>
            </w:r>
          </w:p>
        </w:tc>
      </w:tr>
    </w:tbl>
    <w:p/>
    <w:p>
      <w:pPr>
        <w:pStyle w:val="Heading1"/>
      </w:pPr>
      <w:r>
        <w:rPr>
          <w:color w:val="000000"/>
          <w:rFonts w:eastAsia="SimSun"/>
        </w:rPr>
        <w:t>2. UKF校准后RMSE对比</w:t>
      </w:r>
    </w:p>
    <w:p>
      <w:pPr>
        <w:spacing w:line="300" w:lineRule="auto" w:before="40" w:after="40"/>
      </w:pPr>
      <w:r>
        <w:rPr>
          <w:b/>
          <w:rFonts w:eastAsia="SimSun"/>
        </w:rPr>
        <w:t>表2.1: R1校准RMSE对比 (km, 均值)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UKF方法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基础UKF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9.10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8.98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自适应UKF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9.48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10.05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IMM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9.09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9.54</w:t>
            </w:r>
          </w:p>
        </w:tc>
      </w:tr>
    </w:tbl>
    <w:p/>
    <w:p>
      <w:pPr>
        <w:spacing w:line="300" w:lineRule="auto" w:before="40" w:after="40"/>
      </w:pPr>
      <w:r>
        <w:rPr>
          <w:b/>
          <w:rFonts w:eastAsia="SimSun"/>
        </w:rPr>
        <w:t>表2.2: R2校准RMSE对比 (km, 均值)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UKF方法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基础UKF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10.82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10.83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自适应UKF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11.91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11.99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IMM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10.10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关键发现:</w:t>
      </w:r>
    </w:p>
    <w:p>
      <w:pPr>
        <w:pStyle w:val="ListBullet"/>
      </w:pPr>
      <w:r>
        <w:rPr>
          <w:sz w:val="21"/>
          <w:rFonts w:eastAsia="SimSun"/>
        </w:rPr>
        <w:t>IMM在两个场景中R1和R2校准RMSE均为最优</w:t>
      </w:r>
    </w:p>
    <w:p>
      <w:pPr>
        <w:pStyle w:val="ListBullet"/>
      </w:pPr>
      <w:r>
        <w:rPr>
          <w:sz w:val="21"/>
          <w:rFonts w:eastAsia="SimSun"/>
        </w:rPr>
        <w:t>自适应UKF表现最差，R2上比IMM差了约19-19%</w:t>
      </w:r>
    </w:p>
    <w:p>
      <w:pPr>
        <w:pStyle w:val="ListBullet"/>
      </w:pPr>
      <w:r>
        <w:rPr>
          <w:sz w:val="21"/>
          <w:rFonts w:eastAsia="SimSun"/>
        </w:rPr>
        <w:t>基础UKF与IMM差距很小（R1约0.1%），但在R2上明显落后IMM约8-13%</w:t>
      </w:r>
    </w:p>
    <w:p>
      <w:pPr>
        <w:pStyle w:val="ListBullet"/>
      </w:pPr>
      <w:r>
        <w:rPr>
          <w:sz w:val="21"/>
          <w:rFonts w:eastAsia="SimSun"/>
        </w:rPr>
        <w:t>turn46.7场景下所有UKF的R1 RMSE略有上升，但R2变化不大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chart1_ukf_rmse.png</w:t>
      </w:r>
    </w:p>
    <w:p>
      <w:r>
        <w:drawing>
          <wp:inline xmlns:a="http://schemas.openxmlformats.org/drawingml/2006/main" xmlns:pic="http://schemas.openxmlformats.org/drawingml/2006/picture">
            <wp:extent cx="5760000" cy="2490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ukf_r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0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3. 最佳UKF选择分布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UKF方法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 (200次)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 (200次)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占比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基础UKF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0% / 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自适应UKF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0% / 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IMM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100% / 100%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IMM以100%/100%的胜率在所有蒙特卡洛实验中成为最佳UKF，呈现压倒性优势。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chart3_best_ukf.png</w:t>
      </w:r>
    </w:p>
    <w:p>
      <w:r>
        <w:drawing>
          <wp:inline xmlns:a="http://schemas.openxmlformats.org/drawingml/2006/main" xmlns:pic="http://schemas.openxmlformats.org/drawingml/2006/picture">
            <wp:extent cx="5760000" cy="2994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best_uk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4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4. 融合增益分析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指标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IMM单站R1 RMSE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9.09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9.54 km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IMM单站R2 RMSE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10.03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10.10 km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融合最佳RMSE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10.89 km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29.37 km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融合改善R1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-19.8%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-207.8%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融合改善R2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-8.6%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-190.9%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关键发现:</w:t>
      </w:r>
    </w:p>
    <w:p>
      <w:pPr>
        <w:pStyle w:val="ListBullet"/>
      </w:pPr>
      <w:r>
        <w:rPr>
          <w:sz w:val="21"/>
          <w:rFonts w:eastAsia="SimSun"/>
        </w:rPr>
        <w:t>turn180场景融合改善R1约-19.8%，融合效果良好</w:t>
      </w:r>
    </w:p>
    <w:p>
      <w:pPr>
        <w:pStyle w:val="ListBullet"/>
      </w:pPr>
      <w:r>
        <w:rPr>
          <w:sz w:val="21"/>
          <w:rFonts w:eastAsia="SimSun"/>
        </w:rPr>
        <w:t>turn46.7场景融合反而恶化R1约207.8%！融合RMSE高达29.37 km</w:t>
      </w:r>
    </w:p>
    <w:p>
      <w:pPr>
        <w:pStyle w:val="ListBullet"/>
      </w:pPr>
      <w:r>
        <w:rPr>
          <w:sz w:val="21"/>
          <w:rFonts w:eastAsia="SimSun"/>
        </w:rPr>
        <w:t>turn46.7的融合标准差(8.12)远大于turn180(4.13)，说明融合极不稳定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chart2_fusion_gain.png</w:t>
      </w:r>
    </w:p>
    <w:p>
      <w:r>
        <w:drawing>
          <wp:inline xmlns:a="http://schemas.openxmlformats.org/drawingml/2006/main" xmlns:pic="http://schemas.openxmlformats.org/drawingml/2006/picture">
            <wp:extent cx="5760000" cy="2717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fusion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78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5. 关联质量与NIS分析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指标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差异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Assoc R1 (%)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57.7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52.6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-5.1%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Assoc R2 (%)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59.4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53.7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-5.7%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NIS Gate R1 (%)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94.7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91.7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-3.0%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NIS Gate R2 (%)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98.6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93.5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-5.0%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turn46.7场景关联率下降5-6个百分点，NIS门控率也下降3-5个百分点，说明该场景下量测噪声假设与实际偏差更大，滤波器置信度降低。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chart4_assoc_nis.png</w:t>
      </w:r>
    </w:p>
    <w:p>
      <w:r>
        <w:drawing>
          <wp:inline xmlns:a="http://schemas.openxmlformats.org/drawingml/2006/main" xmlns:pic="http://schemas.openxmlformats.org/drawingml/2006/picture">
            <wp:extent cx="5760000" cy="40832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assoc_n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32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6. 跟踪稳定性分析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指标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 R1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 R2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turn180 Fus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 R1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 R2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turn46.7 Fus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MTL (帧)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65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Break R1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1.06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0.36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Break R2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0.36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关键发现:</w:t>
      </w:r>
    </w:p>
    <w:p>
      <w:pPr>
        <w:pStyle w:val="ListBullet"/>
      </w:pPr>
      <w:r>
        <w:rPr>
          <w:sz w:val="21"/>
          <w:rFonts w:eastAsia="SimSun"/>
        </w:rPr>
        <w:t>turn46.7的MTL仅为turn180的38%（R1）和34%（R2）</w:t>
      </w:r>
    </w:p>
    <w:p>
      <w:pPr>
        <w:pStyle w:val="ListBullet"/>
      </w:pPr>
      <w:r>
        <w:rPr>
          <w:sz w:val="21"/>
          <w:rFonts w:eastAsia="SimSun"/>
        </w:rPr>
        <w:t>turn46.7的中断次数是turn180的约2.4倍</w:t>
      </w:r>
    </w:p>
    <w:p>
      <w:pPr>
        <w:pStyle w:val="ListBullet"/>
      </w:pPr>
      <w:r>
        <w:rPr>
          <w:sz w:val="21"/>
          <w:rFonts w:eastAsia="SimSun"/>
        </w:rPr>
        <w:t>turn46.7的融合寿命(65帧)只有turn180(120帧)的一半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chart5_mtl_breaks.png</w:t>
      </w:r>
    </w:p>
    <w:p>
      <w:r>
        <w:drawing>
          <wp:inline xmlns:a="http://schemas.openxmlformats.org/drawingml/2006/main" xmlns:pic="http://schemas.openxmlformats.org/drawingml/2006/picture">
            <wp:extent cx="5760000" cy="2132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mtl_brea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27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7. RMSE分布特征</w:t>
      </w:r>
    </w:p>
    <w:p>
      <w:pPr>
        <w:spacing w:line="300" w:lineRule="auto" w:before="40" w:after="40"/>
      </w:pPr>
      <w:r>
        <w:rPr>
          <w:b/>
          <w:rFonts w:eastAsia="SimSun"/>
        </w:rPr>
        <w:t>表7.1: 最佳UKF每seed RMSE统计 (km)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场景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R1 Mean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R1 Std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R1 Min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R1 Max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R2 Mean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R2 Std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R2 Min</w:t>
            </w:r>
          </w:p>
        </w:tc>
        <w:tc>
          <w:tcPr>
            <w:tcW w:type="dxa" w:w="9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R2 Max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turn180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13.51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7.07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6.48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77.17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11.15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7.25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5.66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65.39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turn46.7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32.67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29.59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7.08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247.65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27.86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6.65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7.15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86.30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turn46.7场景R1 RMSE标准差(29.67)远大于turn180(7.09)，说明部分seed严重发散，分布长尾明显。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chart6_boxplot.png</w:t>
      </w:r>
    </w:p>
    <w:p>
      <w:r>
        <w:drawing>
          <wp:inline xmlns:a="http://schemas.openxmlformats.org/drawingml/2006/main" xmlns:pic="http://schemas.openxmlformats.org/drawingml/2006/picture">
            <wp:extent cx="5760000" cy="3789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box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8. 融合改善百分比分布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场景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vs R1 Mean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vs R2 Mean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/>
            <w:r>
              <w:rPr>
                <w:b/>
                <w:sz w:val="20"/>
                <w:rFonts w:eastAsia="SimSun"/>
              </w:rPr>
              <w:t>Bad Seeds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turn180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15.0%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-16.9%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82/200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  <w:rFonts w:eastAsia="SimSun"/>
              </w:rPr>
              <w:t>turn46.7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-2.5%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-14.7%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  <w:rFonts w:eastAsia="SimSun"/>
              </w:rPr>
              <w:t>200/200</w:t>
            </w:r>
          </w:p>
        </w:tc>
      </w:tr>
    </w:tbl>
    <w:p/>
    <w:p>
      <w:pPr>
        <w:spacing w:line="300" w:lineRule="auto" w:before="40" w:after="40"/>
      </w:pPr>
      <w:r>
        <w:rPr>
          <w:b w:val="0"/>
          <w:rFonts w:eastAsia="SimSun"/>
        </w:rPr>
        <w:t>turn46.7场景所有200个seed都被标记为bad，而turn180仅有0.4%的bad seed。这说明右转46.7度场景对融合算法提出了更严峻的挑战。</w:t>
      </w:r>
    </w:p>
    <w:p/>
    <w:p>
      <w:pPr>
        <w:jc w:val="center"/>
      </w:pPr>
      <w:r>
        <w:rPr>
          <w:color w:val="666666"/>
          <w:sz w:val="18"/>
          <w:rFonts w:eastAsia="SimSun"/>
        </w:rPr>
        <w:t>图 chart8_fusion_improvement.png</w:t>
      </w:r>
    </w:p>
    <w:p>
      <w:r>
        <w:drawing>
          <wp:inline xmlns:a="http://schemas.openxmlformats.org/drawingml/2006/main" xmlns:pic="http://schemas.openxmlformats.org/drawingml/2006/picture">
            <wp:extent cx="5760000" cy="2492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8_fusion_impr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25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  <w:rFonts w:eastAsia="SimSun"/>
        </w:rPr>
        <w:t>9. 结论与建议</w:t>
      </w:r>
    </w:p>
    <w:p>
      <w:pPr>
        <w:spacing w:line="300" w:lineRule="auto" w:before="40" w:after="40"/>
      </w:pPr>
      <w:r>
        <w:rPr>
          <w:b/>
          <w:rFonts w:eastAsia="SimSun"/>
        </w:rPr>
        <w:t>主要结论:</w:t>
      </w:r>
    </w:p>
    <w:p>
      <w:pPr>
        <w:pStyle w:val="ListBullet"/>
      </w:pPr>
      <w:r>
        <w:rPr>
          <w:sz w:val="21"/>
          <w:rFonts w:eastAsia="SimSun"/>
        </w:rPr>
        <w:t>IMM UKF在两种转弯场景下均表现最优，校准后R1 RMSE约9km，R2 RMSE约10km，建议作为首选UKF方案</w:t>
      </w:r>
    </w:p>
    <w:p>
      <w:pPr>
        <w:pStyle w:val="ListBullet"/>
      </w:pPr>
      <w:r>
        <w:rPr>
          <w:sz w:val="21"/>
          <w:rFonts w:eastAsia="SimSun"/>
        </w:rPr>
        <w:t>自适应UKF表现最差，R2 RMSE比IMM高出约19%，不建议在当前场景使用</w:t>
      </w:r>
    </w:p>
    <w:p>
      <w:pPr>
        <w:pStyle w:val="ListBullet"/>
      </w:pPr>
      <w:r>
        <w:rPr>
          <w:sz w:val="21"/>
          <w:rFonts w:eastAsia="SimSun"/>
        </w:rPr>
        <w:t>turn180场景融合效果良好（改善约-20--9%），但turn46.7场景融合反而恶化（R1恶化约208%）</w:t>
      </w:r>
    </w:p>
    <w:p>
      <w:pPr>
        <w:pStyle w:val="ListBullet"/>
      </w:pPr>
      <w:r>
        <w:rPr>
          <w:sz w:val="21"/>
          <w:rFonts w:eastAsia="SimSun"/>
        </w:rPr>
        <w:t>turn46.7场景存在严重的跟踪稳定性问题：关联率低5-6%，MTL缩短60-70%，中断次数翻倍</w:t>
      </w:r>
    </w:p>
    <w:p>
      <w:pPr>
        <w:pStyle w:val="ListBullet"/>
      </w:pPr>
      <w:r>
        <w:rPr>
          <w:sz w:val="21"/>
          <w:rFonts w:eastAsia="SimSun"/>
        </w:rPr>
        <w:t>turn46.7场景RMSE分布长尾严重（std=29.67 vs 7.09），说明部分seed完全发散</w:t>
      </w:r>
    </w:p>
    <w:p/>
    <w:p>
      <w:pPr>
        <w:spacing w:line="300" w:lineRule="auto" w:before="40" w:after="40"/>
      </w:pPr>
      <w:r>
        <w:rPr>
          <w:b/>
          <w:rFonts w:eastAsia="SimSun"/>
        </w:rPr>
        <w:t>后续建议:</w:t>
      </w:r>
    </w:p>
    <w:p>
      <w:pPr>
        <w:pStyle w:val="ListBullet"/>
      </w:pPr>
      <w:r>
        <w:rPr>
          <w:sz w:val="21"/>
          <w:rFonts w:eastAsia="SimSun"/>
        </w:rPr>
        <w:t>排查turn46.7场景融合恶化的根本原因（量测噪声协方差Q是否需要场景自适应调整）</w:t>
      </w:r>
    </w:p>
    <w:p>
      <w:pPr>
        <w:pStyle w:val="ListBullet"/>
      </w:pPr>
      <w:r>
        <w:rPr>
          <w:sz w:val="21"/>
          <w:rFonts w:eastAsia="SimSun"/>
        </w:rPr>
        <w:t>针对右转46.7度场景，建议优化融合权重分配策略，避免发散seed污染整体结果</w:t>
      </w:r>
    </w:p>
    <w:p>
      <w:pPr>
        <w:pStyle w:val="ListBullet"/>
      </w:pPr>
      <w:r>
        <w:rPr>
          <w:sz w:val="21"/>
          <w:rFonts w:eastAsia="SimSun"/>
        </w:rPr>
        <w:t>考虑引入bad seed剔除机制或使用鲁棒融合方法（如加权平均而非简单平均）</w:t>
      </w:r>
    </w:p>
    <w:p>
      <w:pPr>
        <w:pStyle w:val="ListBullet"/>
      </w:pPr>
      <w:r>
        <w:rPr>
          <w:sz w:val="21"/>
          <w:rFonts w:eastAsia="SimSun"/>
        </w:rPr>
        <w:t>进一步研究turn46.7场景下关联率下降的原因，可能需要调整NIS门限或预测协方差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