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5"/>
        <w:tblW w:w="0" w:type="auto"/>
        <w:tblBorders>
          <w:top w:val="single" w:sz="18" w:space="0" w:color="auto"/>
          <w:left w:val="single" w:sz="18" w:space="0" w:color="auto"/>
          <w:bottom w:val="single" w:sz="18" w:space="0" w:color="auto"/>
          <w:right w:val="single" w:sz="18" w:space="0" w:color="auto"/>
          <w:insideH w:val="none" w:sz="0" w:space="0" w:color="auto"/>
          <w:insideV w:val="none" w:sz="0" w:space="0" w:color="auto"/>
        </w:tblBorders>
        <w:tblLook w:val="04A0" w:firstRow="1" w:lastRow="0" w:firstColumn="1" w:lastColumn="0" w:noHBand="0" w:noVBand="1"/>
      </w:tblPr>
      <w:tblGrid>
        <w:gridCol w:w="1236"/>
        <w:gridCol w:w="1236"/>
      </w:tblGrid>
      <w:tr w:rsidR="00E73BE5" w14:paraId="04132D26" w14:textId="77777777" w:rsidTr="00E73BE5">
        <w:trPr>
          <w:trHeight w:val="809"/>
        </w:trPr>
        <w:tc>
          <w:tcPr>
            <w:tcW w:w="1236" w:type="dxa"/>
            <w:tcBorders>
              <w:right w:val="single" w:sz="18" w:space="0" w:color="auto"/>
            </w:tcBorders>
            <w:vAlign w:val="center"/>
          </w:tcPr>
          <w:p w14:paraId="65136D8C" w14:textId="77777777" w:rsidR="00E73BE5" w:rsidRPr="00E73BE5" w:rsidRDefault="00E73BE5" w:rsidP="00E73BE5">
            <w:pPr>
              <w:jc w:val="center"/>
              <w:rPr>
                <w:rFonts w:ascii="黑体" w:eastAsia="黑体" w:hAnsi="黑体"/>
                <w:b/>
                <w:bCs/>
                <w:sz w:val="32"/>
              </w:rPr>
            </w:pPr>
            <w:r w:rsidRPr="00E73BE5">
              <w:rPr>
                <w:rFonts w:ascii="黑体" w:eastAsia="黑体" w:hAnsi="黑体" w:hint="eastAsia"/>
                <w:b/>
                <w:bCs/>
                <w:sz w:val="32"/>
              </w:rPr>
              <w:t>分数</w:t>
            </w:r>
          </w:p>
        </w:tc>
        <w:tc>
          <w:tcPr>
            <w:tcW w:w="1236" w:type="dxa"/>
            <w:tcBorders>
              <w:top w:val="single" w:sz="18" w:space="0" w:color="auto"/>
              <w:left w:val="single" w:sz="18" w:space="0" w:color="auto"/>
              <w:bottom w:val="single" w:sz="18" w:space="0" w:color="auto"/>
            </w:tcBorders>
            <w:vAlign w:val="center"/>
          </w:tcPr>
          <w:p w14:paraId="355E774A" w14:textId="77777777" w:rsidR="00E73BE5" w:rsidRPr="00E73BE5" w:rsidRDefault="00E73BE5" w:rsidP="00E73BE5">
            <w:pPr>
              <w:jc w:val="center"/>
              <w:rPr>
                <w:rFonts w:ascii="微软雅黑" w:eastAsia="微软雅黑" w:hAnsi="微软雅黑"/>
                <w:bCs/>
                <w:sz w:val="32"/>
              </w:rPr>
            </w:pPr>
          </w:p>
        </w:tc>
      </w:tr>
    </w:tbl>
    <w:p w14:paraId="58DA9211" w14:textId="12CA9BE2" w:rsidR="006B3859" w:rsidRPr="00742949" w:rsidRDefault="00742949" w:rsidP="00742949">
      <w:pPr>
        <w:spacing w:beforeLines="100" w:before="312"/>
        <w:jc w:val="center"/>
        <w:rPr>
          <w:rFonts w:eastAsia="黑体"/>
          <w:b/>
          <w:bCs/>
          <w:sz w:val="44"/>
        </w:rPr>
      </w:pPr>
      <w:r>
        <w:rPr>
          <w:rFonts w:ascii="宋体"/>
          <w:b/>
          <w:noProof/>
          <w:sz w:val="44"/>
          <w:szCs w:val="44"/>
        </w:rPr>
        <w:drawing>
          <wp:anchor distT="0" distB="0" distL="114300" distR="114300" simplePos="0" relativeHeight="251659264" behindDoc="0" locked="0" layoutInCell="1" allowOverlap="1" wp14:anchorId="596D9D36" wp14:editId="7066E7E6">
            <wp:simplePos x="0" y="0"/>
            <wp:positionH relativeFrom="column">
              <wp:posOffset>1583501</wp:posOffset>
            </wp:positionH>
            <wp:positionV relativeFrom="page">
              <wp:posOffset>1667064</wp:posOffset>
            </wp:positionV>
            <wp:extent cx="2219325" cy="2190750"/>
            <wp:effectExtent l="0" t="0" r="0" b="0"/>
            <wp:wrapTopAndBottom/>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pic:nvPicPr>
                  <pic:blipFill rotWithShape="1">
                    <a:blip r:embed="rId6" cstate="print">
                      <a:biLevel thresh="50000"/>
                      <a:extLst>
                        <a:ext uri="{28A0092B-C50C-407E-A947-70E740481C1C}">
                          <a14:useLocalDpi xmlns:a14="http://schemas.microsoft.com/office/drawing/2010/main" val="0"/>
                        </a:ext>
                      </a:extLst>
                    </a:blip>
                    <a:srcRect l="6251" t="7346" r="7470" b="7469"/>
                    <a:stretch/>
                  </pic:blipFill>
                  <pic:spPr bwMode="auto">
                    <a:xfrm>
                      <a:off x="0" y="0"/>
                      <a:ext cx="2219325" cy="21907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B3859" w:rsidRPr="00F8718C">
        <w:rPr>
          <w:rFonts w:ascii="方正小标宋简体" w:eastAsia="方正小标宋简体" w:hAnsi="方正小标宋简体" w:hint="eastAsia"/>
          <w:b/>
          <w:sz w:val="56"/>
          <w:szCs w:val="44"/>
        </w:rPr>
        <w:t>形势与政策课程大作业</w:t>
      </w:r>
    </w:p>
    <w:p w14:paraId="54226BBE" w14:textId="400173F7" w:rsidR="006B3859" w:rsidRDefault="006B3859" w:rsidP="00E73BE5">
      <w:pPr>
        <w:spacing w:line="560" w:lineRule="atLeast"/>
        <w:rPr>
          <w:rFonts w:ascii="宋体"/>
          <w:b/>
          <w:bCs/>
        </w:rPr>
      </w:pPr>
    </w:p>
    <w:p w14:paraId="478C427F" w14:textId="77777777" w:rsidR="006B3859" w:rsidRDefault="006B3859" w:rsidP="006B3859">
      <w:pPr>
        <w:spacing w:line="560" w:lineRule="atLeast"/>
        <w:ind w:leftChars="100" w:left="240" w:firstLineChars="600" w:firstLine="1446"/>
        <w:rPr>
          <w:rFonts w:ascii="宋体"/>
          <w:b/>
          <w:bCs/>
        </w:rPr>
      </w:pPr>
    </w:p>
    <w:tbl>
      <w:tblPr>
        <w:tblStyle w:val="a5"/>
        <w:tblpPr w:leftFromText="180" w:rightFromText="180" w:vertAnchor="text" w:horzAnchor="margin" w:tblpXSpec="center" w:tblpY="29"/>
        <w:tblW w:w="7244" w:type="dxa"/>
        <w:tblLook w:val="04A0" w:firstRow="1" w:lastRow="0" w:firstColumn="1" w:lastColumn="0" w:noHBand="0" w:noVBand="1"/>
      </w:tblPr>
      <w:tblGrid>
        <w:gridCol w:w="1829"/>
        <w:gridCol w:w="5415"/>
      </w:tblGrid>
      <w:tr w:rsidR="00E73BE5" w14:paraId="14336A02" w14:textId="77777777" w:rsidTr="00E73BE5">
        <w:trPr>
          <w:trHeight w:val="703"/>
        </w:trPr>
        <w:tc>
          <w:tcPr>
            <w:tcW w:w="1829" w:type="dxa"/>
            <w:tcBorders>
              <w:top w:val="nil"/>
              <w:left w:val="nil"/>
              <w:bottom w:val="nil"/>
              <w:right w:val="nil"/>
            </w:tcBorders>
            <w:vAlign w:val="center"/>
          </w:tcPr>
          <w:p w14:paraId="6ADFE03F" w14:textId="77777777" w:rsidR="00E73BE5" w:rsidRPr="000F5F83" w:rsidRDefault="00E73BE5" w:rsidP="00E73BE5">
            <w:pPr>
              <w:jc w:val="right"/>
              <w:rPr>
                <w:rFonts w:ascii="宋体"/>
                <w:b/>
                <w:bCs/>
                <w:sz w:val="32"/>
              </w:rPr>
            </w:pPr>
            <w:r>
              <w:rPr>
                <w:rFonts w:ascii="宋体" w:hint="eastAsia"/>
                <w:b/>
                <w:bCs/>
                <w:sz w:val="32"/>
              </w:rPr>
              <w:t>论文</w:t>
            </w:r>
            <w:r w:rsidRPr="000F5F83">
              <w:rPr>
                <w:rFonts w:ascii="宋体" w:hint="eastAsia"/>
                <w:b/>
                <w:bCs/>
                <w:sz w:val="32"/>
              </w:rPr>
              <w:t>题目：</w:t>
            </w:r>
          </w:p>
        </w:tc>
        <w:tc>
          <w:tcPr>
            <w:tcW w:w="5415" w:type="dxa"/>
            <w:tcBorders>
              <w:top w:val="nil"/>
              <w:left w:val="nil"/>
              <w:right w:val="nil"/>
            </w:tcBorders>
            <w:vAlign w:val="center"/>
          </w:tcPr>
          <w:p w14:paraId="29AAB01F" w14:textId="44E86DDC" w:rsidR="00E73BE5" w:rsidRPr="000F5F83" w:rsidRDefault="004F6FB1" w:rsidP="00E73BE5">
            <w:pPr>
              <w:adjustRightInd w:val="0"/>
              <w:snapToGrid w:val="0"/>
              <w:jc w:val="center"/>
              <w:rPr>
                <w:rFonts w:ascii="宋体"/>
                <w:b/>
                <w:bCs/>
                <w:sz w:val="28"/>
              </w:rPr>
            </w:pPr>
            <w:r>
              <w:rPr>
                <w:rFonts w:ascii="宋体" w:hint="eastAsia"/>
                <w:b/>
                <w:bCs/>
                <w:sz w:val="28"/>
              </w:rPr>
              <w:t>向共同富裕</w:t>
            </w:r>
            <w:r w:rsidR="00954F03">
              <w:rPr>
                <w:rFonts w:ascii="宋体" w:hint="eastAsia"/>
                <w:b/>
                <w:bCs/>
                <w:sz w:val="28"/>
              </w:rPr>
              <w:t>大步</w:t>
            </w:r>
            <w:r>
              <w:rPr>
                <w:rFonts w:ascii="宋体" w:hint="eastAsia"/>
                <w:b/>
                <w:bCs/>
                <w:sz w:val="28"/>
              </w:rPr>
              <w:t>迈进</w:t>
            </w:r>
          </w:p>
        </w:tc>
      </w:tr>
      <w:tr w:rsidR="00E73BE5" w14:paraId="54236952" w14:textId="77777777" w:rsidTr="00E73BE5">
        <w:trPr>
          <w:trHeight w:val="674"/>
        </w:trPr>
        <w:tc>
          <w:tcPr>
            <w:tcW w:w="1829" w:type="dxa"/>
            <w:tcBorders>
              <w:top w:val="nil"/>
              <w:left w:val="nil"/>
              <w:bottom w:val="nil"/>
              <w:right w:val="nil"/>
            </w:tcBorders>
            <w:vAlign w:val="center"/>
          </w:tcPr>
          <w:p w14:paraId="137692EA" w14:textId="77777777" w:rsidR="00E73BE5" w:rsidRPr="000F5F83" w:rsidRDefault="00E73BE5" w:rsidP="00E73BE5">
            <w:pPr>
              <w:jc w:val="right"/>
              <w:rPr>
                <w:rFonts w:ascii="宋体"/>
                <w:b/>
                <w:bCs/>
                <w:sz w:val="32"/>
              </w:rPr>
            </w:pPr>
            <w:r>
              <w:rPr>
                <w:rFonts w:ascii="宋体" w:hint="eastAsia"/>
                <w:b/>
                <w:bCs/>
                <w:sz w:val="32"/>
              </w:rPr>
              <w:t>任课</w:t>
            </w:r>
            <w:r w:rsidRPr="000F5F83">
              <w:rPr>
                <w:rFonts w:ascii="宋体" w:hint="eastAsia"/>
                <w:b/>
                <w:bCs/>
                <w:sz w:val="32"/>
              </w:rPr>
              <w:t>教师：</w:t>
            </w:r>
          </w:p>
        </w:tc>
        <w:tc>
          <w:tcPr>
            <w:tcW w:w="5415" w:type="dxa"/>
            <w:tcBorders>
              <w:left w:val="nil"/>
              <w:right w:val="nil"/>
            </w:tcBorders>
            <w:vAlign w:val="center"/>
          </w:tcPr>
          <w:p w14:paraId="46EED9B9" w14:textId="14B5BF9D" w:rsidR="00E73BE5" w:rsidRPr="000F5F83" w:rsidRDefault="004F6FB1" w:rsidP="00E73BE5">
            <w:pPr>
              <w:jc w:val="center"/>
              <w:rPr>
                <w:rFonts w:ascii="宋体"/>
                <w:b/>
                <w:bCs/>
                <w:sz w:val="32"/>
              </w:rPr>
            </w:pPr>
            <w:r>
              <w:rPr>
                <w:rFonts w:ascii="宋体" w:hint="eastAsia"/>
                <w:b/>
                <w:bCs/>
                <w:sz w:val="32"/>
              </w:rPr>
              <w:t>蔡晴</w:t>
            </w:r>
          </w:p>
        </w:tc>
      </w:tr>
      <w:tr w:rsidR="00E73BE5" w14:paraId="2E1CF76F" w14:textId="77777777" w:rsidTr="00E73BE5">
        <w:trPr>
          <w:trHeight w:val="703"/>
        </w:trPr>
        <w:tc>
          <w:tcPr>
            <w:tcW w:w="1829" w:type="dxa"/>
            <w:tcBorders>
              <w:top w:val="nil"/>
              <w:left w:val="nil"/>
              <w:bottom w:val="nil"/>
              <w:right w:val="nil"/>
            </w:tcBorders>
            <w:vAlign w:val="center"/>
          </w:tcPr>
          <w:p w14:paraId="6D8C43D5" w14:textId="77777777" w:rsidR="00E73BE5" w:rsidRPr="000F5F83" w:rsidRDefault="00E73BE5" w:rsidP="00E73BE5">
            <w:pPr>
              <w:jc w:val="right"/>
              <w:rPr>
                <w:rFonts w:ascii="宋体"/>
                <w:b/>
                <w:bCs/>
                <w:sz w:val="32"/>
              </w:rPr>
            </w:pPr>
            <w:r w:rsidRPr="000F5F83">
              <w:rPr>
                <w:rFonts w:ascii="宋体" w:hint="eastAsia"/>
                <w:b/>
                <w:bCs/>
                <w:sz w:val="32"/>
              </w:rPr>
              <w:t>学</w:t>
            </w:r>
            <w:r>
              <w:rPr>
                <w:rFonts w:ascii="宋体" w:hint="eastAsia"/>
                <w:b/>
                <w:bCs/>
                <w:sz w:val="32"/>
              </w:rPr>
              <w:t xml:space="preserve"> </w:t>
            </w:r>
            <w:r>
              <w:rPr>
                <w:rFonts w:ascii="宋体"/>
                <w:b/>
                <w:bCs/>
                <w:sz w:val="32"/>
              </w:rPr>
              <w:t xml:space="preserve">   </w:t>
            </w:r>
            <w:r w:rsidRPr="000F5F83">
              <w:rPr>
                <w:rFonts w:ascii="宋体" w:hint="eastAsia"/>
                <w:b/>
                <w:bCs/>
                <w:sz w:val="32"/>
              </w:rPr>
              <w:t>院：</w:t>
            </w:r>
          </w:p>
        </w:tc>
        <w:tc>
          <w:tcPr>
            <w:tcW w:w="5415" w:type="dxa"/>
            <w:tcBorders>
              <w:left w:val="nil"/>
              <w:right w:val="nil"/>
            </w:tcBorders>
            <w:vAlign w:val="center"/>
          </w:tcPr>
          <w:p w14:paraId="39132270" w14:textId="1516AEAC" w:rsidR="00E73BE5" w:rsidRPr="000F5F83" w:rsidRDefault="00100AF2" w:rsidP="00E73BE5">
            <w:pPr>
              <w:jc w:val="center"/>
              <w:rPr>
                <w:rFonts w:ascii="宋体"/>
                <w:b/>
                <w:bCs/>
                <w:sz w:val="32"/>
              </w:rPr>
            </w:pPr>
            <w:r>
              <w:rPr>
                <w:rFonts w:ascii="宋体" w:hint="eastAsia"/>
                <w:b/>
                <w:bCs/>
                <w:sz w:val="32"/>
              </w:rPr>
              <w:t>机械工程学院</w:t>
            </w:r>
          </w:p>
        </w:tc>
      </w:tr>
      <w:tr w:rsidR="00E73BE5" w14:paraId="79075472" w14:textId="77777777" w:rsidTr="00E73BE5">
        <w:trPr>
          <w:trHeight w:val="674"/>
        </w:trPr>
        <w:tc>
          <w:tcPr>
            <w:tcW w:w="1829" w:type="dxa"/>
            <w:tcBorders>
              <w:top w:val="nil"/>
              <w:left w:val="nil"/>
              <w:bottom w:val="nil"/>
              <w:right w:val="nil"/>
            </w:tcBorders>
            <w:vAlign w:val="center"/>
          </w:tcPr>
          <w:p w14:paraId="284D2183" w14:textId="77777777" w:rsidR="00E73BE5" w:rsidRPr="000F5F83" w:rsidRDefault="00E73BE5" w:rsidP="00E73BE5">
            <w:pPr>
              <w:jc w:val="right"/>
              <w:rPr>
                <w:rFonts w:ascii="宋体"/>
                <w:b/>
                <w:bCs/>
                <w:sz w:val="32"/>
              </w:rPr>
            </w:pPr>
            <w:r w:rsidRPr="000F5F83">
              <w:rPr>
                <w:rFonts w:ascii="宋体" w:hint="eastAsia"/>
                <w:b/>
                <w:bCs/>
                <w:sz w:val="32"/>
              </w:rPr>
              <w:t>姓</w:t>
            </w:r>
            <w:r>
              <w:rPr>
                <w:rFonts w:ascii="宋体" w:hint="eastAsia"/>
                <w:b/>
                <w:bCs/>
                <w:sz w:val="32"/>
              </w:rPr>
              <w:t xml:space="preserve"> </w:t>
            </w:r>
            <w:r>
              <w:rPr>
                <w:rFonts w:ascii="宋体"/>
                <w:b/>
                <w:bCs/>
                <w:sz w:val="32"/>
              </w:rPr>
              <w:t xml:space="preserve">   </w:t>
            </w:r>
            <w:r w:rsidRPr="000F5F83">
              <w:rPr>
                <w:rFonts w:ascii="宋体" w:hint="eastAsia"/>
                <w:b/>
                <w:bCs/>
                <w:sz w:val="32"/>
              </w:rPr>
              <w:t>名：</w:t>
            </w:r>
          </w:p>
        </w:tc>
        <w:tc>
          <w:tcPr>
            <w:tcW w:w="5415" w:type="dxa"/>
            <w:tcBorders>
              <w:left w:val="nil"/>
              <w:right w:val="nil"/>
            </w:tcBorders>
            <w:vAlign w:val="center"/>
          </w:tcPr>
          <w:p w14:paraId="320B5D4E" w14:textId="5CADDD7B" w:rsidR="00E73BE5" w:rsidRPr="000F5F83" w:rsidRDefault="00100AF2" w:rsidP="00E73BE5">
            <w:pPr>
              <w:jc w:val="center"/>
              <w:rPr>
                <w:rFonts w:ascii="宋体"/>
                <w:b/>
                <w:bCs/>
                <w:sz w:val="32"/>
              </w:rPr>
            </w:pPr>
            <w:r>
              <w:rPr>
                <w:rFonts w:ascii="宋体" w:hint="eastAsia"/>
                <w:b/>
                <w:bCs/>
                <w:sz w:val="32"/>
              </w:rPr>
              <w:t>任铎</w:t>
            </w:r>
          </w:p>
        </w:tc>
      </w:tr>
      <w:tr w:rsidR="00E73BE5" w14:paraId="4E7836CC" w14:textId="77777777" w:rsidTr="00E73BE5">
        <w:trPr>
          <w:trHeight w:val="703"/>
        </w:trPr>
        <w:tc>
          <w:tcPr>
            <w:tcW w:w="1829" w:type="dxa"/>
            <w:tcBorders>
              <w:top w:val="nil"/>
              <w:left w:val="nil"/>
              <w:bottom w:val="nil"/>
              <w:right w:val="nil"/>
            </w:tcBorders>
            <w:vAlign w:val="center"/>
          </w:tcPr>
          <w:p w14:paraId="293F94D3" w14:textId="77777777" w:rsidR="00E73BE5" w:rsidRPr="000F5F83" w:rsidRDefault="00E73BE5" w:rsidP="00E73BE5">
            <w:pPr>
              <w:jc w:val="right"/>
              <w:rPr>
                <w:rFonts w:ascii="宋体"/>
                <w:b/>
                <w:bCs/>
                <w:sz w:val="32"/>
              </w:rPr>
            </w:pPr>
            <w:r w:rsidRPr="000F5F83">
              <w:rPr>
                <w:rFonts w:ascii="宋体" w:hint="eastAsia"/>
                <w:b/>
                <w:bCs/>
                <w:sz w:val="32"/>
              </w:rPr>
              <w:t>学</w:t>
            </w:r>
            <w:r>
              <w:rPr>
                <w:rFonts w:ascii="宋体" w:hint="eastAsia"/>
                <w:b/>
                <w:bCs/>
                <w:sz w:val="32"/>
              </w:rPr>
              <w:t xml:space="preserve"> </w:t>
            </w:r>
            <w:r>
              <w:rPr>
                <w:rFonts w:ascii="宋体"/>
                <w:b/>
                <w:bCs/>
                <w:sz w:val="32"/>
              </w:rPr>
              <w:t xml:space="preserve">   </w:t>
            </w:r>
            <w:r w:rsidRPr="000F5F83">
              <w:rPr>
                <w:rFonts w:ascii="宋体" w:hint="eastAsia"/>
                <w:b/>
                <w:bCs/>
                <w:sz w:val="32"/>
              </w:rPr>
              <w:t>号：</w:t>
            </w:r>
          </w:p>
        </w:tc>
        <w:tc>
          <w:tcPr>
            <w:tcW w:w="5415" w:type="dxa"/>
            <w:tcBorders>
              <w:left w:val="nil"/>
              <w:right w:val="nil"/>
            </w:tcBorders>
            <w:vAlign w:val="center"/>
          </w:tcPr>
          <w:p w14:paraId="073D1C6D" w14:textId="15F7C0D8" w:rsidR="00E73BE5" w:rsidRPr="000F5F83" w:rsidRDefault="00100AF2" w:rsidP="00E73BE5">
            <w:pPr>
              <w:jc w:val="center"/>
              <w:rPr>
                <w:rFonts w:ascii="宋体"/>
                <w:b/>
                <w:bCs/>
                <w:sz w:val="32"/>
              </w:rPr>
            </w:pPr>
            <w:r>
              <w:rPr>
                <w:rFonts w:ascii="宋体" w:hint="eastAsia"/>
                <w:b/>
                <w:bCs/>
                <w:sz w:val="32"/>
              </w:rPr>
              <w:t>2</w:t>
            </w:r>
            <w:r>
              <w:rPr>
                <w:rFonts w:ascii="宋体"/>
                <w:b/>
                <w:bCs/>
                <w:sz w:val="32"/>
              </w:rPr>
              <w:t>021111750</w:t>
            </w:r>
          </w:p>
        </w:tc>
      </w:tr>
      <w:tr w:rsidR="00E73BE5" w14:paraId="368151A3" w14:textId="77777777" w:rsidTr="00E73BE5">
        <w:trPr>
          <w:trHeight w:val="674"/>
        </w:trPr>
        <w:tc>
          <w:tcPr>
            <w:tcW w:w="1829" w:type="dxa"/>
            <w:tcBorders>
              <w:top w:val="nil"/>
              <w:left w:val="nil"/>
              <w:bottom w:val="nil"/>
              <w:right w:val="nil"/>
            </w:tcBorders>
            <w:vAlign w:val="center"/>
          </w:tcPr>
          <w:p w14:paraId="74DB0899" w14:textId="77777777" w:rsidR="00E73BE5" w:rsidRPr="000F5F83" w:rsidRDefault="00E73BE5" w:rsidP="00E73BE5">
            <w:pPr>
              <w:jc w:val="right"/>
              <w:rPr>
                <w:rFonts w:ascii="宋体"/>
                <w:b/>
                <w:bCs/>
                <w:sz w:val="32"/>
              </w:rPr>
            </w:pPr>
            <w:r w:rsidRPr="000F5F83">
              <w:rPr>
                <w:rFonts w:ascii="宋体" w:hint="eastAsia"/>
                <w:b/>
                <w:bCs/>
                <w:sz w:val="32"/>
              </w:rPr>
              <w:t>学</w:t>
            </w:r>
            <w:r>
              <w:rPr>
                <w:rFonts w:ascii="宋体" w:hint="eastAsia"/>
                <w:b/>
                <w:bCs/>
                <w:sz w:val="32"/>
              </w:rPr>
              <w:t xml:space="preserve"> </w:t>
            </w:r>
            <w:r>
              <w:rPr>
                <w:rFonts w:ascii="宋体"/>
                <w:b/>
                <w:bCs/>
                <w:sz w:val="32"/>
              </w:rPr>
              <w:t xml:space="preserve">   </w:t>
            </w:r>
            <w:r w:rsidRPr="000F5F83">
              <w:rPr>
                <w:rFonts w:ascii="宋体" w:hint="eastAsia"/>
                <w:b/>
                <w:bCs/>
                <w:sz w:val="32"/>
              </w:rPr>
              <w:t>期：</w:t>
            </w:r>
          </w:p>
        </w:tc>
        <w:tc>
          <w:tcPr>
            <w:tcW w:w="5415" w:type="dxa"/>
            <w:tcBorders>
              <w:left w:val="nil"/>
              <w:right w:val="nil"/>
            </w:tcBorders>
            <w:vAlign w:val="center"/>
          </w:tcPr>
          <w:p w14:paraId="11E5C348" w14:textId="075796FE" w:rsidR="00E73BE5" w:rsidRPr="000F5F83" w:rsidRDefault="00E73BE5" w:rsidP="00E73BE5">
            <w:pPr>
              <w:jc w:val="center"/>
              <w:rPr>
                <w:rFonts w:ascii="宋体"/>
                <w:b/>
                <w:bCs/>
                <w:sz w:val="32"/>
              </w:rPr>
            </w:pPr>
            <w:r w:rsidRPr="000F5F83">
              <w:rPr>
                <w:rFonts w:ascii="宋体" w:hint="eastAsia"/>
                <w:b/>
                <w:bCs/>
                <w:sz w:val="32"/>
              </w:rPr>
              <w:t>2</w:t>
            </w:r>
            <w:r w:rsidRPr="000F5F83">
              <w:rPr>
                <w:rFonts w:ascii="宋体"/>
                <w:b/>
                <w:bCs/>
                <w:sz w:val="32"/>
              </w:rPr>
              <w:t>0</w:t>
            </w:r>
            <w:r w:rsidR="00F8718C">
              <w:rPr>
                <w:rFonts w:ascii="宋体"/>
                <w:b/>
                <w:bCs/>
                <w:sz w:val="32"/>
              </w:rPr>
              <w:t>2</w:t>
            </w:r>
            <w:r w:rsidR="00164C34">
              <w:rPr>
                <w:rFonts w:ascii="宋体"/>
                <w:b/>
                <w:bCs/>
                <w:sz w:val="32"/>
              </w:rPr>
              <w:t>1</w:t>
            </w:r>
            <w:r w:rsidRPr="000F5F83">
              <w:rPr>
                <w:rFonts w:ascii="宋体"/>
                <w:b/>
                <w:bCs/>
                <w:sz w:val="32"/>
              </w:rPr>
              <w:t>-20</w:t>
            </w:r>
            <w:r w:rsidR="00F8718C">
              <w:rPr>
                <w:rFonts w:ascii="宋体"/>
                <w:b/>
                <w:bCs/>
                <w:sz w:val="32"/>
              </w:rPr>
              <w:t>2</w:t>
            </w:r>
            <w:r w:rsidR="00164C34">
              <w:rPr>
                <w:rFonts w:ascii="宋体"/>
                <w:b/>
                <w:bCs/>
                <w:sz w:val="32"/>
              </w:rPr>
              <w:t>2</w:t>
            </w:r>
            <w:r w:rsidRPr="000F5F83">
              <w:rPr>
                <w:rFonts w:ascii="宋体" w:hint="eastAsia"/>
                <w:b/>
                <w:bCs/>
                <w:sz w:val="32"/>
              </w:rPr>
              <w:t>学年度第</w:t>
            </w:r>
            <w:r w:rsidR="008A2CFD">
              <w:rPr>
                <w:rFonts w:ascii="宋体" w:hint="eastAsia"/>
                <w:b/>
                <w:bCs/>
                <w:sz w:val="32"/>
              </w:rPr>
              <w:t>2</w:t>
            </w:r>
            <w:r w:rsidRPr="000F5F83">
              <w:rPr>
                <w:rFonts w:ascii="宋体" w:hint="eastAsia"/>
                <w:b/>
                <w:bCs/>
                <w:sz w:val="32"/>
              </w:rPr>
              <w:t>学期</w:t>
            </w:r>
          </w:p>
        </w:tc>
      </w:tr>
    </w:tbl>
    <w:p w14:paraId="1A25A1B3" w14:textId="77777777" w:rsidR="006B3859" w:rsidRDefault="006B3859" w:rsidP="006B3859">
      <w:pPr>
        <w:spacing w:line="560" w:lineRule="atLeast"/>
        <w:ind w:leftChars="100" w:left="240" w:firstLineChars="600" w:firstLine="1446"/>
        <w:rPr>
          <w:rFonts w:ascii="宋体"/>
          <w:b/>
          <w:bCs/>
        </w:rPr>
      </w:pPr>
    </w:p>
    <w:p w14:paraId="466BEAA7" w14:textId="77777777" w:rsidR="00D07304" w:rsidRDefault="00D07304" w:rsidP="00742949">
      <w:pPr>
        <w:spacing w:line="560" w:lineRule="atLeast"/>
        <w:rPr>
          <w:rFonts w:ascii="宋体"/>
          <w:b/>
          <w:bCs/>
        </w:rPr>
      </w:pPr>
    </w:p>
    <w:p w14:paraId="3515EE32" w14:textId="2AF59D41" w:rsidR="00E73BE5" w:rsidRDefault="00100AF2" w:rsidP="00E73BE5">
      <w:pPr>
        <w:spacing w:line="560" w:lineRule="atLeast"/>
        <w:ind w:left="238" w:hangingChars="74" w:hanging="238"/>
        <w:jc w:val="center"/>
        <w:rPr>
          <w:rFonts w:ascii="宋体"/>
          <w:b/>
          <w:bCs/>
          <w:sz w:val="32"/>
        </w:rPr>
      </w:pPr>
      <w:r>
        <w:rPr>
          <w:rFonts w:ascii="宋体" w:hint="eastAsia"/>
          <w:b/>
          <w:bCs/>
          <w:sz w:val="32"/>
        </w:rPr>
        <w:t>2</w:t>
      </w:r>
      <w:r>
        <w:rPr>
          <w:rFonts w:ascii="宋体"/>
          <w:b/>
          <w:bCs/>
          <w:sz w:val="32"/>
        </w:rPr>
        <w:t>021</w:t>
      </w:r>
      <w:r w:rsidR="00F06BEF" w:rsidRPr="00F06BEF">
        <w:rPr>
          <w:rFonts w:ascii="宋体" w:hint="eastAsia"/>
          <w:b/>
          <w:bCs/>
          <w:sz w:val="32"/>
        </w:rPr>
        <w:t>年</w:t>
      </w:r>
      <w:r>
        <w:rPr>
          <w:rFonts w:ascii="宋体"/>
          <w:b/>
          <w:bCs/>
          <w:sz w:val="32"/>
        </w:rPr>
        <w:t>5</w:t>
      </w:r>
      <w:r w:rsidR="00F06BEF" w:rsidRPr="00F06BEF">
        <w:rPr>
          <w:rFonts w:ascii="宋体" w:hint="eastAsia"/>
          <w:b/>
          <w:bCs/>
          <w:sz w:val="32"/>
        </w:rPr>
        <w:t>月</w:t>
      </w:r>
      <w:r>
        <w:rPr>
          <w:rFonts w:ascii="宋体"/>
          <w:b/>
          <w:bCs/>
          <w:sz w:val="32"/>
        </w:rPr>
        <w:t>5</w:t>
      </w:r>
      <w:r w:rsidR="00F06BEF" w:rsidRPr="00F06BEF">
        <w:rPr>
          <w:rFonts w:ascii="宋体" w:hint="eastAsia"/>
          <w:b/>
          <w:bCs/>
          <w:sz w:val="32"/>
        </w:rPr>
        <w:t>日</w:t>
      </w:r>
    </w:p>
    <w:p w14:paraId="255FD2BA" w14:textId="77777777" w:rsidR="006B3859" w:rsidRPr="00E73BE5" w:rsidRDefault="00E73BE5">
      <w:pPr>
        <w:rPr>
          <w:rFonts w:ascii="宋体"/>
          <w:b/>
          <w:bCs/>
          <w:sz w:val="32"/>
        </w:rPr>
      </w:pPr>
      <w:r>
        <w:rPr>
          <w:rFonts w:ascii="宋体"/>
          <w:b/>
          <w:bCs/>
          <w:sz w:val="32"/>
        </w:rPr>
        <w:br w:type="page"/>
      </w:r>
    </w:p>
    <w:p w14:paraId="00DE109F" w14:textId="46F1CA3D" w:rsidR="004F6FB1" w:rsidRPr="004F6FB1" w:rsidRDefault="004F6FB1" w:rsidP="009A1FF1">
      <w:pPr>
        <w:jc w:val="center"/>
        <w:rPr>
          <w:rFonts w:ascii="宋体"/>
          <w:b/>
          <w:bCs/>
          <w:sz w:val="36"/>
          <w:szCs w:val="36"/>
        </w:rPr>
      </w:pPr>
      <w:r w:rsidRPr="004F6FB1">
        <w:rPr>
          <w:rFonts w:ascii="宋体" w:hint="eastAsia"/>
          <w:b/>
          <w:bCs/>
          <w:sz w:val="36"/>
          <w:szCs w:val="36"/>
        </w:rPr>
        <w:lastRenderedPageBreak/>
        <w:t>向共同富裕</w:t>
      </w:r>
      <w:r w:rsidR="00954F03">
        <w:rPr>
          <w:rFonts w:ascii="宋体" w:hint="eastAsia"/>
          <w:b/>
          <w:bCs/>
          <w:sz w:val="36"/>
          <w:szCs w:val="36"/>
        </w:rPr>
        <w:t>大步</w:t>
      </w:r>
      <w:r w:rsidRPr="004F6FB1">
        <w:rPr>
          <w:rFonts w:ascii="宋体" w:hint="eastAsia"/>
          <w:b/>
          <w:bCs/>
          <w:sz w:val="36"/>
          <w:szCs w:val="36"/>
        </w:rPr>
        <w:t>迈进</w:t>
      </w:r>
    </w:p>
    <w:p w14:paraId="692EDF09" w14:textId="529A7CED" w:rsidR="00E73BE5" w:rsidRDefault="00CD008A" w:rsidP="004F6FB1">
      <w:pPr>
        <w:jc w:val="center"/>
        <w:rPr>
          <w:sz w:val="28"/>
        </w:rPr>
      </w:pPr>
      <w:r>
        <w:rPr>
          <w:rFonts w:hint="eastAsia"/>
          <w:sz w:val="28"/>
        </w:rPr>
        <w:t>任铎</w:t>
      </w:r>
    </w:p>
    <w:p w14:paraId="462F4013" w14:textId="71CA7CE1" w:rsidR="00E73BE5" w:rsidRPr="00E73BE5" w:rsidRDefault="00E73BE5" w:rsidP="00E73BE5">
      <w:pPr>
        <w:spacing w:line="360" w:lineRule="auto"/>
        <w:jc w:val="both"/>
      </w:pPr>
      <w:r w:rsidRPr="00E73BE5">
        <w:rPr>
          <w:rFonts w:hint="eastAsia"/>
          <w:b/>
        </w:rPr>
        <w:t>摘要：</w:t>
      </w:r>
      <w:r w:rsidR="00970E6F" w:rsidRPr="00970E6F">
        <w:rPr>
          <w:rFonts w:ascii="华文楷体" w:eastAsia="华文楷体" w:hAnsi="华文楷体" w:hint="eastAsia"/>
          <w:color w:val="000000"/>
        </w:rPr>
        <w:t>共同富裕是社会主义的本质要求，是中国式现代化的重要特征，也是人民群众的共同期盼。共同富裕是全体人民的富裕，不是少数人的富裕，也不是整齐划一的平均主义。为实现这一目标，我们需要着力扩大中等收入群体规模，增加低收入群体收入，合理调节高收入，形成中间大、两头小的橄榄型分配结构。同时，还需要鼓励各地因地制宜探索有效路径，总结有效经验，循序渐进地逐步推开。</w:t>
      </w:r>
    </w:p>
    <w:p w14:paraId="03BCC7C6" w14:textId="6A5CAB21" w:rsidR="00361796" w:rsidRDefault="00E73BE5" w:rsidP="006751C6">
      <w:pPr>
        <w:spacing w:line="360" w:lineRule="auto"/>
        <w:jc w:val="both"/>
      </w:pPr>
      <w:r w:rsidRPr="00E73BE5">
        <w:rPr>
          <w:rFonts w:hint="eastAsia"/>
          <w:b/>
        </w:rPr>
        <w:t>关键词：</w:t>
      </w:r>
      <w:r w:rsidR="00CD008A" w:rsidRPr="00087B31">
        <w:rPr>
          <w:rFonts w:ascii="华文楷体" w:eastAsia="华文楷体" w:hAnsi="华文楷体" w:hint="eastAsia"/>
          <w:bCs/>
        </w:rPr>
        <w:t>共同富裕；</w:t>
      </w:r>
      <w:r w:rsidR="00CD008A" w:rsidRPr="00087B31">
        <w:rPr>
          <w:rFonts w:ascii="华文楷体" w:eastAsia="华文楷体" w:hAnsi="华文楷体" w:cs="微软雅黑" w:hint="eastAsia"/>
          <w:bCs/>
        </w:rPr>
        <w:t>脱贫攻坚；</w:t>
      </w:r>
      <w:r w:rsidR="00087B31">
        <w:rPr>
          <w:rFonts w:ascii="华文楷体" w:eastAsia="华文楷体" w:hAnsi="华文楷体" w:cs="微软雅黑" w:hint="eastAsia"/>
          <w:bCs/>
        </w:rPr>
        <w:t>社会主义经济；</w:t>
      </w:r>
      <w:r w:rsidR="00970E6F">
        <w:rPr>
          <w:rFonts w:ascii="华文楷体" w:eastAsia="华文楷体" w:hAnsi="华文楷体" w:cs="微软雅黑" w:hint="eastAsia"/>
          <w:bCs/>
        </w:rPr>
        <w:t>收入；</w:t>
      </w:r>
      <w:r w:rsidR="00087B31">
        <w:rPr>
          <w:rFonts w:ascii="华文楷体" w:eastAsia="华文楷体" w:hAnsi="华文楷体" w:cs="微软雅黑" w:hint="eastAsia"/>
          <w:bCs/>
        </w:rPr>
        <w:t>长期性</w:t>
      </w:r>
    </w:p>
    <w:p w14:paraId="7ECDCB5D" w14:textId="3B23A05F" w:rsidR="00361796" w:rsidRDefault="00361796" w:rsidP="00481DB1">
      <w:pPr>
        <w:pStyle w:val="aa"/>
        <w:spacing w:before="0" w:beforeAutospacing="0" w:after="0" w:afterAutospacing="0"/>
        <w:rPr>
          <w:color w:val="007AAA"/>
        </w:rPr>
      </w:pPr>
      <w:r>
        <w:rPr>
          <w:rStyle w:val="ab"/>
          <w:color w:val="0070C0"/>
        </w:rPr>
        <w:t>     </w:t>
      </w:r>
    </w:p>
    <w:p w14:paraId="2FAB5940" w14:textId="2B76CA42" w:rsidR="00122B67" w:rsidRPr="001D6449" w:rsidRDefault="002D1CAC" w:rsidP="00970E6F">
      <w:pPr>
        <w:shd w:val="clear" w:color="auto" w:fill="FFFFFF"/>
        <w:spacing w:line="360" w:lineRule="auto"/>
        <w:ind w:firstLineChars="200" w:firstLine="480"/>
        <w:rPr>
          <w:rFonts w:ascii="宋体" w:hAnsi="宋体"/>
          <w:color w:val="000000"/>
        </w:rPr>
      </w:pPr>
      <w:r w:rsidRPr="001D6449">
        <w:rPr>
          <w:rFonts w:ascii="宋体" w:hAnsi="宋体" w:hint="eastAsia"/>
          <w:color w:val="333333"/>
          <w:shd w:val="clear" w:color="auto" w:fill="FFFFFF"/>
        </w:rPr>
        <w:t>习近平</w:t>
      </w:r>
      <w:r w:rsidR="00970E6F">
        <w:rPr>
          <w:rFonts w:ascii="宋体" w:hAnsi="宋体" w:hint="eastAsia"/>
          <w:color w:val="333333"/>
          <w:shd w:val="clear" w:color="auto" w:fill="FFFFFF"/>
        </w:rPr>
        <w:t>在</w:t>
      </w:r>
      <w:r w:rsidRPr="001D6449">
        <w:rPr>
          <w:rFonts w:ascii="宋体" w:hAnsi="宋体" w:hint="eastAsia"/>
          <w:color w:val="333333"/>
          <w:shd w:val="clear" w:color="auto" w:fill="FFFFFF"/>
        </w:rPr>
        <w:t>中央财经委员会第十次会议上发表重要讲话强调，共同富裕是社会主义的本质要求，是中国式现代化的重要特征，要坚持以人民为中心的发展思想，在高质量发展中促进共同富裕</w:t>
      </w:r>
      <w:r w:rsidR="001D6449" w:rsidRPr="001D6449">
        <w:rPr>
          <w:rFonts w:ascii="宋体" w:hAnsi="宋体" w:hint="eastAsia"/>
          <w:color w:val="333333"/>
          <w:shd w:val="clear" w:color="auto" w:fill="FFFFFF"/>
        </w:rPr>
        <w:t>。此次会议让我对共同富裕有了更深的理解。</w:t>
      </w:r>
    </w:p>
    <w:p w14:paraId="5F858DA3" w14:textId="56C71CDE" w:rsidR="00C971A7" w:rsidRPr="001D6449" w:rsidRDefault="00C971A7" w:rsidP="00970E6F">
      <w:pPr>
        <w:shd w:val="clear" w:color="auto" w:fill="FFFFFF"/>
        <w:spacing w:before="225" w:line="360" w:lineRule="auto"/>
        <w:ind w:firstLineChars="200" w:firstLine="480"/>
        <w:rPr>
          <w:rFonts w:ascii="宋体" w:hAnsi="宋体" w:cs="宋体"/>
          <w:color w:val="333333"/>
        </w:rPr>
      </w:pPr>
      <w:r w:rsidRPr="001D6449">
        <w:rPr>
          <w:rFonts w:ascii="宋体" w:hAnsi="宋体" w:hint="eastAsia"/>
          <w:color w:val="000000"/>
        </w:rPr>
        <w:t>共同富裕是社会主义的本质要求，是中国式现代化的重要特征，也是人民群众的共同期盼。我们党在各个历史阶段，始终坚持为人民创造美好生活、实现共同富裕而不懈努力。在新民主主义革命时期，党团结带领人民推翻三座大山的压迫，使得人民翻身得解放，建立起人民当家作主的新中国；在社会主义革命和建设时期，党团结带领人民完成生产资料私有制的社会主义改造，建立起社会主义基本制度，实现了从一穷二白到社会主义社会的伟大跨越；在改革开放和社会主义现代化建设时期，党团结带领人民实现了从温饱不足到总体小康、奔向全面小康的历史性跨越；中国特色社会主义进入新时代之后，党团结带领人民打赢脱贫攻坚战，全面建成小康社会，为促进共同富裕创造了良好条件，开启了全面建设社会主义现代化国家新征程。</w:t>
      </w:r>
    </w:p>
    <w:p w14:paraId="21978381" w14:textId="77777777" w:rsidR="00C971A7" w:rsidRPr="00CC190A" w:rsidRDefault="00C971A7" w:rsidP="00970E6F">
      <w:pPr>
        <w:shd w:val="clear" w:color="auto" w:fill="FFFFFF"/>
        <w:spacing w:before="225" w:line="360" w:lineRule="auto"/>
        <w:ind w:firstLineChars="200" w:firstLine="480"/>
        <w:rPr>
          <w:rFonts w:ascii="宋体" w:hAnsi="宋体" w:cs="宋体"/>
          <w:color w:val="333333"/>
        </w:rPr>
      </w:pPr>
      <w:r w:rsidRPr="00CC190A">
        <w:rPr>
          <w:rFonts w:ascii="宋体" w:hAnsi="宋体" w:cs="宋体" w:hint="eastAsia"/>
          <w:color w:val="333333"/>
        </w:rPr>
        <w:t>改革开放后，我们党深刻总结正反两方面历史经验，认识到贫穷不是社会主义，打破传统体制束缚，允许一部分人、一部分地区先富起来，推动解放和</w:t>
      </w:r>
      <w:r w:rsidRPr="00CC190A">
        <w:rPr>
          <w:rFonts w:ascii="宋体" w:hAnsi="宋体" w:cs="宋体" w:hint="eastAsia"/>
          <w:color w:val="333333"/>
        </w:rPr>
        <w:lastRenderedPageBreak/>
        <w:t>发展社会生产力。党的十八大以来，党中央把逐步实现全体人民共同富裕摆在更加重要的位置上，采取有力措施保障和改善民生，打赢脱贫攻坚战，全面建成小康社会，为促进共同富裕创造了良好条件。我们正在向第二个百年奋斗目标迈进，适应我国社会主要矛盾的变化，更好满足人民日益增长的美好生活需要，必须把促进全体人民共同富裕作为为人民谋幸福的着力点，不断夯实党长期执政基础。</w:t>
      </w:r>
    </w:p>
    <w:p w14:paraId="4C9CA4CF" w14:textId="77777777" w:rsidR="00C971A7" w:rsidRPr="001D6449" w:rsidRDefault="00C971A7" w:rsidP="00970E6F">
      <w:pPr>
        <w:shd w:val="clear" w:color="auto" w:fill="FFFFFF"/>
        <w:spacing w:before="225" w:line="360" w:lineRule="auto"/>
        <w:ind w:firstLineChars="200" w:firstLine="480"/>
        <w:rPr>
          <w:rFonts w:ascii="宋体" w:hAnsi="宋体" w:cs="宋体"/>
          <w:color w:val="333333"/>
        </w:rPr>
      </w:pPr>
      <w:r w:rsidRPr="00CC190A">
        <w:rPr>
          <w:rFonts w:ascii="宋体" w:hAnsi="宋体" w:cs="宋体" w:hint="eastAsia"/>
          <w:color w:val="333333"/>
        </w:rPr>
        <w:t>共同富裕是全体人民的富裕，是人民群众物质生活和精神生活都富裕，不是少数人的富裕，也不是整齐划一的平均主义，要分阶段促进共同富裕。要鼓励勤劳创新致富，坚持在发展中保障和改善民生，为人民提高受教育程度、增强发展能力创造更加普惠公平的条件，畅通向上流动通道，给更多人创造致富机会，形成人人参与的发展环境。要坚持基本经济制度，立足社会主义初级阶段，坚持“两个毫不动摇”，坚持公有制为主体、多种所有制经济共同发展，允许一部分人先富起来，先富带后富、帮后富，重点鼓励辛勤劳动、合法经营、敢于创业的致富带头人。要尽力而为量力而行，建立科学的公共政策体系，形成人人享有的合理分配格局，同时统筹需要和可能，把保障和改善民生建立在经济发展和财力可持续的基础之上，重点加强基础性、普惠性、兜底性民生保障建设。要坚持循序渐进，对共同富裕的长期性、艰巨性、复杂性有充分估计，鼓励各地因地制宜探索有效路径，总结经验，逐步推开。</w:t>
      </w:r>
    </w:p>
    <w:p w14:paraId="306B74D6" w14:textId="77777777" w:rsidR="00C971A7" w:rsidRPr="001D6449" w:rsidRDefault="00C971A7" w:rsidP="00970E6F">
      <w:pPr>
        <w:shd w:val="clear" w:color="auto" w:fill="FFFFFF"/>
        <w:spacing w:before="225" w:line="360" w:lineRule="auto"/>
        <w:ind w:firstLineChars="200" w:firstLine="480"/>
        <w:rPr>
          <w:rFonts w:ascii="宋体" w:hAnsi="宋体" w:cs="宋体"/>
          <w:color w:val="333333"/>
        </w:rPr>
      </w:pPr>
      <w:r w:rsidRPr="001D6449">
        <w:rPr>
          <w:rFonts w:ascii="宋体" w:hAnsi="宋体" w:hint="eastAsia"/>
          <w:color w:val="000000"/>
        </w:rPr>
        <w:t>中国是世界最大的发展中国家，仍处于并将长期处于社会主义初级阶段。尽管经过数十年的发展积累，我们在方方面面取得了举世瞩目的伟大成就，但是基本国情和最大实际没有改变。要在960万平方公里广阔而多元的土地上，实现所有14亿人口的共同富裕，这样的规模和复杂性世所罕见。从不同劳动群体的收入水平看，由于劳动者具备的技能水平、从事工作的性质、工作生活的环境等存在相当大的主客观差异，在实现共同富裕的过程中，会出现一部分人先富起来、一部分人后富起来，富裕程度不可能同步。从不同区域的发展程度看，不同地区具有不同的资源储备和人文传统，推动共同富裕所具备的基础条件差异显著，会出现部分地区先发展起来、部分地区后发展起来，发展程度也不可能同步。</w:t>
      </w:r>
    </w:p>
    <w:p w14:paraId="41CE36D5" w14:textId="77777777" w:rsidR="001D6449" w:rsidRDefault="00C971A7" w:rsidP="00970E6F">
      <w:pPr>
        <w:pStyle w:val="one-p"/>
        <w:spacing w:before="0" w:beforeAutospacing="0" w:after="480" w:afterAutospacing="0" w:line="360" w:lineRule="auto"/>
        <w:ind w:firstLineChars="200" w:firstLine="480"/>
        <w:rPr>
          <w:color w:val="000000"/>
        </w:rPr>
      </w:pPr>
      <w:r w:rsidRPr="001D6449">
        <w:rPr>
          <w:rFonts w:hint="eastAsia"/>
          <w:color w:val="000000"/>
        </w:rPr>
        <w:lastRenderedPageBreak/>
        <w:t>当前，在迈向第二个百年奋斗目标之际，发展不平衡不充分的问题仍然突出，这已经成为满足人民日益增长的美好生活需要的主要制约因素。城乡区域发展和收入分配差距仍然较大，新一轮科技革命和产业变革对就业和收入分配造成的一些负面影响也不容忽视。促进农民农村共同富裕，是最艰巨最繁重的任务，返贫和新的致贫的风险仍然存在，全面推进乡村振兴的路途并不平坦。与此同时，生产力布局不平衡，发展质量效益有待提高，物质文明与精神文明、经济发展与生态环境等关系的协调处理仍有待加强，这些都仍然是制约“共同富裕取得实质性进展”的重要因素。此外，世界百年未有之大变局向纵深演变，可能会为我国发展带来一些风险和不确定因素。新的科技变革及世界经济发展模式的不平衡，或将进一步加剧市场机制带来的收入不均问题。</w:t>
      </w:r>
    </w:p>
    <w:p w14:paraId="1DB31305" w14:textId="5A18C78C" w:rsidR="00C971A7" w:rsidRDefault="00C971A7" w:rsidP="00970E6F">
      <w:pPr>
        <w:pStyle w:val="one-p"/>
        <w:spacing w:before="0" w:beforeAutospacing="0" w:after="480" w:afterAutospacing="0" w:line="360" w:lineRule="auto"/>
        <w:ind w:firstLineChars="200" w:firstLine="480"/>
        <w:rPr>
          <w:color w:val="000000"/>
        </w:rPr>
      </w:pPr>
      <w:r w:rsidRPr="001D6449">
        <w:rPr>
          <w:rFonts w:hint="eastAsia"/>
          <w:color w:val="000000"/>
        </w:rPr>
        <w:t>实现共同富裕的道路并非一帆风顺，而是布满荆棘与坎坷。为实现共同富裕这一目标，我们需要加快完善社会主义市场经济体制，增强区域发展的平衡性，着力破解发展不平衡不充分问题，处理好效率与公平的辩证关系，在高质量发展中促进共同富裕。共同富裕“是一个在动态中向前发展的过程，要持续推动，不断取得成效”。从实际出发，充分估计共同富裕的长期性、艰巨性、复杂性，脚踏实地做好充足的准备，从容应对各种困难和挑战</w:t>
      </w:r>
      <w:r w:rsidR="00970E6F">
        <w:rPr>
          <w:rFonts w:hint="eastAsia"/>
          <w:color w:val="000000"/>
        </w:rPr>
        <w:t>。</w:t>
      </w:r>
    </w:p>
    <w:p w14:paraId="505A829A" w14:textId="77777777" w:rsidR="00970E6F" w:rsidRDefault="00970E6F" w:rsidP="00970E6F">
      <w:pPr>
        <w:pStyle w:val="aa"/>
        <w:shd w:val="clear" w:color="auto" w:fill="FFFFFF"/>
        <w:spacing w:before="0" w:beforeAutospacing="0" w:after="0" w:afterAutospacing="0" w:line="360" w:lineRule="auto"/>
        <w:ind w:firstLineChars="200" w:firstLine="480"/>
        <w:rPr>
          <w:color w:val="000000"/>
        </w:rPr>
      </w:pPr>
      <w:r>
        <w:rPr>
          <w:rFonts w:hint="eastAsia"/>
          <w:color w:val="000000"/>
        </w:rPr>
        <w:t>治国之道，富民为始。共富之路漫长艰辛，唯有脚踏实地、持之以恒，把宏大目标分解为一个个阶段性目标和具体任务，积小胜为大胜，不断激发亿万人民群众勤劳奋斗、开拓创新的豪情，才能向实现全体人民共同富裕的目标不断迈进。</w:t>
      </w:r>
    </w:p>
    <w:p w14:paraId="03AC3009" w14:textId="77777777" w:rsidR="00970E6F" w:rsidRPr="00970E6F" w:rsidRDefault="00970E6F" w:rsidP="00970E6F">
      <w:pPr>
        <w:pStyle w:val="one-p"/>
        <w:spacing w:before="0" w:beforeAutospacing="0" w:after="480" w:afterAutospacing="0" w:line="360" w:lineRule="auto"/>
        <w:ind w:firstLineChars="200" w:firstLine="480"/>
        <w:rPr>
          <w:color w:val="000000"/>
        </w:rPr>
      </w:pPr>
    </w:p>
    <w:p w14:paraId="291384E5" w14:textId="77777777" w:rsidR="00361796" w:rsidRPr="007828F9" w:rsidRDefault="00361796" w:rsidP="009A1FF1">
      <w:pPr>
        <w:jc w:val="both"/>
      </w:pPr>
    </w:p>
    <w:sectPr w:rsidR="00361796" w:rsidRPr="007828F9" w:rsidSect="00FD2839">
      <w:pgSz w:w="11900" w:h="16840"/>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4EB70D" w14:textId="77777777" w:rsidR="00E20683" w:rsidRDefault="00E20683" w:rsidP="00E73BE5">
      <w:r>
        <w:separator/>
      </w:r>
    </w:p>
  </w:endnote>
  <w:endnote w:type="continuationSeparator" w:id="0">
    <w:p w14:paraId="57ABED74" w14:textId="77777777" w:rsidR="00E20683" w:rsidRDefault="00E20683" w:rsidP="00E73B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embedBold r:id="rId1" w:subsetted="1" w:fontKey="{5073E329-CB9F-4F2E-88CD-4AD994484CE8}"/>
  </w:font>
  <w:font w:name="微软雅黑">
    <w:panose1 w:val="020B0503020204020204"/>
    <w:charset w:val="86"/>
    <w:family w:val="swiss"/>
    <w:pitch w:val="variable"/>
    <w:sig w:usb0="80000287" w:usb1="2ACF3C50" w:usb2="00000016" w:usb3="00000000" w:csb0="0004001F" w:csb1="00000000"/>
  </w:font>
  <w:font w:name="方正小标宋简体">
    <w:altName w:val="微软雅黑"/>
    <w:charset w:val="86"/>
    <w:family w:val="script"/>
    <w:pitch w:val="variable"/>
    <w:sig w:usb0="00000003" w:usb1="080E0000" w:usb2="00000010" w:usb3="00000000" w:csb0="00040001" w:csb1="00000000"/>
  </w:font>
  <w:font w:name="华文楷体">
    <w:panose1 w:val="02010600040101010101"/>
    <w:charset w:val="86"/>
    <w:family w:val="auto"/>
    <w:pitch w:val="variable"/>
    <w:sig w:usb0="00000287" w:usb1="080F0000" w:usb2="00000010" w:usb3="00000000" w:csb0="0004009F" w:csb1="00000000"/>
    <w:embedRegular r:id="rId2" w:subsetted="1" w:fontKey="{4EAE44C7-6056-4BDC-AF16-0E01116655E6}"/>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F4042D" w14:textId="77777777" w:rsidR="00E20683" w:rsidRDefault="00E20683" w:rsidP="00E73BE5">
      <w:r>
        <w:separator/>
      </w:r>
    </w:p>
  </w:footnote>
  <w:footnote w:type="continuationSeparator" w:id="0">
    <w:p w14:paraId="566BF8A0" w14:textId="77777777" w:rsidR="00E20683" w:rsidRDefault="00E20683" w:rsidP="00E73BE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5"/>
  <w:embedTrueTypeFonts/>
  <w:saveSubsetFonts/>
  <w:bordersDoNotSurroundHeader/>
  <w:bordersDoNotSurroundFooter/>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3859"/>
    <w:rsid w:val="00087B31"/>
    <w:rsid w:val="000F5F83"/>
    <w:rsid w:val="00100AF2"/>
    <w:rsid w:val="00122B67"/>
    <w:rsid w:val="00164C34"/>
    <w:rsid w:val="001D6449"/>
    <w:rsid w:val="001F1931"/>
    <w:rsid w:val="002D1CAC"/>
    <w:rsid w:val="002D4E66"/>
    <w:rsid w:val="00361796"/>
    <w:rsid w:val="00386C52"/>
    <w:rsid w:val="00481DB1"/>
    <w:rsid w:val="004F6FB1"/>
    <w:rsid w:val="00596F89"/>
    <w:rsid w:val="00626A27"/>
    <w:rsid w:val="006751C6"/>
    <w:rsid w:val="006B3859"/>
    <w:rsid w:val="00742949"/>
    <w:rsid w:val="007828F9"/>
    <w:rsid w:val="00824F14"/>
    <w:rsid w:val="008A2CFD"/>
    <w:rsid w:val="008F2BB9"/>
    <w:rsid w:val="00954F03"/>
    <w:rsid w:val="00970E6F"/>
    <w:rsid w:val="009A1FF1"/>
    <w:rsid w:val="00A87ED2"/>
    <w:rsid w:val="00C971A7"/>
    <w:rsid w:val="00CD008A"/>
    <w:rsid w:val="00D07304"/>
    <w:rsid w:val="00E20683"/>
    <w:rsid w:val="00E73BE5"/>
    <w:rsid w:val="00F06BEF"/>
    <w:rsid w:val="00F8718C"/>
    <w:rsid w:val="00FD28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ACE23F"/>
  <w15:chartTrackingRefBased/>
  <w15:docId w15:val="{3B31A319-4263-BC49-A9A7-498315C0FF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B3859"/>
    <w:rPr>
      <w:rFonts w:ascii="Times New Roman" w:eastAsia="宋体" w:hAnsi="Times New Roman" w:cs="Times New Roman"/>
      <w:kern w:val="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6B3859"/>
    <w:rPr>
      <w:rFonts w:ascii="宋体"/>
      <w:sz w:val="18"/>
      <w:szCs w:val="18"/>
    </w:rPr>
  </w:style>
  <w:style w:type="character" w:customStyle="1" w:styleId="a4">
    <w:name w:val="批注框文本 字符"/>
    <w:basedOn w:val="a0"/>
    <w:link w:val="a3"/>
    <w:uiPriority w:val="99"/>
    <w:semiHidden/>
    <w:rsid w:val="006B3859"/>
    <w:rPr>
      <w:rFonts w:ascii="宋体" w:eastAsia="宋体" w:hAnsi="Times New Roman" w:cs="Times New Roman"/>
      <w:kern w:val="0"/>
      <w:sz w:val="18"/>
      <w:szCs w:val="18"/>
    </w:rPr>
  </w:style>
  <w:style w:type="table" w:styleId="a5">
    <w:name w:val="Table Grid"/>
    <w:basedOn w:val="a1"/>
    <w:uiPriority w:val="39"/>
    <w:rsid w:val="000F5F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header"/>
    <w:basedOn w:val="a"/>
    <w:link w:val="a7"/>
    <w:uiPriority w:val="99"/>
    <w:unhideWhenUsed/>
    <w:rsid w:val="00E73BE5"/>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uiPriority w:val="99"/>
    <w:rsid w:val="00E73BE5"/>
    <w:rPr>
      <w:rFonts w:ascii="Times New Roman" w:eastAsia="宋体" w:hAnsi="Times New Roman" w:cs="Times New Roman"/>
      <w:kern w:val="0"/>
      <w:sz w:val="18"/>
      <w:szCs w:val="18"/>
    </w:rPr>
  </w:style>
  <w:style w:type="paragraph" w:styleId="a8">
    <w:name w:val="footer"/>
    <w:basedOn w:val="a"/>
    <w:link w:val="a9"/>
    <w:uiPriority w:val="99"/>
    <w:unhideWhenUsed/>
    <w:rsid w:val="00E73BE5"/>
    <w:pPr>
      <w:tabs>
        <w:tab w:val="center" w:pos="4153"/>
        <w:tab w:val="right" w:pos="8306"/>
      </w:tabs>
      <w:snapToGrid w:val="0"/>
    </w:pPr>
    <w:rPr>
      <w:sz w:val="18"/>
      <w:szCs w:val="18"/>
    </w:rPr>
  </w:style>
  <w:style w:type="character" w:customStyle="1" w:styleId="a9">
    <w:name w:val="页脚 字符"/>
    <w:basedOn w:val="a0"/>
    <w:link w:val="a8"/>
    <w:uiPriority w:val="99"/>
    <w:rsid w:val="00E73BE5"/>
    <w:rPr>
      <w:rFonts w:ascii="Times New Roman" w:eastAsia="宋体" w:hAnsi="Times New Roman" w:cs="Times New Roman"/>
      <w:kern w:val="0"/>
      <w:sz w:val="18"/>
      <w:szCs w:val="18"/>
    </w:rPr>
  </w:style>
  <w:style w:type="paragraph" w:styleId="aa">
    <w:name w:val="Normal (Web)"/>
    <w:basedOn w:val="a"/>
    <w:uiPriority w:val="99"/>
    <w:unhideWhenUsed/>
    <w:rsid w:val="00361796"/>
    <w:pPr>
      <w:spacing w:before="100" w:beforeAutospacing="1" w:after="100" w:afterAutospacing="1"/>
    </w:pPr>
    <w:rPr>
      <w:rFonts w:ascii="宋体" w:hAnsi="宋体" w:cs="宋体"/>
    </w:rPr>
  </w:style>
  <w:style w:type="character" w:styleId="ab">
    <w:name w:val="Strong"/>
    <w:basedOn w:val="a0"/>
    <w:uiPriority w:val="22"/>
    <w:qFormat/>
    <w:rsid w:val="00361796"/>
    <w:rPr>
      <w:b/>
      <w:bCs/>
    </w:rPr>
  </w:style>
  <w:style w:type="paragraph" w:customStyle="1" w:styleId="contentfont">
    <w:name w:val="contentfont"/>
    <w:basedOn w:val="a"/>
    <w:rsid w:val="007828F9"/>
    <w:pPr>
      <w:spacing w:before="100" w:beforeAutospacing="1" w:after="100" w:afterAutospacing="1"/>
    </w:pPr>
    <w:rPr>
      <w:rFonts w:ascii="宋体" w:hAnsi="宋体" w:cs="宋体"/>
    </w:rPr>
  </w:style>
  <w:style w:type="paragraph" w:customStyle="1" w:styleId="one-p">
    <w:name w:val="one-p"/>
    <w:basedOn w:val="a"/>
    <w:rsid w:val="00C971A7"/>
    <w:pPr>
      <w:spacing w:before="100" w:beforeAutospacing="1" w:after="100" w:afterAutospacing="1"/>
    </w:pPr>
    <w:rPr>
      <w:rFonts w:ascii="宋体" w:hAnsi="宋体" w:cs="宋体"/>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2242490">
      <w:bodyDiv w:val="1"/>
      <w:marLeft w:val="0"/>
      <w:marRight w:val="0"/>
      <w:marTop w:val="0"/>
      <w:marBottom w:val="0"/>
      <w:divBdr>
        <w:top w:val="none" w:sz="0" w:space="0" w:color="auto"/>
        <w:left w:val="none" w:sz="0" w:space="0" w:color="auto"/>
        <w:bottom w:val="none" w:sz="0" w:space="0" w:color="auto"/>
        <w:right w:val="none" w:sz="0" w:space="0" w:color="auto"/>
      </w:divBdr>
    </w:div>
    <w:div w:id="886185334">
      <w:bodyDiv w:val="1"/>
      <w:marLeft w:val="0"/>
      <w:marRight w:val="0"/>
      <w:marTop w:val="0"/>
      <w:marBottom w:val="0"/>
      <w:divBdr>
        <w:top w:val="none" w:sz="0" w:space="0" w:color="auto"/>
        <w:left w:val="none" w:sz="0" w:space="0" w:color="auto"/>
        <w:bottom w:val="none" w:sz="0" w:space="0" w:color="auto"/>
        <w:right w:val="none" w:sz="0" w:space="0" w:color="auto"/>
      </w:divBdr>
    </w:div>
    <w:div w:id="1016424516">
      <w:bodyDiv w:val="1"/>
      <w:marLeft w:val="0"/>
      <w:marRight w:val="0"/>
      <w:marTop w:val="0"/>
      <w:marBottom w:val="0"/>
      <w:divBdr>
        <w:top w:val="none" w:sz="0" w:space="0" w:color="auto"/>
        <w:left w:val="none" w:sz="0" w:space="0" w:color="auto"/>
        <w:bottom w:val="none" w:sz="0" w:space="0" w:color="auto"/>
        <w:right w:val="none" w:sz="0" w:space="0" w:color="auto"/>
      </w:divBdr>
    </w:div>
    <w:div w:id="1469200200">
      <w:bodyDiv w:val="1"/>
      <w:marLeft w:val="0"/>
      <w:marRight w:val="0"/>
      <w:marTop w:val="0"/>
      <w:marBottom w:val="0"/>
      <w:divBdr>
        <w:top w:val="none" w:sz="0" w:space="0" w:color="auto"/>
        <w:left w:val="none" w:sz="0" w:space="0" w:color="auto"/>
        <w:bottom w:val="none" w:sz="0" w:space="0" w:color="auto"/>
        <w:right w:val="none" w:sz="0" w:space="0" w:color="auto"/>
      </w:divBdr>
    </w:div>
    <w:div w:id="16095844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355</Words>
  <Characters>2029</Characters>
  <Application>Microsoft Office Word</Application>
  <DocSecurity>0</DocSecurity>
  <Lines>16</Lines>
  <Paragraphs>4</Paragraphs>
  <ScaleCrop>false</ScaleCrop>
  <Company/>
  <LinksUpToDate>false</LinksUpToDate>
  <CharactersWithSpaces>2380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马 先睿</dc:creator>
  <cp:keywords/>
  <dc:description/>
  <cp:lastModifiedBy>铎 任</cp:lastModifiedBy>
  <cp:revision>3</cp:revision>
  <dcterms:created xsi:type="dcterms:W3CDTF">2022-05-02T16:04:00Z</dcterms:created>
  <dcterms:modified xsi:type="dcterms:W3CDTF">2022-05-17T04:50:00Z</dcterms:modified>
</cp:coreProperties>
</file>