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7CAC7" w14:textId="6E285ADB" w:rsidR="009A1AE6" w:rsidRDefault="00CB79EE">
      <w:r>
        <w:rPr>
          <w:rFonts w:hint="eastAsia"/>
        </w:rPr>
        <w:t>7</w:t>
      </w:r>
      <w:r>
        <w:t>-1</w:t>
      </w:r>
    </w:p>
    <w:p w14:paraId="1D32833D" w14:textId="02587366" w:rsidR="00CB79EE" w:rsidRDefault="00CB79EE">
      <w:r w:rsidRPr="00CB79EE">
        <w:t>控制系统的性能指标类型</w:t>
      </w:r>
    </w:p>
    <w:p w14:paraId="164FB36C" w14:textId="1C9ABB3C" w:rsidR="00CB79EE" w:rsidRDefault="00CB79EE">
      <w:r w:rsidRPr="00CB79EE">
        <w:t>控制系统性能指标分为</w:t>
      </w:r>
      <w:r w:rsidRPr="00CB79EE">
        <w:rPr>
          <w:b/>
          <w:bCs/>
        </w:rPr>
        <w:t>稳态性能指标</w:t>
      </w:r>
      <w:r w:rsidRPr="00CB79EE">
        <w:t>、</w:t>
      </w:r>
      <w:r w:rsidRPr="00CB79EE">
        <w:rPr>
          <w:b/>
          <w:bCs/>
        </w:rPr>
        <w:t>动态性能指标</w:t>
      </w:r>
      <w:r w:rsidRPr="00CB79EE">
        <w:t>和</w:t>
      </w:r>
      <w:r w:rsidRPr="00CB79EE">
        <w:rPr>
          <w:b/>
          <w:bCs/>
        </w:rPr>
        <w:t>频域性能指标</w:t>
      </w:r>
      <w:r w:rsidRPr="00CB79EE">
        <w:t>三类</w:t>
      </w:r>
    </w:p>
    <w:p w14:paraId="70166334" w14:textId="77777777" w:rsidR="00CB79EE" w:rsidRPr="00CB79EE" w:rsidRDefault="00CB79EE" w:rsidP="00CB79EE">
      <w:r w:rsidRPr="00CB79EE">
        <w:t>稳态误差</w:t>
      </w:r>
      <w:proofErr w:type="spellStart"/>
      <w:r w:rsidRPr="00CB79EE">
        <w:t>ess</w:t>
      </w:r>
      <w:proofErr w:type="spellEnd"/>
    </w:p>
    <w:p w14:paraId="0EE03430" w14:textId="77777777" w:rsidR="00CB79EE" w:rsidRPr="00CB79EE" w:rsidRDefault="00CB79EE" w:rsidP="00CB79EE">
      <w:r w:rsidRPr="00CB79EE">
        <w:t>时域指标（超调量σ%、调节时间</w:t>
      </w:r>
      <w:proofErr w:type="spellStart"/>
      <w:r w:rsidRPr="00CB79EE">
        <w:t>ts</w:t>
      </w:r>
      <w:proofErr w:type="spellEnd"/>
      <w:r w:rsidRPr="00CB79EE">
        <w:rPr>
          <w:rFonts w:ascii="MS Gothic" w:eastAsia="MS Gothic" w:hAnsi="MS Gothic" w:cs="MS Gothic" w:hint="eastAsia"/>
        </w:rPr>
        <w:t>​</w:t>
      </w:r>
      <w:r w:rsidRPr="00CB79EE">
        <w:t>、上升时间tr</w:t>
      </w:r>
      <w:r w:rsidRPr="00CB79EE">
        <w:rPr>
          <w:rFonts w:ascii="MS Gothic" w:eastAsia="MS Gothic" w:hAnsi="MS Gothic" w:cs="MS Gothic" w:hint="eastAsia"/>
        </w:rPr>
        <w:t>​</w:t>
      </w:r>
      <w:r w:rsidRPr="00CB79EE">
        <w:t>、峰值时间</w:t>
      </w:r>
      <w:proofErr w:type="spellStart"/>
      <w:r w:rsidRPr="00CB79EE">
        <w:t>tp</w:t>
      </w:r>
      <w:proofErr w:type="spellEnd"/>
      <w:r w:rsidRPr="00CB79EE">
        <w:rPr>
          <w:rFonts w:ascii="MS Gothic" w:eastAsia="MS Gothic" w:hAnsi="MS Gothic" w:cs="MS Gothic" w:hint="eastAsia"/>
        </w:rPr>
        <w:t>​</w:t>
      </w:r>
      <w:r w:rsidRPr="00CB79EE">
        <w:t>）</w:t>
      </w:r>
    </w:p>
    <w:p w14:paraId="004BEF34" w14:textId="77777777" w:rsidR="00CB79EE" w:rsidRPr="00CB79EE" w:rsidRDefault="00CB79EE" w:rsidP="00CB79EE">
      <w:r w:rsidRPr="00CB79EE">
        <w:t>幅值穿越频率</w:t>
      </w:r>
      <w:proofErr w:type="spellStart"/>
      <w:r w:rsidRPr="00CB79EE">
        <w:t>ωc</w:t>
      </w:r>
      <w:proofErr w:type="spellEnd"/>
      <w:r w:rsidRPr="00CB79EE">
        <w:rPr>
          <w:rFonts w:ascii="MS Gothic" w:eastAsia="MS Gothic" w:hAnsi="MS Gothic" w:cs="MS Gothic" w:hint="eastAsia"/>
        </w:rPr>
        <w:t>​</w:t>
      </w:r>
      <w:r w:rsidRPr="00CB79EE">
        <w:t>、相位裕度γ、幅值裕度Kg</w:t>
      </w:r>
      <w:r w:rsidRPr="00CB79EE">
        <w:rPr>
          <w:rFonts w:ascii="MS Gothic" w:eastAsia="MS Gothic" w:hAnsi="MS Gothic" w:cs="MS Gothic" w:hint="eastAsia"/>
        </w:rPr>
        <w:t>​</w:t>
      </w:r>
      <w:r w:rsidRPr="00CB79EE">
        <w:t>、谐振峰值</w:t>
      </w:r>
      <w:proofErr w:type="spellStart"/>
      <w:r w:rsidRPr="00CB79EE">
        <w:t>Mr</w:t>
      </w:r>
      <w:proofErr w:type="spellEnd"/>
      <w:r w:rsidRPr="00CB79EE">
        <w:rPr>
          <w:rFonts w:ascii="MS Gothic" w:eastAsia="MS Gothic" w:hAnsi="MS Gothic" w:cs="MS Gothic" w:hint="eastAsia"/>
        </w:rPr>
        <w:t>​</w:t>
      </w:r>
      <w:r w:rsidRPr="00CB79EE">
        <w:t>、谐振频率</w:t>
      </w:r>
      <w:proofErr w:type="spellStart"/>
      <w:r w:rsidRPr="00CB79EE">
        <w:t>ωr</w:t>
      </w:r>
      <w:proofErr w:type="spellEnd"/>
      <w:r w:rsidRPr="00CB79EE">
        <w:rPr>
          <w:rFonts w:ascii="MS Gothic" w:eastAsia="MS Gothic" w:hAnsi="MS Gothic" w:cs="MS Gothic" w:hint="eastAsia"/>
        </w:rPr>
        <w:t>​</w:t>
      </w:r>
      <w:r w:rsidRPr="00CB79EE">
        <w:t>，</w:t>
      </w:r>
    </w:p>
    <w:p w14:paraId="770DB88C" w14:textId="18999B7B" w:rsidR="00CB79EE" w:rsidRDefault="00CB79EE">
      <w:r>
        <w:t>7-2</w:t>
      </w:r>
    </w:p>
    <w:p w14:paraId="57EE7E32" w14:textId="2C25BDE5" w:rsidR="00CB79EE" w:rsidRDefault="00CB79EE">
      <w:r w:rsidRPr="00CB79EE">
        <w:t>校正的定义与方法</w:t>
      </w:r>
    </w:p>
    <w:p w14:paraId="3EF2D48E" w14:textId="177D3FE3" w:rsidR="00CB79EE" w:rsidRDefault="00CB79EE">
      <w:r w:rsidRPr="00CB79EE">
        <w:rPr>
          <w:b/>
          <w:bCs/>
        </w:rPr>
        <w:t>校正</w:t>
      </w:r>
      <w:r w:rsidRPr="00CB79EE">
        <w:t>：在原有控制系统中加入专门设计的校正装置，使系统整体性能满足预设指标的过程。</w:t>
      </w:r>
    </w:p>
    <w:p w14:paraId="3B08B11F" w14:textId="12D547B3" w:rsidR="00F65661" w:rsidRDefault="00F65661">
      <w:r w:rsidRPr="00F65661">
        <w:rPr>
          <w:b/>
          <w:bCs/>
        </w:rPr>
        <w:t>串联校正</w:t>
      </w:r>
      <w:r w:rsidRPr="00F65661">
        <w:t>（校正装置与原系统串联）、</w:t>
      </w:r>
      <w:r w:rsidRPr="00F65661">
        <w:rPr>
          <w:b/>
          <w:bCs/>
        </w:rPr>
        <w:t>反馈校正</w:t>
      </w:r>
      <w:r w:rsidRPr="00F65661">
        <w:t>（校正装置接在系统局部反馈回路）、</w:t>
      </w:r>
      <w:r w:rsidRPr="00F65661">
        <w:rPr>
          <w:b/>
          <w:bCs/>
        </w:rPr>
        <w:t>前馈校正</w:t>
      </w:r>
      <w:r w:rsidRPr="00F65661">
        <w:t>（对输入 / 扰动进行补偿）</w:t>
      </w:r>
      <w:r>
        <w:rPr>
          <w:rFonts w:hint="eastAsia"/>
        </w:rPr>
        <w:t>，顺馈校正</w:t>
      </w:r>
    </w:p>
    <w:p w14:paraId="35162FCF" w14:textId="532EEC2A" w:rsidR="00F65661" w:rsidRPr="00F65661" w:rsidRDefault="00F65661" w:rsidP="00F65661">
      <w:r>
        <w:rPr>
          <w:rFonts w:hint="eastAsia"/>
        </w:rPr>
        <w:t>7</w:t>
      </w:r>
      <w:r>
        <w:t>-3</w:t>
      </w:r>
      <w:r w:rsidRPr="00F65661">
        <w:t>控制系统的校正与设计的区别</w:t>
      </w:r>
    </w:p>
    <w:p w14:paraId="2F34EF0B" w14:textId="77777777" w:rsidR="00F65661" w:rsidRPr="00F65661" w:rsidRDefault="00F65661" w:rsidP="00F65661">
      <w:pPr>
        <w:numPr>
          <w:ilvl w:val="0"/>
          <w:numId w:val="1"/>
        </w:numPr>
      </w:pPr>
      <w:r w:rsidRPr="00F65661">
        <w:rPr>
          <w:b/>
          <w:bCs/>
        </w:rPr>
        <w:t>控制系统设计</w:t>
      </w:r>
      <w:r w:rsidRPr="00F65661">
        <w:t>：从无到有构建系统，包括被控对象分析、执行机构 / 传感器选型、控制器结构与参数的整体规划，是系统性的创建过程。</w:t>
      </w:r>
    </w:p>
    <w:p w14:paraId="1CC3407B" w14:textId="4A26EAFD" w:rsidR="00F65661" w:rsidRDefault="00F65661" w:rsidP="00F65661">
      <w:pPr>
        <w:numPr>
          <w:ilvl w:val="0"/>
          <w:numId w:val="1"/>
        </w:numPr>
      </w:pPr>
      <w:r w:rsidRPr="00F65661">
        <w:rPr>
          <w:b/>
          <w:bCs/>
        </w:rPr>
        <w:t>控制系统校正</w:t>
      </w:r>
      <w:r w:rsidRPr="00F65661">
        <w:t>：针对已有系统（结构和主体参数已确定），通过添加校正装置调整性能，是对现有系统的优化和改进，属于设计的后续优化环节。</w:t>
      </w:r>
    </w:p>
    <w:p w14:paraId="1D3F6783" w14:textId="77777777" w:rsidR="00F65661" w:rsidRPr="00F65661" w:rsidRDefault="00F65661" w:rsidP="00F65661">
      <w:r>
        <w:rPr>
          <w:rFonts w:hint="eastAsia"/>
          <w:b/>
          <w:bCs/>
        </w:rPr>
        <w:t>7</w:t>
      </w:r>
      <w:r w:rsidRPr="00F65661">
        <w:t>-</w:t>
      </w:r>
      <w:r>
        <w:t>4</w:t>
      </w:r>
      <w:r w:rsidRPr="00F65661">
        <w:t xml:space="preserve">  </w:t>
      </w:r>
      <w:r w:rsidRPr="00F65661">
        <w:rPr>
          <w:b/>
          <w:bCs/>
        </w:rPr>
        <w:t>控制系统设计</w:t>
      </w:r>
      <w:r w:rsidRPr="00F65661">
        <w:t xml:space="preserve">：从无到有构建系统，包括被控对象分析、执行机构 / 传感器选型、控制器结构与参数的整体规划，是系统性的创建过程。 </w:t>
      </w:r>
    </w:p>
    <w:p w14:paraId="5211BCAF" w14:textId="2472DDBD" w:rsidR="00F65661" w:rsidRPr="00F65661" w:rsidRDefault="00F65661" w:rsidP="00F65661">
      <w:pPr>
        <w:rPr>
          <w:rFonts w:hint="eastAsia"/>
        </w:rPr>
      </w:pPr>
      <w:r w:rsidRPr="00F65661">
        <w:t xml:space="preserve">  </w:t>
      </w:r>
      <w:r w:rsidRPr="00F65661">
        <w:rPr>
          <w:b/>
          <w:bCs/>
        </w:rPr>
        <w:t>控制系统校正</w:t>
      </w:r>
      <w:r w:rsidRPr="00F65661">
        <w:t>：针对已有系统（结构和主体参数已确定），通过添加校正装置调整性能，是对现有系统的优化和改进，属于设计的后续优化环节。</w:t>
      </w:r>
    </w:p>
    <w:p w14:paraId="3D5BCCC4" w14:textId="7E4780D8" w:rsidR="00E12159" w:rsidRPr="00E12159" w:rsidRDefault="00E12159" w:rsidP="00E12159">
      <w:r>
        <w:rPr>
          <w:rFonts w:hint="eastAsia"/>
        </w:rPr>
        <w:t>7</w:t>
      </w:r>
      <w:r>
        <w:t>-5</w:t>
      </w:r>
      <w:r w:rsidRPr="00E12159">
        <w:t>串联校正与反馈校正的异同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9"/>
        <w:gridCol w:w="4581"/>
        <w:gridCol w:w="2906"/>
      </w:tblGrid>
      <w:tr w:rsidR="00E12159" w:rsidRPr="00E12159" w14:paraId="06B616BC" w14:textId="77777777" w:rsidTr="00E12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B52CC" w14:textId="77777777" w:rsidR="00E12159" w:rsidRPr="00E12159" w:rsidRDefault="00E12159" w:rsidP="00E12159">
            <w:pPr>
              <w:rPr>
                <w:b/>
                <w:bCs/>
              </w:rPr>
            </w:pPr>
            <w:r w:rsidRPr="00E12159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64341C8C" w14:textId="77777777" w:rsidR="00E12159" w:rsidRPr="00E12159" w:rsidRDefault="00E12159" w:rsidP="00E12159">
            <w:pPr>
              <w:rPr>
                <w:b/>
                <w:bCs/>
              </w:rPr>
            </w:pPr>
            <w:r w:rsidRPr="00E12159">
              <w:rPr>
                <w:b/>
                <w:bCs/>
              </w:rPr>
              <w:t>串联校正</w:t>
            </w:r>
          </w:p>
        </w:tc>
        <w:tc>
          <w:tcPr>
            <w:tcW w:w="0" w:type="auto"/>
            <w:vAlign w:val="center"/>
            <w:hideMark/>
          </w:tcPr>
          <w:p w14:paraId="3E3808CB" w14:textId="77777777" w:rsidR="00E12159" w:rsidRPr="00E12159" w:rsidRDefault="00E12159" w:rsidP="00E12159">
            <w:pPr>
              <w:rPr>
                <w:b/>
                <w:bCs/>
              </w:rPr>
            </w:pPr>
            <w:r w:rsidRPr="00E12159">
              <w:rPr>
                <w:b/>
                <w:bCs/>
              </w:rPr>
              <w:t>反馈校正</w:t>
            </w:r>
          </w:p>
        </w:tc>
      </w:tr>
      <w:tr w:rsidR="00E12159" w:rsidRPr="00E12159" w14:paraId="0F86489E" w14:textId="77777777" w:rsidTr="00E12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EC9D" w14:textId="77777777" w:rsidR="00E12159" w:rsidRPr="00E12159" w:rsidRDefault="00E12159" w:rsidP="00E12159">
            <w:r w:rsidRPr="00E12159">
              <w:rPr>
                <w:b/>
                <w:bCs/>
              </w:rPr>
              <w:t>连接方式</w:t>
            </w:r>
          </w:p>
        </w:tc>
        <w:tc>
          <w:tcPr>
            <w:tcW w:w="0" w:type="auto"/>
            <w:vAlign w:val="center"/>
            <w:hideMark/>
          </w:tcPr>
          <w:p w14:paraId="298BECFF" w14:textId="77777777" w:rsidR="00E12159" w:rsidRPr="00E12159" w:rsidRDefault="00E12159" w:rsidP="00E12159">
            <w:r w:rsidRPr="00E12159">
              <w:t>校正装置与原系统串联</w:t>
            </w:r>
          </w:p>
        </w:tc>
        <w:tc>
          <w:tcPr>
            <w:tcW w:w="0" w:type="auto"/>
            <w:vAlign w:val="center"/>
            <w:hideMark/>
          </w:tcPr>
          <w:p w14:paraId="780FC1AF" w14:textId="77777777" w:rsidR="00E12159" w:rsidRPr="00E12159" w:rsidRDefault="00E12159" w:rsidP="00E12159">
            <w:r w:rsidRPr="00E12159">
              <w:t>校正装置构成局部反馈回路</w:t>
            </w:r>
          </w:p>
        </w:tc>
      </w:tr>
      <w:tr w:rsidR="00E12159" w:rsidRPr="00E12159" w14:paraId="6024D7E7" w14:textId="77777777" w:rsidTr="00E12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9A8F" w14:textId="77777777" w:rsidR="00E12159" w:rsidRPr="00E12159" w:rsidRDefault="00E12159" w:rsidP="00E12159">
            <w:r w:rsidRPr="00E12159">
              <w:rPr>
                <w:b/>
                <w:bCs/>
              </w:rPr>
              <w:t>核心作用</w:t>
            </w:r>
          </w:p>
        </w:tc>
        <w:tc>
          <w:tcPr>
            <w:tcW w:w="0" w:type="auto"/>
            <w:vAlign w:val="center"/>
            <w:hideMark/>
          </w:tcPr>
          <w:p w14:paraId="6BE22C86" w14:textId="77777777" w:rsidR="00E12159" w:rsidRPr="00E12159" w:rsidRDefault="00E12159" w:rsidP="00E12159">
            <w:r w:rsidRPr="00E12159">
              <w:t>调整系统开环频率特性</w:t>
            </w:r>
          </w:p>
        </w:tc>
        <w:tc>
          <w:tcPr>
            <w:tcW w:w="0" w:type="auto"/>
            <w:vAlign w:val="center"/>
            <w:hideMark/>
          </w:tcPr>
          <w:p w14:paraId="5ED302F2" w14:textId="77777777" w:rsidR="00E12159" w:rsidRPr="00E12159" w:rsidRDefault="00E12159" w:rsidP="00E12159">
            <w:r w:rsidRPr="00E12159">
              <w:t>抑制反馈回路内的扰动和参数变化</w:t>
            </w:r>
          </w:p>
        </w:tc>
      </w:tr>
      <w:tr w:rsidR="00E12159" w:rsidRPr="00E12159" w14:paraId="6F18D480" w14:textId="77777777" w:rsidTr="00E12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9888" w14:textId="77777777" w:rsidR="00E12159" w:rsidRPr="00E12159" w:rsidRDefault="00E12159" w:rsidP="00E12159">
            <w:r w:rsidRPr="00E12159">
              <w:rPr>
                <w:b/>
                <w:bCs/>
              </w:rPr>
              <w:t>设计难度</w:t>
            </w:r>
          </w:p>
        </w:tc>
        <w:tc>
          <w:tcPr>
            <w:tcW w:w="0" w:type="auto"/>
            <w:vAlign w:val="center"/>
            <w:hideMark/>
          </w:tcPr>
          <w:p w14:paraId="20974431" w14:textId="77777777" w:rsidR="00E12159" w:rsidRPr="00E12159" w:rsidRDefault="00E12159" w:rsidP="00E12159">
            <w:r w:rsidRPr="00E12159">
              <w:t>基于开环特性设计，较直观</w:t>
            </w:r>
          </w:p>
        </w:tc>
        <w:tc>
          <w:tcPr>
            <w:tcW w:w="0" w:type="auto"/>
            <w:vAlign w:val="center"/>
            <w:hideMark/>
          </w:tcPr>
          <w:p w14:paraId="661FDAC6" w14:textId="77777777" w:rsidR="00E12159" w:rsidRPr="00E12159" w:rsidRDefault="00E12159" w:rsidP="00E12159">
            <w:r w:rsidRPr="00E12159">
              <w:t>需分析闭环特性，设计复杂</w:t>
            </w:r>
          </w:p>
        </w:tc>
      </w:tr>
      <w:tr w:rsidR="00E12159" w:rsidRPr="00E12159" w14:paraId="482B63CA" w14:textId="77777777" w:rsidTr="00E12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30AE" w14:textId="77777777" w:rsidR="00E12159" w:rsidRPr="00E12159" w:rsidRDefault="00E12159" w:rsidP="00E12159">
            <w:r w:rsidRPr="00E12159">
              <w:rPr>
                <w:b/>
                <w:bCs/>
              </w:rPr>
              <w:t>相同点</w:t>
            </w:r>
          </w:p>
        </w:tc>
        <w:tc>
          <w:tcPr>
            <w:tcW w:w="0" w:type="auto"/>
            <w:vAlign w:val="center"/>
            <w:hideMark/>
          </w:tcPr>
          <w:p w14:paraId="7761588D" w14:textId="77777777" w:rsidR="00E12159" w:rsidRPr="00E12159" w:rsidRDefault="00E12159" w:rsidP="00E12159">
            <w:r w:rsidRPr="00E12159">
              <w:t>均通过添加校正装置优化系统性能，可单独或组合使用</w:t>
            </w:r>
          </w:p>
        </w:tc>
        <w:tc>
          <w:tcPr>
            <w:tcW w:w="0" w:type="auto"/>
            <w:vAlign w:val="center"/>
            <w:hideMark/>
          </w:tcPr>
          <w:p w14:paraId="6C8F1527" w14:textId="77777777" w:rsidR="00E12159" w:rsidRPr="00E12159" w:rsidRDefault="00E12159" w:rsidP="00E12159"/>
        </w:tc>
      </w:tr>
    </w:tbl>
    <w:p w14:paraId="2335DE1F" w14:textId="77777777" w:rsidR="00E12159" w:rsidRPr="00E12159" w:rsidRDefault="00E12159" w:rsidP="00E12159">
      <w:r w:rsidRPr="00E12159">
        <w:t>7-6 顺馈校正与前馈校正的异同</w:t>
      </w:r>
    </w:p>
    <w:p w14:paraId="649714FD" w14:textId="77777777" w:rsidR="00E12159" w:rsidRPr="00E12159" w:rsidRDefault="00E12159" w:rsidP="00E12159">
      <w:pPr>
        <w:numPr>
          <w:ilvl w:val="0"/>
          <w:numId w:val="2"/>
        </w:numPr>
      </w:pPr>
      <w:r w:rsidRPr="00E12159">
        <w:rPr>
          <w:b/>
          <w:bCs/>
        </w:rPr>
        <w:t>相同点</w:t>
      </w:r>
      <w:r w:rsidRPr="00E12159">
        <w:t>：均为</w:t>
      </w:r>
      <w:r w:rsidRPr="00E12159">
        <w:rPr>
          <w:b/>
          <w:bCs/>
        </w:rPr>
        <w:t>开环补偿</w:t>
      </w:r>
      <w:r w:rsidRPr="00E12159">
        <w:t>方式，不影响系统闭环稳定性，通过对输入或扰动的提前补偿减小误差。</w:t>
      </w:r>
    </w:p>
    <w:p w14:paraId="130D23ED" w14:textId="77777777" w:rsidR="00E12159" w:rsidRPr="00E12159" w:rsidRDefault="00E12159" w:rsidP="00E12159">
      <w:pPr>
        <w:numPr>
          <w:ilvl w:val="0"/>
          <w:numId w:val="2"/>
        </w:numPr>
      </w:pPr>
      <w:r w:rsidRPr="00E12159">
        <w:rPr>
          <w:b/>
          <w:bCs/>
        </w:rPr>
        <w:t>不同点</w:t>
      </w:r>
      <w:r w:rsidRPr="00E12159">
        <w:t>：</w:t>
      </w:r>
    </w:p>
    <w:p w14:paraId="7A27F1CB" w14:textId="77777777" w:rsidR="00E12159" w:rsidRPr="00E12159" w:rsidRDefault="00E12159" w:rsidP="00E12159">
      <w:r w:rsidRPr="00E12159">
        <w:rPr>
          <w:b/>
          <w:bCs/>
        </w:rPr>
        <w:t>前馈校正</w:t>
      </w:r>
      <w:r w:rsidRPr="00E12159">
        <w:t>：特指对</w:t>
      </w:r>
      <w:r w:rsidRPr="00E12159">
        <w:rPr>
          <w:b/>
          <w:bCs/>
        </w:rPr>
        <w:t>扰动信号</w:t>
      </w:r>
      <w:r w:rsidRPr="00E12159">
        <w:t>或</w:t>
      </w:r>
      <w:r w:rsidRPr="00E12159">
        <w:rPr>
          <w:b/>
          <w:bCs/>
        </w:rPr>
        <w:t>输入信号</w:t>
      </w:r>
      <w:r w:rsidRPr="00E12159">
        <w:t>的直接补偿，分为扰动前馈和输入前馈。</w:t>
      </w:r>
    </w:p>
    <w:p w14:paraId="6973E983" w14:textId="77777777" w:rsidR="00E12159" w:rsidRPr="00E12159" w:rsidRDefault="00E12159" w:rsidP="00E12159">
      <w:r w:rsidRPr="00E12159">
        <w:rPr>
          <w:b/>
          <w:bCs/>
        </w:rPr>
        <w:t>顺馈校正</w:t>
      </w:r>
      <w:r w:rsidRPr="00E12159">
        <w:t>：是更广义的开环补偿概念，包含前馈校正，还可指按系统状态或中间变量进行的开环补偿，适用范围更宽泛。</w:t>
      </w:r>
    </w:p>
    <w:p w14:paraId="1B2C618A" w14:textId="788DC6FD" w:rsidR="00F65661" w:rsidRDefault="00E12159">
      <w:r>
        <w:rPr>
          <w:rFonts w:hint="eastAsia"/>
        </w:rPr>
        <w:t>7</w:t>
      </w:r>
      <w:r>
        <w:t>-7</w:t>
      </w:r>
    </w:p>
    <w:p w14:paraId="1FE761A4" w14:textId="77777777" w:rsidR="00E12159" w:rsidRPr="00E12159" w:rsidRDefault="00E12159" w:rsidP="00E12159">
      <w:r w:rsidRPr="00E12159">
        <w:t xml:space="preserve">  </w:t>
      </w:r>
      <w:r w:rsidRPr="00E12159">
        <w:rPr>
          <w:b/>
          <w:bCs/>
        </w:rPr>
        <w:t>积分环节</w:t>
      </w:r>
      <w:r w:rsidRPr="00E12159">
        <w:t>：对偏差进行积分，能</w:t>
      </w:r>
      <w:r w:rsidRPr="00E12159">
        <w:rPr>
          <w:b/>
          <w:bCs/>
        </w:rPr>
        <w:t>消除稳态误差</w:t>
      </w:r>
      <w:r w:rsidRPr="00E12159">
        <w:t>（提升系统型别），但会使系统相位滞后90</w:t>
      </w:r>
      <w:r w:rsidRPr="00E12159">
        <w:rPr>
          <w:rFonts w:ascii="MS Gothic" w:eastAsia="MS Gothic" w:hAnsi="MS Gothic" w:cs="MS Gothic" w:hint="eastAsia"/>
        </w:rPr>
        <w:t>∘</w:t>
      </w:r>
      <w:r w:rsidRPr="00E12159">
        <w:t xml:space="preserve">，降低稳定性，易导致系统振荡。 </w:t>
      </w:r>
    </w:p>
    <w:p w14:paraId="0A999870" w14:textId="77777777" w:rsidR="00E12159" w:rsidRPr="00E12159" w:rsidRDefault="00E12159" w:rsidP="00E12159">
      <w:r w:rsidRPr="00E12159">
        <w:t xml:space="preserve">  </w:t>
      </w:r>
      <w:r w:rsidRPr="00E12159">
        <w:rPr>
          <w:b/>
          <w:bCs/>
        </w:rPr>
        <w:t>微分环节</w:t>
      </w:r>
      <w:r w:rsidRPr="00E12159">
        <w:t>：对偏差的变化率进行微分，能</w:t>
      </w:r>
      <w:r w:rsidRPr="00E12159">
        <w:rPr>
          <w:b/>
          <w:bCs/>
        </w:rPr>
        <w:t>提前预判偏差趋势</w:t>
      </w:r>
      <w:r w:rsidRPr="00E12159">
        <w:t>，增加相位超前量，提高系统稳定裕度和动态响应速度；但对高频噪声敏感，会放大噪声干扰。</w:t>
      </w:r>
    </w:p>
    <w:p w14:paraId="7217CBF9" w14:textId="1FD3F53D" w:rsidR="00E12159" w:rsidRDefault="00E12159">
      <w:r>
        <w:t>7-8</w:t>
      </w:r>
    </w:p>
    <w:p w14:paraId="2173F5A3" w14:textId="77777777" w:rsidR="00E12159" w:rsidRPr="00E12159" w:rsidRDefault="00E12159">
      <w:pPr>
        <w:rPr>
          <w:rFonts w:hint="eastAsia"/>
        </w:rPr>
      </w:pPr>
    </w:p>
    <w:p w14:paraId="5FD18C95" w14:textId="77777777" w:rsidR="00CB79EE" w:rsidRPr="00CB79EE" w:rsidRDefault="00CB79EE">
      <w:pPr>
        <w:rPr>
          <w:rFonts w:hint="eastAsia"/>
        </w:rPr>
      </w:pPr>
    </w:p>
    <w:sectPr w:rsidR="00CB79EE" w:rsidRPr="00CB79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C5B27"/>
    <w:multiLevelType w:val="multilevel"/>
    <w:tmpl w:val="74D4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A02FE4"/>
    <w:multiLevelType w:val="multilevel"/>
    <w:tmpl w:val="D10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0031">
    <w:abstractNumId w:val="0"/>
  </w:num>
  <w:num w:numId="2" w16cid:durableId="1152066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E6"/>
    <w:rsid w:val="009A1AE6"/>
    <w:rsid w:val="00CB79EE"/>
    <w:rsid w:val="00E12159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3C67F"/>
  <w15:chartTrackingRefBased/>
  <w15:docId w15:val="{9BBDD88B-A4B4-4F9A-B636-AF351E84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375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46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2026-01-07T05:37:00Z</dcterms:created>
  <dcterms:modified xsi:type="dcterms:W3CDTF">2026-01-07T07:49:00Z</dcterms:modified>
</cp:coreProperties>
</file>