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6C627" w14:textId="21CCAB07" w:rsidR="00687268" w:rsidRPr="00687268" w:rsidRDefault="00687268" w:rsidP="00687268">
      <w:pPr>
        <w:jc w:val="center"/>
        <w:rPr>
          <w:rFonts w:ascii="黑体" w:eastAsia="黑体" w:hAnsi="黑体"/>
          <w:sz w:val="44"/>
          <w:szCs w:val="44"/>
        </w:rPr>
      </w:pPr>
      <w:r w:rsidRPr="00687268">
        <w:rPr>
          <w:rFonts w:ascii="黑体" w:eastAsia="黑体" w:hAnsi="黑体"/>
          <w:sz w:val="44"/>
          <w:szCs w:val="44"/>
        </w:rPr>
        <w:t>二级调压回路</w:t>
      </w:r>
      <w:r w:rsidRPr="00687268">
        <w:rPr>
          <w:rFonts w:ascii="黑体" w:eastAsia="黑体" w:hAnsi="黑体" w:hint="eastAsia"/>
          <w:sz w:val="44"/>
          <w:szCs w:val="44"/>
        </w:rPr>
        <w:t>实验报告</w:t>
      </w:r>
    </w:p>
    <w:p w14:paraId="278106E2" w14:textId="6CEE47AF" w:rsidR="00687268" w:rsidRPr="00DF79F7" w:rsidRDefault="00687268" w:rsidP="00DF79F7">
      <w:pPr>
        <w:jc w:val="center"/>
        <w:rPr>
          <w:sz w:val="30"/>
          <w:szCs w:val="30"/>
        </w:rPr>
      </w:pPr>
      <w:r w:rsidRPr="00DF79F7">
        <w:rPr>
          <w:rFonts w:hint="eastAsia"/>
          <w:sz w:val="30"/>
          <w:szCs w:val="30"/>
        </w:rPr>
        <w:t>学号</w:t>
      </w:r>
      <w:r w:rsidR="00DF79F7" w:rsidRPr="00DF79F7">
        <w:rPr>
          <w:rFonts w:hint="eastAsia"/>
          <w:sz w:val="30"/>
          <w:szCs w:val="30"/>
        </w:rPr>
        <w:t>:</w:t>
      </w:r>
      <w:r w:rsidR="00DF79F7" w:rsidRPr="00DF79F7">
        <w:rPr>
          <w:rFonts w:hint="eastAsia"/>
          <w:sz w:val="30"/>
          <w:szCs w:val="30"/>
          <w:u w:val="single"/>
        </w:rPr>
        <w:t>2</w:t>
      </w:r>
      <w:r w:rsidR="00DF79F7" w:rsidRPr="00DF79F7">
        <w:rPr>
          <w:sz w:val="30"/>
          <w:szCs w:val="30"/>
          <w:u w:val="single"/>
        </w:rPr>
        <w:t>021111750</w:t>
      </w:r>
      <w:r w:rsidRPr="00DF79F7">
        <w:rPr>
          <w:rFonts w:hint="eastAsia"/>
          <w:sz w:val="30"/>
          <w:szCs w:val="30"/>
        </w:rPr>
        <w:t>姓名</w:t>
      </w:r>
      <w:r w:rsidR="00DF79F7" w:rsidRPr="00DF79F7">
        <w:rPr>
          <w:rFonts w:hint="eastAsia"/>
          <w:sz w:val="30"/>
          <w:szCs w:val="30"/>
        </w:rPr>
        <w:t>:</w:t>
      </w:r>
      <w:r w:rsidR="00DF79F7" w:rsidRPr="00DF79F7">
        <w:rPr>
          <w:rFonts w:hint="eastAsia"/>
          <w:sz w:val="30"/>
          <w:szCs w:val="30"/>
          <w:u w:val="single"/>
        </w:rPr>
        <w:t>任铎</w:t>
      </w:r>
      <w:r w:rsidRPr="00DF79F7">
        <w:rPr>
          <w:rFonts w:hint="eastAsia"/>
          <w:sz w:val="30"/>
          <w:szCs w:val="30"/>
        </w:rPr>
        <w:t>班级</w:t>
      </w:r>
      <w:r w:rsidR="00DF79F7" w:rsidRPr="00DF79F7">
        <w:rPr>
          <w:rFonts w:hint="eastAsia"/>
          <w:sz w:val="30"/>
          <w:szCs w:val="30"/>
        </w:rPr>
        <w:t>:</w:t>
      </w:r>
      <w:r w:rsidR="00DF79F7" w:rsidRPr="00DF79F7">
        <w:rPr>
          <w:rFonts w:hint="eastAsia"/>
          <w:sz w:val="30"/>
          <w:szCs w:val="30"/>
          <w:u w:val="single"/>
        </w:rPr>
        <w:t>车辆2</w:t>
      </w:r>
      <w:r w:rsidR="00DF79F7" w:rsidRPr="00DF79F7">
        <w:rPr>
          <w:sz w:val="30"/>
          <w:szCs w:val="30"/>
          <w:u w:val="single"/>
        </w:rPr>
        <w:t>022-05</w:t>
      </w:r>
      <w:r w:rsidR="00DF79F7" w:rsidRPr="00DF79F7">
        <w:rPr>
          <w:rFonts w:hint="eastAsia"/>
          <w:sz w:val="30"/>
          <w:szCs w:val="30"/>
          <w:u w:val="single"/>
        </w:rPr>
        <w:t>班</w:t>
      </w:r>
      <w:r w:rsidRPr="00DF79F7">
        <w:rPr>
          <w:rFonts w:hint="eastAsia"/>
          <w:sz w:val="30"/>
          <w:szCs w:val="30"/>
        </w:rPr>
        <w:t>日期</w:t>
      </w:r>
      <w:r w:rsidR="00DF79F7" w:rsidRPr="00DF79F7">
        <w:rPr>
          <w:rFonts w:hint="eastAsia"/>
          <w:sz w:val="30"/>
          <w:szCs w:val="30"/>
        </w:rPr>
        <w:t>:</w:t>
      </w:r>
      <w:r w:rsidR="00DF79F7" w:rsidRPr="00DF79F7">
        <w:rPr>
          <w:rFonts w:hint="eastAsia"/>
          <w:sz w:val="30"/>
          <w:szCs w:val="30"/>
          <w:u w:val="single"/>
        </w:rPr>
        <w:t>5</w:t>
      </w:r>
      <w:r w:rsidR="00DF79F7" w:rsidRPr="00DF79F7">
        <w:rPr>
          <w:sz w:val="30"/>
          <w:szCs w:val="30"/>
          <w:u w:val="single"/>
        </w:rPr>
        <w:t>.18</w:t>
      </w:r>
    </w:p>
    <w:p w14:paraId="1A14203E" w14:textId="491187A5" w:rsidR="00687268" w:rsidRDefault="00687268" w:rsidP="00687268">
      <w:r w:rsidRPr="00687268">
        <w:rPr>
          <w:rFonts w:ascii="黑体" w:eastAsia="黑体" w:hAnsi="黑体"/>
          <w:b/>
          <w:bCs/>
          <w:sz w:val="32"/>
          <w:szCs w:val="32"/>
        </w:rPr>
        <w:t>1</w:t>
      </w:r>
      <w:r>
        <w:rPr>
          <w:rFonts w:ascii="黑体" w:eastAsia="黑体" w:hAnsi="黑体" w:hint="eastAsia"/>
          <w:b/>
          <w:bCs/>
          <w:sz w:val="32"/>
          <w:szCs w:val="32"/>
        </w:rPr>
        <w:t>.</w:t>
      </w:r>
      <w:r w:rsidRPr="00687268">
        <w:rPr>
          <w:rFonts w:ascii="黑体" w:eastAsia="黑体" w:hAnsi="黑体"/>
          <w:b/>
          <w:bCs/>
          <w:sz w:val="32"/>
          <w:szCs w:val="32"/>
        </w:rPr>
        <w:t>实验目的</w:t>
      </w:r>
    </w:p>
    <w:p w14:paraId="1125AB44" w14:textId="77777777" w:rsidR="00687268" w:rsidRPr="001766A5" w:rsidRDefault="00687268" w:rsidP="00687268">
      <w:pPr>
        <w:rPr>
          <w:rFonts w:ascii="仿宋" w:eastAsia="仿宋" w:hAnsi="仿宋"/>
          <w:sz w:val="32"/>
          <w:szCs w:val="32"/>
        </w:rPr>
      </w:pPr>
      <w:r w:rsidRPr="001766A5">
        <w:rPr>
          <w:rFonts w:ascii="仿宋" w:eastAsia="仿宋" w:hAnsi="仿宋"/>
          <w:sz w:val="32"/>
          <w:szCs w:val="32"/>
        </w:rPr>
        <w:t>1．了解先导式溢流阀、直动式溢流阀的工作原理：</w:t>
      </w:r>
    </w:p>
    <w:p w14:paraId="6D2800C7" w14:textId="77777777" w:rsidR="00687268" w:rsidRPr="001766A5" w:rsidRDefault="00687268" w:rsidP="00687268">
      <w:pPr>
        <w:rPr>
          <w:rFonts w:ascii="仿宋" w:eastAsia="仿宋" w:hAnsi="仿宋"/>
          <w:sz w:val="32"/>
          <w:szCs w:val="32"/>
        </w:rPr>
      </w:pPr>
      <w:r w:rsidRPr="001766A5">
        <w:rPr>
          <w:rFonts w:ascii="仿宋" w:eastAsia="仿宋" w:hAnsi="仿宋"/>
          <w:sz w:val="32"/>
          <w:szCs w:val="32"/>
        </w:rPr>
        <w:t>2．掌握溢流阀的二级调压及多级调压回路工作原理：</w:t>
      </w:r>
    </w:p>
    <w:p w14:paraId="6E6E5B21" w14:textId="77777777" w:rsidR="00687268" w:rsidRPr="001766A5" w:rsidRDefault="00687268" w:rsidP="00687268">
      <w:pPr>
        <w:rPr>
          <w:rFonts w:ascii="仿宋" w:eastAsia="仿宋" w:hAnsi="仿宋"/>
          <w:sz w:val="32"/>
          <w:szCs w:val="32"/>
        </w:rPr>
      </w:pPr>
      <w:r w:rsidRPr="001766A5">
        <w:rPr>
          <w:rFonts w:ascii="仿宋" w:eastAsia="仿宋" w:hAnsi="仿宋"/>
          <w:sz w:val="32"/>
          <w:szCs w:val="32"/>
        </w:rPr>
        <w:t>3．熟悉基础电气元器件的应用。</w:t>
      </w:r>
    </w:p>
    <w:p w14:paraId="32B2D186" w14:textId="744E41CB" w:rsidR="00687268" w:rsidRPr="00687268" w:rsidRDefault="00687268" w:rsidP="00687268">
      <w:pPr>
        <w:rPr>
          <w:rFonts w:ascii="黑体" w:eastAsia="黑体" w:hAnsi="黑体"/>
          <w:b/>
          <w:bCs/>
          <w:sz w:val="32"/>
          <w:szCs w:val="32"/>
        </w:rPr>
      </w:pPr>
      <w:r w:rsidRPr="00687268">
        <w:rPr>
          <w:rFonts w:ascii="黑体" w:eastAsia="黑体" w:hAnsi="黑体"/>
          <w:b/>
          <w:bCs/>
          <w:sz w:val="32"/>
          <w:szCs w:val="32"/>
        </w:rPr>
        <w:t>2.实验内容</w:t>
      </w:r>
    </w:p>
    <w:p w14:paraId="111CC5A5" w14:textId="77777777" w:rsidR="00687268" w:rsidRPr="001766A5" w:rsidRDefault="00687268" w:rsidP="00687268">
      <w:pPr>
        <w:rPr>
          <w:rFonts w:ascii="仿宋" w:eastAsia="仿宋" w:hAnsi="仿宋"/>
          <w:sz w:val="32"/>
          <w:szCs w:val="32"/>
        </w:rPr>
      </w:pPr>
      <w:r w:rsidRPr="001766A5">
        <w:rPr>
          <w:rFonts w:ascii="仿宋" w:eastAsia="仿宋" w:hAnsi="仿宋"/>
          <w:sz w:val="32"/>
          <w:szCs w:val="32"/>
        </w:rPr>
        <w:t>1．理解二级调压回路的实验原理；</w:t>
      </w:r>
    </w:p>
    <w:p w14:paraId="0335F22E" w14:textId="6110A682" w:rsidR="00B700D4" w:rsidRPr="001766A5" w:rsidRDefault="00687268" w:rsidP="00687268">
      <w:pPr>
        <w:rPr>
          <w:rFonts w:ascii="仿宋" w:eastAsia="仿宋" w:hAnsi="仿宋"/>
          <w:sz w:val="32"/>
          <w:szCs w:val="32"/>
        </w:rPr>
      </w:pPr>
      <w:r w:rsidRPr="001766A5">
        <w:rPr>
          <w:rFonts w:ascii="仿宋" w:eastAsia="仿宋" w:hAnsi="仿宋"/>
          <w:sz w:val="32"/>
          <w:szCs w:val="32"/>
        </w:rPr>
        <w:t>2．通过实验实现远程调压，并观察在不同溢流阀控制下系统的工作压力和液压缸的工作情况。</w:t>
      </w:r>
    </w:p>
    <w:p w14:paraId="3F989CD2" w14:textId="0DB8FB3C" w:rsidR="00B700D4" w:rsidRDefault="00F11CE5" w:rsidP="00687268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CC74E93" wp14:editId="686A04EF">
            <wp:simplePos x="0" y="0"/>
            <wp:positionH relativeFrom="margin">
              <wp:align>left</wp:align>
            </wp:positionH>
            <wp:positionV relativeFrom="paragraph">
              <wp:posOffset>1011555</wp:posOffset>
            </wp:positionV>
            <wp:extent cx="5260975" cy="3179445"/>
            <wp:effectExtent l="0" t="0" r="0" b="1905"/>
            <wp:wrapSquare wrapText="bothSides"/>
            <wp:docPr id="1708334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0D4">
        <w:rPr>
          <w:rFonts w:ascii="黑体" w:eastAsia="黑体" w:hAnsi="黑体"/>
          <w:b/>
          <w:bCs/>
          <w:sz w:val="32"/>
          <w:szCs w:val="32"/>
        </w:rPr>
        <w:t>3.</w:t>
      </w:r>
      <w:r w:rsidR="00B700D4">
        <w:rPr>
          <w:rFonts w:ascii="黑体" w:eastAsia="黑体" w:hAnsi="黑体" w:hint="eastAsia"/>
          <w:b/>
          <w:bCs/>
          <w:sz w:val="32"/>
          <w:szCs w:val="32"/>
        </w:rPr>
        <w:t>绘制二级调压回路原理图</w:t>
      </w:r>
    </w:p>
    <w:p w14:paraId="0C252BDD" w14:textId="0734C011" w:rsidR="00B700D4" w:rsidRDefault="00F11CE5" w:rsidP="00687268">
      <w:pPr>
        <w:rPr>
          <w:rFonts w:ascii="黑体" w:eastAsia="黑体" w:hAnsi="黑体"/>
          <w:b/>
          <w:bCs/>
          <w:sz w:val="32"/>
          <w:szCs w:val="32"/>
        </w:rPr>
      </w:pPr>
      <w:r w:rsidRPr="00F11CE5">
        <w:rPr>
          <w:noProof/>
        </w:rPr>
        <w:lastRenderedPageBreak/>
        <w:drawing>
          <wp:inline distT="0" distB="0" distL="0" distR="0" wp14:anchorId="5769C1BA" wp14:editId="25586C6E">
            <wp:extent cx="5167630" cy="4615180"/>
            <wp:effectExtent l="0" t="0" r="0" b="0"/>
            <wp:docPr id="809759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A7AE" w14:textId="03C1DF1A" w:rsidR="00687268" w:rsidRPr="001766A5" w:rsidRDefault="00687268" w:rsidP="00687268">
      <w:pPr>
        <w:rPr>
          <w:rFonts w:ascii="黑体" w:eastAsia="黑体" w:hAnsi="黑体"/>
          <w:b/>
          <w:bCs/>
          <w:sz w:val="32"/>
          <w:szCs w:val="32"/>
        </w:rPr>
      </w:pPr>
      <w:r w:rsidRPr="001766A5">
        <w:rPr>
          <w:rFonts w:ascii="黑体" w:eastAsia="黑体" w:hAnsi="黑体"/>
          <w:b/>
          <w:bCs/>
          <w:sz w:val="32"/>
          <w:szCs w:val="32"/>
        </w:rPr>
        <w:t>4</w:t>
      </w:r>
      <w:r w:rsidR="001766A5">
        <w:rPr>
          <w:rFonts w:ascii="黑体" w:eastAsia="黑体" w:hAnsi="黑体" w:hint="eastAsia"/>
          <w:b/>
          <w:bCs/>
          <w:sz w:val="32"/>
          <w:szCs w:val="32"/>
        </w:rPr>
        <w:t>.</w:t>
      </w:r>
      <w:r w:rsidRPr="001766A5">
        <w:rPr>
          <w:rFonts w:ascii="黑体" w:eastAsia="黑体" w:hAnsi="黑体"/>
          <w:b/>
          <w:bCs/>
          <w:sz w:val="32"/>
          <w:szCs w:val="32"/>
        </w:rPr>
        <w:t>回答思考题</w:t>
      </w:r>
    </w:p>
    <w:p w14:paraId="50E06188" w14:textId="1322B94F" w:rsidR="00687268" w:rsidRDefault="00687268" w:rsidP="00687268">
      <w:pPr>
        <w:rPr>
          <w:rFonts w:ascii="仿宋" w:eastAsia="仿宋" w:hAnsi="仿宋"/>
          <w:sz w:val="32"/>
          <w:szCs w:val="32"/>
        </w:rPr>
      </w:pPr>
      <w:r w:rsidRPr="001766A5">
        <w:rPr>
          <w:rFonts w:ascii="仿宋" w:eastAsia="仿宋" w:hAnsi="仿宋" w:hint="eastAsia"/>
          <w:sz w:val="32"/>
          <w:szCs w:val="32"/>
        </w:rPr>
        <w:t>通过记录数据观察，阐述应用溢流阀的二级调压方法及多级调压工作原理。</w:t>
      </w:r>
    </w:p>
    <w:p w14:paraId="5AED9CC6" w14:textId="01B51078" w:rsidR="00A0041B" w:rsidRPr="00A0041B" w:rsidRDefault="00A0041B" w:rsidP="00A0041B">
      <w:pPr>
        <w:ind w:left="643" w:hangingChars="200" w:hanging="643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（1）</w:t>
      </w:r>
      <w:r w:rsidRPr="00A0041B">
        <w:rPr>
          <w:rFonts w:ascii="仿宋" w:eastAsia="仿宋" w:hAnsi="仿宋"/>
          <w:b/>
          <w:bCs/>
          <w:sz w:val="32"/>
          <w:szCs w:val="32"/>
        </w:rPr>
        <w:t>二级调压方法</w:t>
      </w:r>
    </w:p>
    <w:p w14:paraId="68A43A02" w14:textId="77777777" w:rsidR="00A0041B" w:rsidRPr="00A0041B" w:rsidRDefault="00A0041B" w:rsidP="00A0041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A0041B">
        <w:rPr>
          <w:rFonts w:ascii="仿宋" w:eastAsia="仿宋" w:hAnsi="仿宋"/>
          <w:sz w:val="32"/>
          <w:szCs w:val="32"/>
        </w:rPr>
        <w:t>二级调压回路主要由先导式溢流阀（主阀）和直动式溢流阀（远程调压阀）搭配二位二通电磁换向阀构成。</w:t>
      </w:r>
    </w:p>
    <w:p w14:paraId="7F525602" w14:textId="77777777" w:rsidR="00A0041B" w:rsidRPr="00A0041B" w:rsidRDefault="00A0041B" w:rsidP="00A0041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A0041B">
        <w:rPr>
          <w:rFonts w:ascii="仿宋" w:eastAsia="仿宋" w:hAnsi="仿宋"/>
          <w:sz w:val="32"/>
          <w:szCs w:val="32"/>
        </w:rPr>
        <w:t>当电磁换向阀处于断电状态时，系统压力由先导式溢流阀调定，此为一级压力（较高压力）；当电磁换向阀通电换向，远程调压阀接入回路，系统压力由远程</w:t>
      </w:r>
      <w:proofErr w:type="gramStart"/>
      <w:r w:rsidRPr="00A0041B">
        <w:rPr>
          <w:rFonts w:ascii="仿宋" w:eastAsia="仿宋" w:hAnsi="仿宋"/>
          <w:sz w:val="32"/>
          <w:szCs w:val="32"/>
        </w:rPr>
        <w:t>调压阀调定</w:t>
      </w:r>
      <w:proofErr w:type="gramEnd"/>
      <w:r w:rsidRPr="00A0041B">
        <w:rPr>
          <w:rFonts w:ascii="仿宋" w:eastAsia="仿宋" w:hAnsi="仿宋"/>
          <w:sz w:val="32"/>
          <w:szCs w:val="32"/>
        </w:rPr>
        <w:t>，即二级压力（较低压力）。</w:t>
      </w:r>
    </w:p>
    <w:p w14:paraId="546D92D3" w14:textId="518BA7E2" w:rsidR="00A0041B" w:rsidRPr="00A0041B" w:rsidRDefault="00A0041B" w:rsidP="00A0041B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（2）</w:t>
      </w:r>
      <w:r w:rsidRPr="00A0041B">
        <w:rPr>
          <w:rFonts w:ascii="仿宋" w:eastAsia="仿宋" w:hAnsi="仿宋"/>
          <w:b/>
          <w:bCs/>
          <w:sz w:val="32"/>
          <w:szCs w:val="32"/>
        </w:rPr>
        <w:t>多级调压工作原理</w:t>
      </w:r>
    </w:p>
    <w:p w14:paraId="0AA69DFE" w14:textId="77777777" w:rsidR="00A0041B" w:rsidRPr="00A0041B" w:rsidRDefault="00A0041B" w:rsidP="00A0041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A0041B">
        <w:rPr>
          <w:rFonts w:ascii="仿宋" w:eastAsia="仿宋" w:hAnsi="仿宋"/>
          <w:sz w:val="32"/>
          <w:szCs w:val="32"/>
        </w:rPr>
        <w:t>多级调压是在二级调压的基础上进行扩展，增加远程调压阀的数量，并通过多位换向阀（如三位四通阀）来切换不同的远程调压阀。</w:t>
      </w:r>
    </w:p>
    <w:p w14:paraId="362BD847" w14:textId="33AB63DE" w:rsidR="00A0041B" w:rsidRPr="00A0041B" w:rsidRDefault="00A0041B" w:rsidP="00A0041B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A0041B">
        <w:rPr>
          <w:rFonts w:ascii="仿宋" w:eastAsia="仿宋" w:hAnsi="仿宋"/>
          <w:sz w:val="32"/>
          <w:szCs w:val="32"/>
        </w:rPr>
        <w:t>每一个远程调压阀对应一种设定压力，换向阀处于不同工位时，系统就会输出相应的压力值，进而实现多级压力控制。</w:t>
      </w:r>
    </w:p>
    <w:sectPr w:rsidR="00A0041B" w:rsidRPr="00A004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D3967" w14:textId="77777777" w:rsidR="009B6E9C" w:rsidRDefault="009B6E9C" w:rsidP="00A0041B">
      <w:r>
        <w:separator/>
      </w:r>
    </w:p>
  </w:endnote>
  <w:endnote w:type="continuationSeparator" w:id="0">
    <w:p w14:paraId="77EFA4AF" w14:textId="77777777" w:rsidR="009B6E9C" w:rsidRDefault="009B6E9C" w:rsidP="00A00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72CE0" w14:textId="77777777" w:rsidR="009B6E9C" w:rsidRDefault="009B6E9C" w:rsidP="00A0041B">
      <w:r>
        <w:separator/>
      </w:r>
    </w:p>
  </w:footnote>
  <w:footnote w:type="continuationSeparator" w:id="0">
    <w:p w14:paraId="478780DC" w14:textId="77777777" w:rsidR="009B6E9C" w:rsidRDefault="009B6E9C" w:rsidP="00A004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125CB"/>
    <w:multiLevelType w:val="multilevel"/>
    <w:tmpl w:val="0B204D86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num w:numId="1" w16cid:durableId="136945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6C"/>
    <w:rsid w:val="001766A5"/>
    <w:rsid w:val="004E1DFA"/>
    <w:rsid w:val="00687268"/>
    <w:rsid w:val="009B6E9C"/>
    <w:rsid w:val="00A0041B"/>
    <w:rsid w:val="00B700D4"/>
    <w:rsid w:val="00DF2F6C"/>
    <w:rsid w:val="00DF79F7"/>
    <w:rsid w:val="00F1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8513A"/>
  <w15:chartTrackingRefBased/>
  <w15:docId w15:val="{6E96FCF0-F58A-4E58-8D80-4676DB31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4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04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04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04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9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8</cp:revision>
  <dcterms:created xsi:type="dcterms:W3CDTF">2025-05-13T13:45:00Z</dcterms:created>
  <dcterms:modified xsi:type="dcterms:W3CDTF">2025-05-18T12:49:00Z</dcterms:modified>
</cp:coreProperties>
</file>