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19792" w14:textId="7DD77F55" w:rsidR="006F725F" w:rsidRDefault="00DB0079">
      <w:r w:rsidRPr="00DB0079">
        <w:rPr>
          <w:b/>
          <w:bCs/>
        </w:rPr>
        <w:t>00:00 液压传动系统中的基本回路及其主要考察点</w:t>
      </w:r>
      <w:r w:rsidRPr="00DB0079">
        <w:drawing>
          <wp:inline distT="0" distB="0" distL="0" distR="0" wp14:anchorId="006801C0" wp14:editId="00B0130D">
            <wp:extent cx="5274310" cy="2966720"/>
            <wp:effectExtent l="0" t="0" r="2540" b="5080"/>
            <wp:docPr id="4709861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079">
        <w:br/>
        <w:t>1. 液压基本回路由液压元件组合而成，用于完成特定功能，是设计和分析液压回路的基础。</w:t>
      </w:r>
      <w:r w:rsidRPr="00DB0079">
        <w:br/>
        <w:t>2. 液压基本回路的题型通常为填空选择，偶尔包含计算题，这些计算题的内容在之前的章节中已有讲解。</w:t>
      </w:r>
      <w:r w:rsidRPr="00DB0079">
        <w:br/>
        <w:t>3. 液压基本回路的题目在考试中占分比例约为3到10分，是液压传动系统中考察点最多的两大类之一。</w:t>
      </w:r>
      <w:r w:rsidRPr="00DB0079">
        <w:br/>
        <w:t>4. 熟悉液压基本回路是进行液压系统设计与分析的前提，对理解和掌握液压传动系统至关重要。</w:t>
      </w:r>
      <w:r w:rsidRPr="00DB0079">
        <w:br/>
        <w:t>5. 在讲解中，将重点讨论液压传动系统中考察频率最高的两大类回路，以帮助理解和应对相关考试题型。</w:t>
      </w:r>
      <w:r w:rsidRPr="00DB0079">
        <w:drawing>
          <wp:inline distT="0" distB="0" distL="0" distR="0" wp14:anchorId="3117E630" wp14:editId="31518DDA">
            <wp:extent cx="5274310" cy="2966720"/>
            <wp:effectExtent l="0" t="0" r="2540" b="5080"/>
            <wp:docPr id="2084379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079">
        <w:br/>
        <w:t>1. 调速回路分为三种：节流调速回路、容积调速回路以及容积节流调速回路，主要通过调节进入或流出执行元件的流量来调速。</w:t>
      </w:r>
      <w:r w:rsidRPr="00DB0079">
        <w:br/>
      </w:r>
      <w:r w:rsidRPr="00DB0079">
        <w:lastRenderedPageBreak/>
        <w:t>2. 节流调速回路使用定量泵供油，通过流量控制阀来调节流量，进而调节速度。</w:t>
      </w:r>
      <w:r w:rsidRPr="00DB0079">
        <w:br/>
        <w:t>3. 容积调速回路通过将泵或马达设置为变量形式，以实现调速功能。</w:t>
      </w:r>
      <w:r w:rsidRPr="00DB0079">
        <w:br/>
        <w:t>4. 容积节流调速回路采用限压式变量泵供油，并结合</w:t>
      </w:r>
      <w:proofErr w:type="gramStart"/>
      <w:r w:rsidRPr="00DB0079">
        <w:t>流量阀来控制</w:t>
      </w:r>
      <w:proofErr w:type="gramEnd"/>
      <w:r w:rsidRPr="00DB0079">
        <w:t>调节进入到执行元件的流量，结合了容积和节流两种方法。</w:t>
      </w:r>
      <w:r w:rsidRPr="00DB0079">
        <w:br/>
        <w:t>5. 在实际应用中，节流调速回路因其实现方式简单，考察点较多，通常会使用流量控制阀在进油路线上调节流量。</w:t>
      </w:r>
      <w:r w:rsidRPr="00DB0079">
        <w:br/>
      </w:r>
      <w:r w:rsidRPr="00DB0079">
        <w:br/>
      </w:r>
      <w:r w:rsidRPr="00DB0079">
        <w:rPr>
          <w:b/>
          <w:bCs/>
        </w:rPr>
        <w:t>01:17 液压系统中的调速回路原理与特性</w:t>
      </w:r>
      <w:r w:rsidRPr="00DB0079">
        <w:drawing>
          <wp:inline distT="0" distB="0" distL="0" distR="0" wp14:anchorId="7CE68532" wp14:editId="20B7305D">
            <wp:extent cx="5274310" cy="2966720"/>
            <wp:effectExtent l="0" t="0" r="2540" b="5080"/>
            <wp:docPr id="10836118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079">
        <w:br/>
        <w:t>1. 进油节流调速回路中，速度V的调节通过改变进入液压缸的流量Q1实现，具体由节流阀阀口的通流截面积控制。</w:t>
      </w:r>
      <w:r w:rsidRPr="00DB0079">
        <w:br/>
        <w:t>2. 负载变化时，流量Q1和速度V也随之变化，形成速度负载特性方程，表达为V=Q1/A1=KA(KAT)(PP-F)/A1。</w:t>
      </w:r>
      <w:r w:rsidRPr="00DB0079">
        <w:br/>
        <w:t>3. 当负载增大，速度减小，且速度负载特性曲线显示，最大承载能力发生在PP等于P1，</w:t>
      </w:r>
      <w:proofErr w:type="gramStart"/>
      <w:r w:rsidRPr="00DB0079">
        <w:t>即阀口</w:t>
      </w:r>
      <w:proofErr w:type="gramEnd"/>
      <w:r w:rsidRPr="00DB0079">
        <w:t>全开时，最大外负载力为PP*A1。</w:t>
      </w:r>
      <w:r w:rsidRPr="00DB0079">
        <w:br/>
        <w:t>4. 在包含溢流阀和节流阀的系统中，存在显著的功率损失，包括溢流功率损失和节流功率损失，导致效率低下，适用于低压小流量场合。</w:t>
      </w:r>
      <w:r w:rsidRPr="00DB0079">
        <w:br/>
        <w:t>5. 回油节流调速回路通过调节回油腔的流量间接控制进油量和速度，其速度负载特性、最大承载能力和功率特性与进油节流调速回路相同。</w:t>
      </w:r>
      <w:r w:rsidRPr="00DB0079">
        <w:lastRenderedPageBreak/>
        <w:drawing>
          <wp:inline distT="0" distB="0" distL="0" distR="0" wp14:anchorId="3290BB83" wp14:editId="3D00608B">
            <wp:extent cx="5274310" cy="2966720"/>
            <wp:effectExtent l="0" t="0" r="2540" b="5080"/>
            <wp:docPr id="7802355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079">
        <w:br/>
        <w:t>1. 压力控制回路使用压力阀调节液压系统主油路或支路的压力，以满足执行元件在</w:t>
      </w:r>
      <w:proofErr w:type="gramStart"/>
      <w:r w:rsidRPr="00DB0079">
        <w:t>速度换接时</w:t>
      </w:r>
      <w:proofErr w:type="gramEnd"/>
      <w:r w:rsidRPr="00DB0079">
        <w:t>所需的力或力矩。</w:t>
      </w:r>
      <w:r w:rsidRPr="00DB0079">
        <w:br/>
        <w:t>2. 单级调压回路通过一个调节阀（如一流阀）控制泵出口的压力，而二级调压回路则通过电磁铁的通断电情况</w:t>
      </w:r>
      <w:proofErr w:type="gramStart"/>
      <w:r w:rsidRPr="00DB0079">
        <w:t>调节泵有两个</w:t>
      </w:r>
      <w:proofErr w:type="gramEnd"/>
      <w:r w:rsidRPr="00DB0079">
        <w:t>工作压力。</w:t>
      </w:r>
      <w:r w:rsidRPr="00DB0079">
        <w:br/>
        <w:t>3. 三级调压回路通过连接一个三位阀，根据阀的不同位置，由不同的调压阀（1、2、3）分别调节液压泵的工作压力。</w:t>
      </w:r>
      <w:r w:rsidRPr="00DB0079">
        <w:br/>
        <w:t>4. 平衡回路用于立式液压缸，通过给回油路提供一定压力来抵消重物的重力，防止工作部件因自重自行下落。</w:t>
      </w:r>
      <w:r w:rsidRPr="00DB0079">
        <w:br/>
        <w:t>5. 顺序阀在平衡回路中调节压力，确保其调节压力大于重物的重力除以油缸有效面积，以实现平衡控制。</w:t>
      </w:r>
      <w:r w:rsidRPr="00DB0079">
        <w:br/>
      </w:r>
      <w:r w:rsidRPr="00DB0079">
        <w:br/>
      </w:r>
      <w:r w:rsidRPr="00DB0079">
        <w:rPr>
          <w:b/>
          <w:bCs/>
        </w:rPr>
        <w:t>08:07 压力控制回路及其应用详解</w:t>
      </w:r>
    </w:p>
    <w:sectPr w:rsidR="006F7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82C6B" w14:textId="77777777" w:rsidR="001C3A05" w:rsidRDefault="001C3A05" w:rsidP="00DB0079">
      <w:r>
        <w:separator/>
      </w:r>
    </w:p>
  </w:endnote>
  <w:endnote w:type="continuationSeparator" w:id="0">
    <w:p w14:paraId="7FE369DF" w14:textId="77777777" w:rsidR="001C3A05" w:rsidRDefault="001C3A05" w:rsidP="00DB0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10E23" w14:textId="77777777" w:rsidR="001C3A05" w:rsidRDefault="001C3A05" w:rsidP="00DB0079">
      <w:r>
        <w:separator/>
      </w:r>
    </w:p>
  </w:footnote>
  <w:footnote w:type="continuationSeparator" w:id="0">
    <w:p w14:paraId="7FD01AC8" w14:textId="77777777" w:rsidR="001C3A05" w:rsidRDefault="001C3A05" w:rsidP="00DB0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5F"/>
    <w:rsid w:val="0001273C"/>
    <w:rsid w:val="001C3A05"/>
    <w:rsid w:val="006F725F"/>
    <w:rsid w:val="00DB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601622-E53E-4C81-93F1-BA450906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00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00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00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00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2025-07-03T14:41:00Z</dcterms:created>
  <dcterms:modified xsi:type="dcterms:W3CDTF">2025-07-03T14:42:00Z</dcterms:modified>
</cp:coreProperties>
</file>