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968">
        <w:rPr>
          <w:rFonts w:ascii="Times New Roman" w:hAnsi="Times New Roman" w:cs="Times New Roman"/>
          <w:b/>
          <w:sz w:val="24"/>
          <w:szCs w:val="24"/>
        </w:rPr>
        <w:t xml:space="preserve">Proposal </w:t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Olimpiade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2024 </w:t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UIN SUNAN AMPEL SURABAYA</w:t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4E0B" wp14:editId="0F23B41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020186" cy="20201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86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Yayasan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SMK IT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br/>
        <w:t>2023</w:t>
      </w:r>
    </w:p>
    <w:p w:rsidR="00C95D11" w:rsidRDefault="00C95D11" w:rsidP="00C95D11">
      <w:pPr>
        <w:rPr>
          <w:b/>
          <w:bCs/>
        </w:rPr>
      </w:pPr>
      <w:r>
        <w:rPr>
          <w:b/>
          <w:bCs/>
        </w:rPr>
        <w:br w:type="page"/>
      </w:r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6D0A9A" w:rsidRDefault="006D0A9A" w:rsidP="006D0A9A">
      <w:pPr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6D0A9A" w:rsidP="006D0A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2024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UIN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Ampel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Surabaya.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ajan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E97A97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proposal</w:t>
      </w:r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</w:p>
    <w:p w:rsidR="006D0A9A" w:rsidRDefault="006D0A9A" w:rsidP="006D0A9A">
      <w:pPr>
        <w:rPr>
          <w:rFonts w:ascii="Times New Roman" w:hAnsi="Times New Roman" w:cs="Times New Roman"/>
          <w:b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F64A7" wp14:editId="39C53089">
                <wp:simplePos x="0" y="0"/>
                <wp:positionH relativeFrom="column">
                  <wp:posOffset>3491111</wp:posOffset>
                </wp:positionH>
                <wp:positionV relativeFrom="paragraph">
                  <wp:posOffset>824326</wp:posOffset>
                </wp:positionV>
                <wp:extent cx="2360930" cy="1404620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F6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9pt;margin-top:6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FdkNbHfAAAACwEAAA8AAABkcnMvZG93bnJl&#10;di54bWxMj81OwzAQhO9IvIO1SFwQdRJoS0OcCiGVG0KUqudtvMRR/RPFbhrenu0JbrOa0cy31Xpy&#10;Vow0xC54BfksA0G+CbrzrYLd1+b+CURM6DXa4EnBD0VY19dXFZY6nP0njdvUCi7xsUQFJqW+lDI2&#10;hhzGWejJs/cdBoeJz6GVesAzlzsriyxbSIed5wWDPb0aao7bk1NAxzHHsHl7N3cf3aCtWbp2v1Tq&#10;9mZ6eQaRaEp/YbjgMzrUzHQIJ6+jsArmjytGT2wUF8GJVZEvQBwUPMzzDGRdyf8/1L8A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V2Q1sd8AAAALAQAADwAAAAAAAAAAAAAAAACFBAAA&#10;ZHJzL2Rvd25yZXYueG1sUEsFBgAAAAAEAAQA8wAAAJEFAAAAAA=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</w:t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A9A" w:rsidRDefault="006D0A9A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0658C2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</w:t>
      </w:r>
      <w:bookmarkStart w:id="0" w:name="_GoBack"/>
      <w:bookmarkEnd w:id="0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6D0A9A" w:rsidRPr="00E97A97" w:rsidRDefault="006D0A9A" w:rsidP="006D0A9A">
      <w:pPr>
        <w:rPr>
          <w:rFonts w:ascii="Times New Roman" w:hAnsi="Times New Roman" w:cs="Times New Roman"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3D7C0" wp14:editId="2BD8D4BE">
                <wp:simplePos x="0" y="0"/>
                <wp:positionH relativeFrom="margin">
                  <wp:align>left</wp:align>
                </wp:positionH>
                <wp:positionV relativeFrom="paragraph">
                  <wp:posOffset>2613229</wp:posOffset>
                </wp:positionV>
                <wp:extent cx="2360930" cy="1404620"/>
                <wp:effectExtent l="0" t="0" r="2286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Hendratmoko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3D7C0" id="_x0000_s1027" type="#_x0000_t202" style="position:absolute;margin-left:0;margin-top:205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Hendratmoko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663765" wp14:editId="4467E446">
                <wp:simplePos x="0" y="0"/>
                <wp:positionH relativeFrom="margin">
                  <wp:align>right</wp:align>
                </wp:positionH>
                <wp:positionV relativeFrom="paragraph">
                  <wp:posOffset>2133384</wp:posOffset>
                </wp:positionV>
                <wp:extent cx="2360930" cy="1404620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63765" id="_x0000_s1028" type="#_x0000_t202" style="position:absolute;margin-left:134.7pt;margin-top:168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dJKw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SMK IT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Asy-Syadzili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Latar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</w:p>
    <w:p w:rsid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cabang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perkembangan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pengetahuan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berfungsi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dasar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disiplin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alat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memecahkan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sehari-hari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sejak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mempersiapkan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generasi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muda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kompeten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siap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global.</w:t>
      </w:r>
    </w:p>
    <w:p w:rsidR="00C95D11" w:rsidRP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UIN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Sunan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Ampel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Surabaya,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perguruan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tinggi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terkemuka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Indonesia,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menyelenggarakan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2024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wadah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mahasiswa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mengasah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kompetensi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bertujuan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mendorong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minat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motivasi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bidang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berorientasi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pada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inovasi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95D11" w:rsidRP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Mengikuti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lain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daerah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sehingga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memacu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semangat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kualitas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pribadi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Selain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pengalaman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keterampilan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analitis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pemecahan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berpikir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kritis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berharga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studi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karir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95D11" w:rsidRDefault="00C95D11" w:rsidP="00C95D11">
      <w:pPr>
        <w:pStyle w:val="Heading1"/>
        <w:spacing w:line="36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kami,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SMK IT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Asy-Syadzili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mengajukan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proposal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berpartisipasi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Olimpiade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2024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diselenggarakan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UIN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Sunan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Ampel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Surabaya.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percaya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keterlibatan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kontribusi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lingkungan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kami.</w:t>
      </w:r>
    </w:p>
    <w:p w:rsidR="00903336" w:rsidRDefault="00903336" w:rsidP="00903336"/>
    <w:p w:rsidR="00903336" w:rsidRDefault="00903336" w:rsidP="00903336"/>
    <w:p w:rsidR="006D0A9A" w:rsidRPr="00903336" w:rsidRDefault="006D0A9A" w:rsidP="00903336"/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Maksud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: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>.</w:t>
      </w:r>
    </w:p>
    <w:p w:rsidR="0001567D" w:rsidRDefault="00903336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tant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95D11"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01567D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Pr="0011312A" w:rsidRDefault="00903336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</w:p>
    <w:p w:rsidR="00903336" w:rsidRDefault="00903336" w:rsidP="009033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olimpiade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:rsidR="0001567D" w:rsidRPr="00903336" w:rsidRDefault="00903336" w:rsidP="000156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>: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Pr="00903336"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 w:rsidRPr="0090333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eastAsiaTheme="majorEastAsia" w:hAnsi="Times New Roman" w:cs="Times New Roman"/>
          <w:sz w:val="24"/>
          <w:szCs w:val="24"/>
        </w:rPr>
        <w:t>Olimpiade</w:t>
      </w:r>
      <w:proofErr w:type="spellEnd"/>
      <w:r w:rsidRPr="0090333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eastAsiaTheme="majorEastAsia" w:hAnsi="Times New Roman" w:cs="Times New Roman"/>
          <w:sz w:val="24"/>
          <w:szCs w:val="24"/>
        </w:rPr>
        <w:t>Matematika</w:t>
      </w:r>
      <w:proofErr w:type="spellEnd"/>
      <w:r w:rsidRPr="00903336">
        <w:rPr>
          <w:rFonts w:ascii="Times New Roman" w:eastAsiaTheme="majorEastAsia" w:hAnsi="Times New Roman" w:cs="Times New Roman"/>
          <w:sz w:val="24"/>
          <w:szCs w:val="24"/>
        </w:rPr>
        <w:t xml:space="preserve"> 2024</w:t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Ratna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Diana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567D" w:rsidRPr="0001567D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="0001567D" w:rsidRPr="0001567D">
        <w:rPr>
          <w:rFonts w:ascii="Times New Roman" w:hAnsi="Times New Roman" w:cs="Times New Roman"/>
          <w:sz w:val="24"/>
          <w:szCs w:val="24"/>
        </w:rPr>
        <w:t>Habiburosyad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ab/>
        <w:t>:</w:t>
      </w:r>
      <w:r w:rsidR="0001567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>) 13 Mei – 1 September 2024</w:t>
      </w:r>
      <w:r w:rsidR="0001567D">
        <w:rPr>
          <w:rFonts w:ascii="Times New Roman" w:hAnsi="Times New Roman" w:cs="Times New Roman"/>
          <w:sz w:val="24"/>
          <w:szCs w:val="24"/>
        </w:rPr>
        <w:br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Penyisihan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>) 21 September 2024</w:t>
      </w:r>
      <w:r w:rsidR="0001567D">
        <w:rPr>
          <w:rFonts w:ascii="Times New Roman" w:hAnsi="Times New Roman" w:cs="Times New Roman"/>
          <w:sz w:val="24"/>
          <w:szCs w:val="24"/>
        </w:rPr>
        <w:br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  <w:t xml:space="preserve">(Semifinal) 5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2024</w:t>
      </w:r>
      <w:r w:rsidR="0001567D">
        <w:rPr>
          <w:rFonts w:ascii="Times New Roman" w:hAnsi="Times New Roman" w:cs="Times New Roman"/>
          <w:sz w:val="24"/>
          <w:szCs w:val="24"/>
        </w:rPr>
        <w:br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  <w:t xml:space="preserve">(Final) 19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"/>
        <w:gridCol w:w="6189"/>
        <w:gridCol w:w="603"/>
        <w:gridCol w:w="1274"/>
        <w:gridCol w:w="1364"/>
      </w:tblGrid>
      <w:tr w:rsidR="00C95D11" w:rsidRPr="0011312A" w:rsidTr="009C74AF">
        <w:tc>
          <w:tcPr>
            <w:tcW w:w="578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189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03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27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36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03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364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603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364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</w:tr>
      <w:tr w:rsidR="00C95D11" w:rsidRPr="0011312A" w:rsidTr="009C74AF">
        <w:tc>
          <w:tcPr>
            <w:tcW w:w="8644" w:type="dxa"/>
            <w:gridSpan w:val="4"/>
          </w:tcPr>
          <w:p w:rsidR="00C95D11" w:rsidRPr="0001567D" w:rsidRDefault="0001567D" w:rsidP="009C74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67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64" w:type="dxa"/>
          </w:tcPr>
          <w:p w:rsidR="00C95D11" w:rsidRDefault="0001567D" w:rsidP="000156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130.000</w:t>
            </w:r>
          </w:p>
        </w:tc>
      </w:tr>
    </w:tbl>
    <w:p w:rsidR="0001567D" w:rsidRDefault="0001567D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5D11" w:rsidRPr="0011312A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Penutup</w:t>
      </w:r>
      <w:proofErr w:type="spellEnd"/>
    </w:p>
    <w:p w:rsidR="0001567D" w:rsidRPr="0001567D" w:rsidRDefault="0001567D" w:rsidP="0001567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2024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UIN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Ampel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Surabaya.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p w:rsidR="00661772" w:rsidRDefault="0001567D" w:rsidP="0001567D">
      <w:pPr>
        <w:spacing w:line="360" w:lineRule="auto"/>
        <w:ind w:firstLine="360"/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sectPr w:rsidR="0066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544"/>
    <w:multiLevelType w:val="hybridMultilevel"/>
    <w:tmpl w:val="72B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4E91"/>
    <w:multiLevelType w:val="hybridMultilevel"/>
    <w:tmpl w:val="BB1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E7679"/>
    <w:multiLevelType w:val="hybridMultilevel"/>
    <w:tmpl w:val="9A2C1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11"/>
    <w:rsid w:val="0001567D"/>
    <w:rsid w:val="000658C2"/>
    <w:rsid w:val="00160A49"/>
    <w:rsid w:val="00646C77"/>
    <w:rsid w:val="006D0A9A"/>
    <w:rsid w:val="00903336"/>
    <w:rsid w:val="00C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D228"/>
  <w15:chartTrackingRefBased/>
  <w15:docId w15:val="{49D1D113-08BF-4BD0-8766-B7CE224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11"/>
  </w:style>
  <w:style w:type="paragraph" w:styleId="Heading1">
    <w:name w:val="heading 1"/>
    <w:basedOn w:val="Normal"/>
    <w:next w:val="Normal"/>
    <w:link w:val="Heading1Char"/>
    <w:uiPriority w:val="9"/>
    <w:qFormat/>
    <w:rsid w:val="00C9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2024-08-21T06:32:00Z</cp:lastPrinted>
  <dcterms:created xsi:type="dcterms:W3CDTF">2024-08-07T03:17:00Z</dcterms:created>
  <dcterms:modified xsi:type="dcterms:W3CDTF">2024-08-21T06:33:00Z</dcterms:modified>
</cp:coreProperties>
</file>