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135A" w14:textId="77777777" w:rsidR="00830868" w:rsidRPr="00830868" w:rsidRDefault="00830868" w:rsidP="0083086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0868">
        <w:rPr>
          <w:rFonts w:ascii="Arial" w:eastAsia="Times New Roman" w:hAnsi="Arial" w:cs="Arial"/>
          <w:b/>
          <w:bCs/>
          <w:color w:val="2B2B2B"/>
          <w:sz w:val="30"/>
          <w:szCs w:val="30"/>
        </w:rPr>
        <w:t>Overview of the analysis:</w:t>
      </w:r>
      <w:r w:rsidRPr="00830868">
        <w:rPr>
          <w:rFonts w:ascii="Arial" w:eastAsia="Times New Roman" w:hAnsi="Arial" w:cs="Arial"/>
          <w:color w:val="2B2B2B"/>
          <w:sz w:val="30"/>
          <w:szCs w:val="30"/>
        </w:rPr>
        <w:t> Explain the purpose of the new analysis.</w:t>
      </w:r>
    </w:p>
    <w:p w14:paraId="4E542B40" w14:textId="77777777" w:rsidR="00830868" w:rsidRPr="00830868" w:rsidRDefault="00830868" w:rsidP="00830868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0868">
        <w:rPr>
          <w:rFonts w:ascii="Arial" w:eastAsia="Times New Roman" w:hAnsi="Arial" w:cs="Arial"/>
          <w:b/>
          <w:bCs/>
          <w:color w:val="2B2B2B"/>
          <w:sz w:val="30"/>
          <w:szCs w:val="30"/>
        </w:rPr>
        <w:t>Results:</w:t>
      </w:r>
      <w:r w:rsidRPr="00830868">
        <w:rPr>
          <w:rFonts w:ascii="Arial" w:eastAsia="Times New Roman" w:hAnsi="Arial" w:cs="Arial"/>
          <w:color w:val="2B2B2B"/>
          <w:sz w:val="30"/>
          <w:szCs w:val="30"/>
        </w:rPr>
        <w:t xml:space="preserve"> Using images from the summary </w:t>
      </w:r>
      <w:proofErr w:type="spellStart"/>
      <w:r w:rsidRPr="00830868">
        <w:rPr>
          <w:rFonts w:ascii="Arial" w:eastAsia="Times New Roman" w:hAnsi="Arial" w:cs="Arial"/>
          <w:color w:val="2B2B2B"/>
          <w:sz w:val="30"/>
          <w:szCs w:val="30"/>
        </w:rPr>
        <w:t>DataFrame</w:t>
      </w:r>
      <w:proofErr w:type="spellEnd"/>
      <w:r w:rsidRPr="00830868">
        <w:rPr>
          <w:rFonts w:ascii="Arial" w:eastAsia="Times New Roman" w:hAnsi="Arial" w:cs="Arial"/>
          <w:color w:val="2B2B2B"/>
          <w:sz w:val="30"/>
          <w:szCs w:val="30"/>
        </w:rPr>
        <w:t xml:space="preserve"> and multiple-line chart, describe the differences in ride-sharing data among the different city types.</w:t>
      </w:r>
    </w:p>
    <w:p w14:paraId="0E0C2200" w14:textId="77777777" w:rsidR="00830868" w:rsidRPr="00830868" w:rsidRDefault="00830868" w:rsidP="00830868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830868">
        <w:rPr>
          <w:rFonts w:ascii="Arial" w:eastAsia="Times New Roman" w:hAnsi="Arial" w:cs="Arial"/>
          <w:b/>
          <w:bCs/>
          <w:color w:val="2B2B2B"/>
          <w:sz w:val="30"/>
          <w:szCs w:val="30"/>
        </w:rPr>
        <w:t>Summary:</w:t>
      </w:r>
      <w:r w:rsidRPr="00830868">
        <w:rPr>
          <w:rFonts w:ascii="Arial" w:eastAsia="Times New Roman" w:hAnsi="Arial" w:cs="Arial"/>
          <w:color w:val="2B2B2B"/>
          <w:sz w:val="30"/>
          <w:szCs w:val="30"/>
        </w:rPr>
        <w:t> Based on the results, provide three business recommendations to the CEO for addressing any disparities among the city types.</w:t>
      </w:r>
    </w:p>
    <w:p w14:paraId="63A81339" w14:textId="77777777" w:rsidR="005F2CA8" w:rsidRDefault="005F2CA8"/>
    <w:sectPr w:rsidR="005F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052"/>
    <w:multiLevelType w:val="multilevel"/>
    <w:tmpl w:val="834A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68"/>
    <w:rsid w:val="005F2CA8"/>
    <w:rsid w:val="0083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7B7F"/>
  <w15:chartTrackingRefBased/>
  <w15:docId w15:val="{0CC16715-066D-48CF-A1AD-42A21D01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08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5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Salem</dc:creator>
  <cp:keywords/>
  <dc:description/>
  <cp:lastModifiedBy>Renee Salem</cp:lastModifiedBy>
  <cp:revision>1</cp:revision>
  <dcterms:created xsi:type="dcterms:W3CDTF">2022-01-31T04:07:00Z</dcterms:created>
  <dcterms:modified xsi:type="dcterms:W3CDTF">2022-01-31T04:09:00Z</dcterms:modified>
</cp:coreProperties>
</file>