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67.png" ContentType="image/png"/>
  <Override PartName="/word/media/rId70.png" ContentType="image/png"/>
  <Override PartName="/word/media/rId39.png" ContentType="image/png"/>
  <Override PartName="/word/media/rId42.png" ContentType="image/png"/>
  <Override PartName="/word/media/rId49.png" ContentType="image/png"/>
  <Override PartName="/word/media/rId53.png" ContentType="image/png"/>
  <Override PartName="/word/media/rId56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Detangling Hydrogel and Microbial Effects of BioBead on Soil Physiochemical Properties and Wheat Yield</w:t>
      </w:r>
    </w:p>
    <w:p>
      <w:pPr>
        <w:pStyle w:val="Author"/>
      </w:pPr>
      <w:r>
        <w:t xml:space="preserve">Renee Davis</w:t>
      </w:r>
    </w:p>
    <w:p>
      <w:pPr>
        <w:pStyle w:val="Date"/>
      </w:pPr>
      <w:r>
        <w:t xml:space="preserve">2026-03-08</w:t>
      </w:r>
    </w:p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BioBead is a biodegradable hydrogel pellet containing fungal and</w:t>
      </w:r>
      <w:r>
        <w:t xml:space="preserve"> </w:t>
      </w:r>
      <w:r>
        <w:t xml:space="preserve">bacterial consortia for soil health and regenerative agriculture.</w:t>
      </w:r>
      <w:r>
        <w:t xml:space="preserve"> </w:t>
      </w:r>
      <w:r>
        <w:t xml:space="preserve">Microbes in this consortia can fix nitrogen (N), solubilize phosphorus</w:t>
      </w:r>
      <w:r>
        <w:t xml:space="preserve"> </w:t>
      </w:r>
      <w:r>
        <w:t xml:space="preserve">(P), and drive carbon (C) cycling. Arbuscular mycorrhizal fungi (AMF)</w:t>
      </w:r>
      <w:r>
        <w:t xml:space="preserve"> </w:t>
      </w:r>
      <w:r>
        <w:t xml:space="preserve">are obligate mutualists that make direct contact with plant roots and</w:t>
      </w:r>
      <w:r>
        <w:t xml:space="preserve"> </w:t>
      </w:r>
      <w:r>
        <w:t xml:space="preserve">hand off N and P to plants, obtaining C in return. They also provide</w:t>
      </w:r>
      <w:r>
        <w:t xml:space="preserve"> </w:t>
      </w:r>
      <w:r>
        <w:t xml:space="preserve">structures for microbial residence and travel. Greenhouse studies with</w:t>
      </w:r>
      <w:r>
        <w:t xml:space="preserve"> </w:t>
      </w:r>
      <w:r>
        <w:t xml:space="preserve">BioBead have demonstrated improved growth for tomatoes and wheat plants,</w:t>
      </w:r>
      <w:r>
        <w:t xml:space="preserve"> </w:t>
      </w:r>
      <w:r>
        <w:t xml:space="preserve">increases in soil organic matter, and promotion of closed nutrient</w:t>
      </w:r>
      <w:r>
        <w:t xml:space="preserve"> </w:t>
      </w:r>
      <w:r>
        <w:t xml:space="preserve">cycling.</w:t>
      </w:r>
    </w:p>
    <w:p>
      <w:pPr>
        <w:pStyle w:val="BodyText"/>
      </w:pPr>
      <w:r>
        <w:t xml:space="preserve">In 2025, a greenhouse study led by Renee Davis and Korena Mafune, PhD</w:t>
      </w:r>
      <w:r>
        <w:t xml:space="preserve"> </w:t>
      </w:r>
      <w:r>
        <w:t xml:space="preserve">evaluated the impacts of 14 different microbe inoculations and</w:t>
      </w:r>
      <w:r>
        <w:t xml:space="preserve"> </w:t>
      </w:r>
      <w:r>
        <w:t xml:space="preserve">treatments on soil microbiology, wheat growth, root colonization, and</w:t>
      </w:r>
      <w:r>
        <w:t xml:space="preserve"> </w:t>
      </w:r>
      <w:r>
        <w:t xml:space="preserve">greenhouse gas emissions. This specific project will focus on soil</w:t>
      </w:r>
      <w:r>
        <w:t xml:space="preserve"> </w:t>
      </w:r>
      <w:r>
        <w:t xml:space="preserve">geochemistry, nutrient dynamics, and soil moisture data, with other data</w:t>
      </w:r>
      <w:r>
        <w:t xml:space="preserve"> </w:t>
      </w:r>
      <w:r>
        <w:t xml:space="preserve">being incorporated in subsequent phases. The responses measured at</w:t>
      </w:r>
      <w:r>
        <w:t xml:space="preserve"> </w:t>
      </w:r>
      <w:r>
        <w:t xml:space="preserve">different intervals will have to be analyzed separately, or combined in</w:t>
      </w:r>
      <w:r>
        <w:t xml:space="preserve"> </w:t>
      </w:r>
      <w:r>
        <w:t xml:space="preserve">another manner. These results will provide a foundation for expansion</w:t>
      </w:r>
      <w:r>
        <w:t xml:space="preserve"> </w:t>
      </w:r>
      <w:r>
        <w:t xml:space="preserve">into larger field trials and BioBead formulation improvements in 2026</w:t>
      </w:r>
      <w:r>
        <w:t xml:space="preserve"> </w:t>
      </w:r>
      <w:r>
        <w:t xml:space="preserve">and beyond, and hopefully become publications and dissertation chapters.</w:t>
      </w:r>
    </w:p>
    <w:bookmarkStart w:id="20" w:name="research-questions"/>
    <w:p>
      <w:pPr>
        <w:pStyle w:val="Heading2"/>
      </w:pPr>
      <w:r>
        <w:t xml:space="preserve">Research Questions</w:t>
      </w:r>
    </w:p>
    <w:p>
      <w:pPr>
        <w:numPr>
          <w:ilvl w:val="0"/>
          <w:numId w:val="1001"/>
        </w:numPr>
      </w:pPr>
      <w:r>
        <w:t xml:space="preserve">Does the hydrogel carrier in BioBead explain variation in the soil</w:t>
      </w:r>
      <w:r>
        <w:t xml:space="preserve"> </w:t>
      </w:r>
      <w:r>
        <w:t xml:space="preserve">geochemical profile and wheat yield?</w:t>
      </w:r>
    </w:p>
    <w:p>
      <w:pPr>
        <w:numPr>
          <w:ilvl w:val="0"/>
          <w:numId w:val="1001"/>
        </w:numPr>
      </w:pPr>
      <w:r>
        <w:t xml:space="preserve">How does the interaction of the hydrogel and microbes explain</w:t>
      </w:r>
      <w:r>
        <w:t xml:space="preserve"> </w:t>
      </w:r>
      <w:r>
        <w:t xml:space="preserve">variation in the soil geochemical profile and wheat yield?</w:t>
      </w:r>
    </w:p>
    <w:p>
      <w:pPr>
        <w:numPr>
          <w:ilvl w:val="0"/>
          <w:numId w:val="1001"/>
        </w:numPr>
      </w:pPr>
      <w:r>
        <w:t xml:space="preserve">What are the principle components driving variation in these</w:t>
      </w:r>
      <w:r>
        <w:t xml:space="preserve"> </w:t>
      </w:r>
      <w:r>
        <w:t xml:space="preserve">multivariate soil responses?</w:t>
      </w:r>
    </w:p>
    <w:bookmarkEnd w:id="20"/>
    <w:bookmarkEnd w:id="21"/>
    <w:bookmarkStart w:id="23" w:name="methods"/>
    <w:p>
      <w:pPr>
        <w:pStyle w:val="Heading1"/>
      </w:pPr>
      <w:r>
        <w:t xml:space="preserve">Methods</w:t>
      </w:r>
    </w:p>
    <w:bookmarkStart w:id="22" w:name="greenhouse-trial-and-sample-collection"/>
    <w:p>
      <w:pPr>
        <w:pStyle w:val="Heading2"/>
      </w:pPr>
      <w:r>
        <w:t xml:space="preserve">Greenhouse Trial and Sample Collection</w:t>
      </w:r>
    </w:p>
    <w:p>
      <w:pPr>
        <w:pStyle w:val="FirstParagraph"/>
      </w:pPr>
      <w:r>
        <w:t xml:space="preserve">Wheat seedlings (Red Fife variety, Territorial Seeds) were planted in</w:t>
      </w:r>
      <w:r>
        <w:t xml:space="preserve"> </w:t>
      </w:r>
      <w:r>
        <w:t xml:space="preserve">1-gallon pots containing sunshine mix and sand (1:2 v/v) from</w:t>
      </w:r>
      <w:r>
        <w:t xml:space="preserve"> </w:t>
      </w:r>
      <w:r>
        <w:t xml:space="preserve">September-December 2025 at the UW Biology Greenhouse. The experiment</w:t>
      </w:r>
      <w:r>
        <w:t xml:space="preserve"> </w:t>
      </w:r>
      <w:r>
        <w:t xml:space="preserve">utilized a randomized design with 14 treatments and 7 biological</w:t>
      </w:r>
      <w:r>
        <w:t xml:space="preserve"> </w:t>
      </w:r>
      <w:r>
        <w:t xml:space="preserve">replicates per treatment (98 pots total). Microbial inoculants were</w:t>
      </w:r>
      <w:r>
        <w:t xml:space="preserve"> </w:t>
      </w:r>
      <w:r>
        <w:t xml:space="preserve">applied at planting according to treatment specifications.</w:t>
      </w:r>
    </w:p>
    <w:p>
      <w:pPr>
        <w:pStyle w:val="BodyText"/>
      </w:pPr>
      <w:r>
        <w:t xml:space="preserve">Plants were grown for 14 weeks under greenhouse conditions. Plants were</w:t>
      </w:r>
      <w:r>
        <w:t xml:space="preserve"> </w:t>
      </w:r>
      <w:r>
        <w:t xml:space="preserve">watered weekly with 200 mL water, and soil moisture was recorded 24</w:t>
      </w:r>
      <w:r>
        <w:t xml:space="preserve"> </w:t>
      </w:r>
      <w:r>
        <w:t xml:space="preserve">hours after each watering event. Leachate samples were collected at</w:t>
      </w:r>
      <w:r>
        <w:t xml:space="preserve"> </w:t>
      </w:r>
      <w:r>
        <w:t xml:space="preserve">weeks 0, 2, 4, 6, 8 and analyzed using The Gallery (ThermoFisher) for</w:t>
      </w:r>
      <w:r>
        <w:t xml:space="preserve"> </w:t>
      </w:r>
      <w:r>
        <w:t xml:space="preserve">ammonium, nitrate, and phosphate concentrations.</w:t>
      </w:r>
    </w:p>
    <w:p>
      <w:pPr>
        <w:pStyle w:val="BodyText"/>
      </w:pPr>
      <w:r>
        <w:t xml:space="preserve">Plant Root Simulator (PRS) Probes (Western Ag Innovations) were buried</w:t>
      </w:r>
      <w:r>
        <w:t xml:space="preserve"> </w:t>
      </w:r>
      <w:r>
        <w:t xml:space="preserve">at week 6 and retrieved after 14 days. Probes were sent to Western Ag</w:t>
      </w:r>
      <w:r>
        <w:t xml:space="preserve"> </w:t>
      </w:r>
      <w:r>
        <w:t xml:space="preserve">for analysis of soil cation and anion exchange capacity via HPLC. At</w:t>
      </w:r>
      <w:r>
        <w:t xml:space="preserve"> </w:t>
      </w:r>
      <w:r>
        <w:t xml:space="preserve">experiment termination (week 14), above-ground biomass was harvested and</w:t>
      </w:r>
      <w:r>
        <w:t xml:space="preserve"> </w:t>
      </w:r>
      <w:r>
        <w:t xml:space="preserve">weighed, and rhizosphere soil and root samples were collected and stored</w:t>
      </w:r>
      <w:r>
        <w:t xml:space="preserve"> </w:t>
      </w:r>
      <w:r>
        <w:t xml:space="preserve">at -80°C for future DNA extraction and metagenomic sequencing. (These</w:t>
      </w:r>
      <w:r>
        <w:t xml:space="preserve"> </w:t>
      </w:r>
      <w:r>
        <w:t xml:space="preserve">data are mentioned for reference and will not be analyzed in this</w:t>
      </w:r>
      <w:r>
        <w:t xml:space="preserve"> </w:t>
      </w:r>
      <w:r>
        <w:t xml:space="preserve">project.)</w:t>
      </w:r>
    </w:p>
    <w:bookmarkEnd w:id="22"/>
    <w:bookmarkEnd w:id="23"/>
    <w:bookmarkStart w:id="34" w:name="data"/>
    <w:p>
      <w:pPr>
        <w:pStyle w:val="Heading1"/>
      </w:pPr>
      <w:r>
        <w:t xml:space="preserve">Data</w:t>
      </w:r>
    </w:p>
    <w:bookmarkStart w:id="30" w:name="files"/>
    <w:p>
      <w:pPr>
        <w:pStyle w:val="Heading2"/>
      </w:pPr>
      <w:r>
        <w:t xml:space="preserve">Files</w:t>
      </w:r>
    </w:p>
    <w:p>
      <w:pPr>
        <w:pStyle w:val="FirstParagraph"/>
      </w:pPr>
      <w:r>
        <w:rPr>
          <w:b/>
          <w:bCs/>
        </w:rPr>
        <w:t xml:space="preserve">2025biobeadgreenhouse.Rmd</w:t>
      </w:r>
      <w:r>
        <w:t xml:space="preserve"> </w:t>
      </w:r>
      <w:r>
        <w:t xml:space="preserve">- R Markdown file containing this</w:t>
      </w:r>
      <w:r>
        <w:t xml:space="preserve"> </w:t>
      </w:r>
      <w:r>
        <w:t xml:space="preserve">document.</w:t>
      </w:r>
    </w:p>
    <w:p>
      <w:pPr>
        <w:pStyle w:val="BodyText"/>
      </w:pPr>
      <w:r>
        <w:t xml:space="preserve">The data are compiled into a single spreadsheet</w:t>
      </w:r>
      <w:r>
        <w:t xml:space="preserve"> </w:t>
      </w:r>
      <w:r>
        <w:t xml:space="preserve">(</w:t>
      </w:r>
      <w:r>
        <w:rPr>
          <w:b/>
          <w:bCs/>
        </w:rPr>
        <w:t xml:space="preserve">2025greenhousemaster.csv</w:t>
      </w:r>
      <w:r>
        <w:t xml:space="preserve">), which can be found in the</w:t>
      </w:r>
      <w:r>
        <w:t xml:space="preserve"> </w:t>
      </w:r>
      <w:hyperlink r:id="rId24">
        <w:r>
          <w:rPr>
            <w:rStyle w:val="Hyperlink"/>
          </w:rPr>
          <w:t xml:space="preserve">GitHub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repository</w:t>
        </w:r>
      </w:hyperlink>
      <w:r>
        <w:t xml:space="preserve">. It was compiled</w:t>
      </w:r>
      <w:r>
        <w:t xml:space="preserve"> </w:t>
      </w:r>
      <w:r>
        <w:t xml:space="preserve">from the following raw data.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Leachates_2025.csv</w:t>
      </w:r>
      <w:r>
        <w:t xml:space="preserve"> </w:t>
      </w:r>
      <w:r>
        <w:t xml:space="preserve">- Ammonium, nitrate, and phosphate leachate</w:t>
      </w:r>
      <w:r>
        <w:t xml:space="preserve"> </w:t>
      </w:r>
      <w:r>
        <w:t xml:space="preserve">concentrations recorded throughout the study.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PRS_GH_2025.csv</w:t>
      </w:r>
      <w:r>
        <w:t xml:space="preserve"> </w:t>
      </w:r>
      <w:r>
        <w:t xml:space="preserve">- Soil anion and cation exchange data from PRS</w:t>
      </w:r>
      <w:r>
        <w:t xml:space="preserve"> </w:t>
      </w:r>
      <w:r>
        <w:t xml:space="preserve">probes.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WheatMoistureData_2025.csv</w:t>
      </w:r>
      <w:r>
        <w:t xml:space="preserve"> </w:t>
      </w:r>
      <w:r>
        <w:t xml:space="preserve">- Soil moisture data recorded</w:t>
      </w:r>
      <w:r>
        <w:t xml:space="preserve"> </w:t>
      </w:r>
      <w:r>
        <w:t xml:space="preserve">throughout the study.</w:t>
      </w:r>
    </w:p>
    <w:p>
      <w:pPr>
        <w:pStyle w:val="FirstParagraph"/>
      </w:pPr>
      <w:r>
        <w:rPr>
          <w:b/>
          <w:bCs/>
        </w:rPr>
        <w:t xml:space="preserve">N2O_flux.data.csv</w:t>
      </w:r>
      <w:r>
        <w:t xml:space="preserve"> </w:t>
      </w:r>
      <w:r>
        <w:t xml:space="preserve">- Nitrous oxide (N2O) flux was also calculated.</w:t>
      </w:r>
      <w:r>
        <w:t xml:space="preserve"> </w:t>
      </w:r>
      <w:r>
        <w:t xml:space="preserve">The data are limited to 3 replicates per treatment (not 7), so these</w:t>
      </w:r>
      <w:r>
        <w:t xml:space="preserve"> </w:t>
      </w:r>
      <w:r>
        <w:t xml:space="preserve">data will remain in its own file rather than grafted to the master</w:t>
      </w:r>
      <w:r>
        <w:t xml:space="preserve"> </w:t>
      </w:r>
      <w:r>
        <w:t xml:space="preserve">spreadsheet.</w:t>
      </w:r>
    </w:p>
    <w:p>
      <w:pPr>
        <w:pStyle w:val="BodyText"/>
      </w:pPr>
      <w:r>
        <w:rPr>
          <w:b/>
          <w:bCs/>
        </w:rPr>
        <w:t xml:space="preserve">Wheat yield data</w:t>
      </w:r>
      <w:r>
        <w:t xml:space="preserve"> </w:t>
      </w:r>
      <w:r>
        <w:t xml:space="preserve">has been added to the master spreadsheet, and</w:t>
      </w:r>
      <w:r>
        <w:t xml:space="preserve"> </w:t>
      </w:r>
      <w:r>
        <w:t xml:space="preserve">includes 2 columns on grain yield (per sample unit) and an associated</w:t>
      </w:r>
      <w:r>
        <w:t xml:space="preserve"> </w:t>
      </w:r>
      <w:r>
        <w:t xml:space="preserve">Harvest Index (HI), which is a ratio of grain yield over the rest of the</w:t>
      </w:r>
      <w:r>
        <w:t xml:space="preserve"> </w:t>
      </w:r>
      <w:r>
        <w:t xml:space="preserve">above-ground biomass. It represents an economically-relevant measure of</w:t>
      </w:r>
      <w:r>
        <w:t xml:space="preserve"> </w:t>
      </w:r>
      <w:r>
        <w:t xml:space="preserve">wheat crop productivity.</w:t>
      </w:r>
    </w:p>
    <w:p>
      <w:pPr>
        <w:pStyle w:val="BodyText"/>
      </w:pPr>
      <w:r>
        <w:t xml:space="preserve">Exploratory one-way ANOVAs have already been performed on</w:t>
      </w:r>
      <w:r>
        <w:t xml:space="preserve"> </w:t>
      </w:r>
      <w:hyperlink r:id="rId25">
        <w:r>
          <w:rPr>
            <w:rStyle w:val="Hyperlink"/>
          </w:rPr>
          <w:t xml:space="preserve">leachate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soil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moisture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anion/cation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supply rate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wheat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yield</w:t>
        </w:r>
      </w:hyperlink>
      <w:r>
        <w:t xml:space="preserve">, and</w:t>
      </w:r>
      <w:r>
        <w:t xml:space="preserve"> </w:t>
      </w:r>
      <w:hyperlink r:id="rId29">
        <w:r>
          <w:rPr>
            <w:rStyle w:val="Hyperlink"/>
          </w:rPr>
          <w:t xml:space="preserve">N2O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flux</w:t>
        </w:r>
      </w:hyperlink>
      <w:r>
        <w:t xml:space="preserve">.</w:t>
      </w:r>
    </w:p>
    <w:bookmarkEnd w:id="30"/>
    <w:bookmarkStart w:id="31" w:name="response-variables"/>
    <w:p>
      <w:pPr>
        <w:pStyle w:val="Heading2"/>
      </w:pPr>
      <w:r>
        <w:t xml:space="preserve">Response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2"/>
        <w:gridCol w:w="2495"/>
        <w:gridCol w:w="2169"/>
        <w:gridCol w:w="13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NH4-N_ugml</w:t>
            </w:r>
          </w:p>
        </w:tc>
        <w:tc>
          <w:tcPr/>
          <w:p>
            <w:pPr>
              <w:pStyle w:val="Compact"/>
            </w:pPr>
            <w:r>
              <w:t xml:space="preserve">Ammonium</w:t>
            </w:r>
          </w:p>
        </w:tc>
        <w:tc>
          <w:tcPr/>
          <w:p>
            <w:pPr>
              <w:pStyle w:val="Compact"/>
            </w:pPr>
            <w:r>
              <w:t xml:space="preserve">ug/mL</w:t>
            </w:r>
          </w:p>
        </w:tc>
        <w:tc>
          <w:tcPr/>
          <w:p>
            <w:pPr>
              <w:pStyle w:val="Compact"/>
            </w:pPr>
            <w:r>
              <w:t xml:space="preserve">0.01-5.24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NO3-N_ugml</w:t>
            </w:r>
          </w:p>
        </w:tc>
        <w:tc>
          <w:tcPr/>
          <w:p>
            <w:pPr>
              <w:pStyle w:val="Compact"/>
            </w:pPr>
            <w:r>
              <w:t xml:space="preserve">Nitrate</w:t>
            </w:r>
          </w:p>
        </w:tc>
        <w:tc>
          <w:tcPr/>
          <w:p>
            <w:pPr>
              <w:pStyle w:val="Compact"/>
            </w:pPr>
            <w:r>
              <w:t xml:space="preserve">ug/mL</w:t>
            </w:r>
          </w:p>
        </w:tc>
        <w:tc>
          <w:tcPr/>
          <w:p>
            <w:pPr>
              <w:pStyle w:val="Compact"/>
            </w:pPr>
            <w:r>
              <w:t xml:space="preserve">0-97.55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PO4-P_ugml</w:t>
            </w:r>
          </w:p>
        </w:tc>
        <w:tc>
          <w:tcPr/>
          <w:p>
            <w:pPr>
              <w:pStyle w:val="Compact"/>
            </w:pPr>
            <w:r>
              <w:t xml:space="preserve">Phosphate</w:t>
            </w:r>
          </w:p>
        </w:tc>
        <w:tc>
          <w:tcPr/>
          <w:p>
            <w:pPr>
              <w:pStyle w:val="Compact"/>
            </w:pPr>
            <w:r>
              <w:t xml:space="preserve">ug/mL</w:t>
            </w:r>
          </w:p>
        </w:tc>
        <w:tc>
          <w:tcPr/>
          <w:p>
            <w:pPr>
              <w:pStyle w:val="Compact"/>
            </w:pPr>
            <w:r>
              <w:t xml:space="preserve">0.05-31.97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soil moisture</w:t>
            </w:r>
          </w:p>
        </w:tc>
        <w:tc>
          <w:tcPr/>
          <w:p>
            <w:pPr>
              <w:pStyle w:val="Compact"/>
            </w:pPr>
            <w:r>
              <w:t xml:space="preserve">Percent Soil Moisture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NO3-N</w:t>
            </w:r>
          </w:p>
        </w:tc>
        <w:tc>
          <w:tcPr/>
          <w:p>
            <w:pPr>
              <w:pStyle w:val="Compact"/>
            </w:pPr>
            <w:r>
              <w:t xml:space="preserve">Nitrate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0.8-8.3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NH4-N</w:t>
            </w:r>
          </w:p>
        </w:tc>
        <w:tc>
          <w:tcPr/>
          <w:p>
            <w:pPr>
              <w:pStyle w:val="Compact"/>
            </w:pPr>
            <w:r>
              <w:t xml:space="preserve">Ammonium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0-2.9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Phosphorus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6.8-23.7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Calcium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751-2220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Magnesium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158-477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Potassium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146-305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</w:t>
            </w:r>
          </w:p>
        </w:tc>
        <w:tc>
          <w:tcPr/>
          <w:p>
            <w:pPr>
              <w:pStyle w:val="Compact"/>
            </w:pPr>
            <w:r>
              <w:t xml:space="preserve">Iron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2.5-21.5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</w:t>
            </w:r>
          </w:p>
        </w:tc>
        <w:tc>
          <w:tcPr/>
          <w:p>
            <w:pPr>
              <w:pStyle w:val="Compact"/>
            </w:pPr>
            <w:r>
              <w:t xml:space="preserve">Manganese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0.3-1.5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  <w:r>
              <w:t xml:space="preserve">Copper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Zn</w:t>
            </w:r>
          </w:p>
        </w:tc>
        <w:tc>
          <w:tcPr/>
          <w:p>
            <w:pPr>
              <w:pStyle w:val="Compact"/>
            </w:pPr>
            <w:r>
              <w:t xml:space="preserve">Zinc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1.3-3.8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Boron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0-0.6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Sulphur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105-490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0-0.9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Aluminum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3.4-9.5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</w:t>
            </w:r>
          </w:p>
        </w:tc>
        <w:tc>
          <w:tcPr/>
          <w:p>
            <w:pPr>
              <w:pStyle w:val="Compact"/>
            </w:pPr>
            <w:r>
              <w:t xml:space="preserve">Cadmium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0-0.2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Sodium</w:t>
            </w:r>
          </w:p>
        </w:tc>
        <w:tc>
          <w:tcPr/>
          <w:p>
            <w:pPr>
              <w:pStyle w:val="Compact"/>
            </w:pPr>
            <w:r>
              <w:t xml:space="preserve">ug/10cm</w:t>
            </w:r>
            <w:r>
              <w:rPr>
                <w:vertAlign w:val="superscript"/>
              </w:rPr>
              <w:t xml:space="preserve">2</w:t>
            </w:r>
            <w:r>
              <w:t xml:space="preserve">/14 days</w:t>
            </w:r>
          </w:p>
        </w:tc>
        <w:tc>
          <w:tcPr/>
          <w:p>
            <w:pPr>
              <w:pStyle w:val="Compact"/>
            </w:pPr>
            <w:r>
              <w:t xml:space="preserve">943-2734</w:t>
            </w:r>
          </w:p>
        </w:tc>
      </w:tr>
    </w:tbl>
    <w:bookmarkEnd w:id="31"/>
    <w:bookmarkStart w:id="32" w:name="explanatory-variables"/>
    <w:p>
      <w:pPr>
        <w:pStyle w:val="Heading2"/>
      </w:pPr>
      <w:r>
        <w:t xml:space="preserve">Explanatory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Range/Values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Fungi</w:t>
            </w:r>
          </w:p>
        </w:tc>
        <w:tc>
          <w:tcPr/>
          <w:p>
            <w:pPr>
              <w:pStyle w:val="Compact"/>
            </w:pPr>
            <w:r>
              <w:t xml:space="preserve">Arbuscular mycorrhizal fungi added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Present/absent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Bacteria</w:t>
            </w:r>
          </w:p>
        </w:tc>
        <w:tc>
          <w:tcPr/>
          <w:p>
            <w:pPr>
              <w:pStyle w:val="Compact"/>
            </w:pPr>
            <w:r>
              <w:t xml:space="preserve">Bacterial consortia added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Present/absent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Hydrogel</w:t>
            </w:r>
          </w:p>
        </w:tc>
        <w:tc>
          <w:tcPr/>
          <w:p>
            <w:pPr>
              <w:pStyle w:val="Compact"/>
            </w:pPr>
            <w:r>
              <w:t xml:space="preserve">BioBead hydrogel carrier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Present/absent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</w:t>
            </w:r>
          </w:p>
        </w:tc>
        <w:tc>
          <w:tcPr/>
          <w:p>
            <w:pPr>
              <w:pStyle w:val="Compact"/>
            </w:pPr>
            <w:r>
              <w:t xml:space="preserve">Inoculum dose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Full (100%), Half (50%)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GR24</w:t>
            </w:r>
          </w:p>
        </w:tc>
        <w:tc>
          <w:tcPr/>
          <w:p>
            <w:pPr>
              <w:pStyle w:val="Compact"/>
            </w:pPr>
            <w:r>
              <w:t xml:space="preserve">Synthetic strigolactone addition (5 nM)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Present/absent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Sampling week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Treatment code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T1-T14 (see below)</w:t>
            </w:r>
          </w:p>
        </w:tc>
      </w:tr>
    </w:tbl>
    <w:bookmarkEnd w:id="32"/>
    <w:bookmarkStart w:id="33" w:name="treatment-codes"/>
    <w:p>
      <w:pPr>
        <w:pStyle w:val="Heading2"/>
      </w:pPr>
      <w:r>
        <w:t xml:space="preserve">Treatment codes</w:t>
      </w:r>
    </w:p>
    <w:p>
      <w:pPr>
        <w:pStyle w:val="FirstParagraph"/>
      </w:pPr>
      <w:r>
        <w:t xml:space="preserve">T1 - BioBead – bacteria</w:t>
      </w:r>
    </w:p>
    <w:p>
      <w:pPr>
        <w:pStyle w:val="BodyText"/>
      </w:pPr>
      <w:r>
        <w:t xml:space="preserve">T2 - BioBead – AMF</w:t>
      </w:r>
    </w:p>
    <w:p>
      <w:pPr>
        <w:pStyle w:val="BodyText"/>
      </w:pPr>
      <w:r>
        <w:t xml:space="preserve">T3 - BioBead - bacteria, AMF</w:t>
      </w:r>
    </w:p>
    <w:p>
      <w:pPr>
        <w:pStyle w:val="BodyText"/>
      </w:pPr>
      <w:r>
        <w:t xml:space="preserve">T4 - SL-primed BioBead - bacteria, AMF</w:t>
      </w:r>
    </w:p>
    <w:p>
      <w:pPr>
        <w:pStyle w:val="BodyText"/>
      </w:pPr>
      <w:r>
        <w:t xml:space="preserve">T5 - SL-primed BioBead - bacteria</w:t>
      </w:r>
    </w:p>
    <w:p>
      <w:pPr>
        <w:pStyle w:val="BodyText"/>
      </w:pPr>
      <w:r>
        <w:t xml:space="preserve">T6 - SL-primed BioBead - AMF</w:t>
      </w:r>
    </w:p>
    <w:p>
      <w:pPr>
        <w:pStyle w:val="BodyText"/>
      </w:pPr>
      <w:r>
        <w:t xml:space="preserve">T7 - BioBead w/ reapplication at week 8</w:t>
      </w:r>
    </w:p>
    <w:p>
      <w:pPr>
        <w:pStyle w:val="BodyText"/>
      </w:pPr>
      <w:r>
        <w:t xml:space="preserve">T8 - ½ fertilizer ½ BioBead</w:t>
      </w:r>
    </w:p>
    <w:p>
      <w:pPr>
        <w:pStyle w:val="BodyText"/>
      </w:pPr>
      <w:r>
        <w:t xml:space="preserve">T9 - Liquid consortia</w:t>
      </w:r>
    </w:p>
    <w:p>
      <w:pPr>
        <w:pStyle w:val="BodyText"/>
      </w:pPr>
      <w:r>
        <w:t xml:space="preserve">T10 - Commercial biofertilizer (Hardygro)</w:t>
      </w:r>
    </w:p>
    <w:p>
      <w:pPr>
        <w:pStyle w:val="BodyText"/>
      </w:pPr>
      <w:r>
        <w:t xml:space="preserve">T11 - Empty bead</w:t>
      </w:r>
    </w:p>
    <w:p>
      <w:pPr>
        <w:pStyle w:val="BodyText"/>
      </w:pPr>
      <w:r>
        <w:t xml:space="preserve">T12 - SL-primed empty bead</w:t>
      </w:r>
    </w:p>
    <w:p>
      <w:pPr>
        <w:pStyle w:val="BodyText"/>
      </w:pPr>
      <w:r>
        <w:t xml:space="preserve">T13 - Synthetic fertilizer (positive control – 10% dose, 0.6 g/L,</w:t>
      </w:r>
      <w:r>
        <w:t xml:space="preserve"> </w:t>
      </w:r>
      <w:r>
        <w:t xml:space="preserve">10mL/pot)</w:t>
      </w:r>
    </w:p>
    <w:p>
      <w:pPr>
        <w:pStyle w:val="BodyText"/>
      </w:pPr>
      <w:r>
        <w:t xml:space="preserve">T14 - Untreated</w:t>
      </w:r>
    </w:p>
    <w:p>
      <w:pPr>
        <w:pStyle w:val="BodyText"/>
      </w:pPr>
      <w:r>
        <w:t xml:space="preserve">Specific replicates of samples are indicated after a dash in the sample</w:t>
      </w:r>
      <w:r>
        <w:t xml:space="preserve"> </w:t>
      </w:r>
      <w:r>
        <w:t xml:space="preserve">code. For example, certain replicates in the PRS data are designated as</w:t>
      </w:r>
      <w:r>
        <w:t xml:space="preserve"> </w:t>
      </w:r>
      <w:r>
        <w:t xml:space="preserve">T1-1, T1-2, T1-3, etc.</w:t>
      </w:r>
    </w:p>
    <w:bookmarkEnd w:id="33"/>
    <w:bookmarkEnd w:id="34"/>
    <w:bookmarkStart w:id="46" w:name="exploratory-nmds"/>
    <w:p>
      <w:pPr>
        <w:pStyle w:val="Heading1"/>
      </w:pPr>
      <w:r>
        <w:t xml:space="preserve">Exploratory NMDS</w:t>
      </w:r>
    </w:p>
    <w:p>
      <w:pPr>
        <w:pStyle w:val="FirstParagraph"/>
      </w:pPr>
      <w:r>
        <w:t xml:space="preserve">Nonmetric multidimensional scaling (NMDS) was used to visualize</w:t>
      </w:r>
      <w:r>
        <w:t xml:space="preserve"> </w:t>
      </w:r>
      <w:r>
        <w:t xml:space="preserve">multivariate treatment effects across two datasets: a master dataset</w:t>
      </w:r>
      <w:r>
        <w:t xml:space="preserve"> </w:t>
      </w:r>
      <w:r>
        <w:t xml:space="preserve">comprising nutrient leachate (NH₄-N, NO₃-N, PO₄-P), soil moisture, and</w:t>
      </w:r>
      <w:r>
        <w:t xml:space="preserve"> </w:t>
      </w:r>
      <w:r>
        <w:t xml:space="preserve">wheat yield metrics (grain weight, harvest index); and a soil ion</w:t>
      </w:r>
      <w:r>
        <w:t xml:space="preserve"> </w:t>
      </w:r>
      <w:r>
        <w:t xml:space="preserve">dataset comprising 15 ion supply rates measured by Plant Root Simulator</w:t>
      </w:r>
      <w:r>
        <w:t xml:space="preserve"> </w:t>
      </w:r>
      <w:r>
        <w:t xml:space="preserve">(PRS) probes (NO₃-N, NH₄-N, P, Ca, Mg, K, Fe, Mn, Cu, Zn, B, S, Pb, Al,</w:t>
      </w:r>
      <w:r>
        <w:t xml:space="preserve"> </w:t>
      </w:r>
      <w:r>
        <w:t xml:space="preserve">Cd, Na). Prior to ordination, all variables were relativized by column</w:t>
      </w:r>
      <w:r>
        <w:t xml:space="preserve"> </w:t>
      </w:r>
      <w:r>
        <w:t xml:space="preserve">maxima using the</w:t>
      </w:r>
      <w:r>
        <w:t xml:space="preserve"> </w:t>
      </w:r>
      <w:r>
        <w:rPr>
          <w:rStyle w:val="VerbatimChar"/>
        </w:rPr>
        <w:t xml:space="preserve">decostand</w:t>
      </w:r>
      <w:r>
        <w:t xml:space="preserve"> </w:t>
      </w:r>
      <w:r>
        <w:t xml:space="preserve">function to account for differences in</w:t>
      </w:r>
      <w:r>
        <w:t xml:space="preserve"> </w:t>
      </w:r>
      <w:r>
        <w:t xml:space="preserve">scale across the different response variables. Euclidean distances were</w:t>
      </w:r>
      <w:r>
        <w:t xml:space="preserve"> </w:t>
      </w:r>
      <w:r>
        <w:t xml:space="preserve">used and NMDS was performed in three dimensions for the master dataset</w:t>
      </w:r>
      <w:r>
        <w:t xml:space="preserve"> </w:t>
      </w:r>
      <w:r>
        <w:t xml:space="preserve">and two dimensions for the ion dataset using</w:t>
      </w:r>
      <w:r>
        <w:t xml:space="preserve"> </w:t>
      </w:r>
      <w:r>
        <w:rPr>
          <w:rStyle w:val="VerbatimChar"/>
        </w:rPr>
        <w:t xml:space="preserve">metaMDS</w:t>
      </w:r>
      <w:r>
        <w:t xml:space="preserve"> </w:t>
      </w:r>
      <w:r>
        <w:t xml:space="preserve">with 100 random</w:t>
      </w:r>
      <w:r>
        <w:t xml:space="preserve"> </w:t>
      </w:r>
      <w:r>
        <w:t xml:space="preserve">starts. Ordination stress was evaluated to confirm adequate fit.</w:t>
      </w:r>
      <w:r>
        <w:t xml:space="preserve"> </w:t>
      </w:r>
      <w:r>
        <w:t xml:space="preserve">Treatment groups were visualized using convex hull ellipses via the</w:t>
      </w:r>
      <w:r>
        <w:t xml:space="preserve"> </w:t>
      </w:r>
      <w:r>
        <w:rPr>
          <w:rStyle w:val="VerbatimChar"/>
        </w:rPr>
        <w:t xml:space="preserve">ggforce</w:t>
      </w:r>
      <w:r>
        <w:t xml:space="preserve"> </w:t>
      </w:r>
      <w:r>
        <w:t xml:space="preserve">package in R (version 4.5.2), with treatments colored by</w:t>
      </w:r>
      <w:r>
        <w:t xml:space="preserve"> </w:t>
      </w:r>
      <w:r>
        <w:t xml:space="preserve">inoculant class: core BioBead formulations (blues), strigolactone-primed</w:t>
      </w:r>
      <w:r>
        <w:t xml:space="preserve"> </w:t>
      </w:r>
      <w:r>
        <w:t xml:space="preserve">BioBead formulations (greens), bead-only controls (purples), and</w:t>
      </w:r>
      <w:r>
        <w:t xml:space="preserve"> </w:t>
      </w:r>
      <w:r>
        <w:t xml:space="preserve">reference treatments including synthetic fertilizer, liquid consortia,</w:t>
      </w:r>
      <w:r>
        <w:t xml:space="preserve"> </w:t>
      </w:r>
      <w:r>
        <w:t xml:space="preserve">commercial biofertilizer, and untreated negative control.</w:t>
      </w:r>
    </w:p>
    <w:bookmarkStart w:id="38" w:name="soil-properties-nmds"/>
    <w:p>
      <w:pPr>
        <w:pStyle w:val="Heading2"/>
      </w:pPr>
      <w:r>
        <w:t xml:space="preserve">Soil Properties NMDS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(vegan)</w:t>
      </w:r>
    </w:p>
    <w:p>
      <w:pPr>
        <w:pStyle w:val="SourceCode"/>
      </w:pPr>
      <w:r>
        <w:rPr>
          <w:rStyle w:val="VerbatimChar"/>
        </w:rPr>
        <w:t xml:space="preserve">## Loading required package: permute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CommentTok"/>
        </w:rPr>
        <w:t xml:space="preserve"># load in data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"2025greenhousemaster_hydrogel.csv"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"ions/PRS_2025_hydrogel.csv"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Subset response and explanatory variables</w:t>
      </w:r>
      <w:r>
        <w:br/>
      </w:r>
      <w:r>
        <w:rPr>
          <w:rStyle w:val="NormalTok"/>
        </w:rPr>
        <w:t xml:space="preserve">treatments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Treatment_Category</w:t>
      </w:r>
      <w:r>
        <w:br/>
      </w:r>
      <w:r>
        <w:rPr>
          <w:rStyle w:val="NormalTok"/>
        </w:rPr>
        <w:t xml:space="preserve">soil_properties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 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"Treatment_Category"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soil_properties_rel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decostand</w:t>
      </w:r>
      <w:r>
        <w:rPr>
          <w:rStyle w:val="NormalTok"/>
        </w:rPr>
        <w:t xml:space="preserve">(soil_properties,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Relativize by column maxima</w:t>
      </w:r>
      <w:r>
        <w:br/>
      </w:r>
      <w:r>
        <w:br/>
      </w:r>
      <w:r>
        <w:rPr>
          <w:rStyle w:val="CommentTok"/>
        </w:rPr>
        <w:t xml:space="preserve"># create Euclidean distance matrix</w:t>
      </w:r>
      <w:r>
        <w:br/>
      </w:r>
      <w:r>
        <w:rPr>
          <w:rStyle w:val="NormalTok"/>
        </w:rPr>
        <w:t xml:space="preserve">data_dist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(soil_properties_rel,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nmds_result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(soil_properties_rel,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Run 0 stress 0.05036313 </w:t>
      </w:r>
      <w:r>
        <w:br/>
      </w:r>
      <w:r>
        <w:rPr>
          <w:rStyle w:val="VerbatimChar"/>
        </w:rPr>
        <w:t xml:space="preserve">## Run 1 stress 0.05036314 </w:t>
      </w:r>
      <w:r>
        <w:br/>
      </w:r>
      <w:r>
        <w:rPr>
          <w:rStyle w:val="VerbatimChar"/>
        </w:rPr>
        <w:t xml:space="preserve">## ... Procrustes: rmse 1.165574e-05  max resid 5.087513e-05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2 stress 0.05036304 </w:t>
      </w:r>
      <w:r>
        <w:br/>
      </w:r>
      <w:r>
        <w:rPr>
          <w:rStyle w:val="VerbatimChar"/>
        </w:rPr>
        <w:t xml:space="preserve">## ... New best solution</w:t>
      </w:r>
      <w:r>
        <w:br/>
      </w:r>
      <w:r>
        <w:rPr>
          <w:rStyle w:val="VerbatimChar"/>
        </w:rPr>
        <w:t xml:space="preserve">## ... Procrustes: rmse 3.79069e-05  max resid 0.0001751516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3 stress 0.05036303 </w:t>
      </w:r>
      <w:r>
        <w:br/>
      </w:r>
      <w:r>
        <w:rPr>
          <w:rStyle w:val="VerbatimChar"/>
        </w:rPr>
        <w:t xml:space="preserve">## ... New best solution</w:t>
      </w:r>
      <w:r>
        <w:br/>
      </w:r>
      <w:r>
        <w:rPr>
          <w:rStyle w:val="VerbatimChar"/>
        </w:rPr>
        <w:t xml:space="preserve">## ... Procrustes: rmse 2.371307e-05  max resid 0.0001021303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4 stress 0.06211247 </w:t>
      </w:r>
      <w:r>
        <w:br/>
      </w:r>
      <w:r>
        <w:rPr>
          <w:rStyle w:val="VerbatimChar"/>
        </w:rPr>
        <w:t xml:space="preserve">## Run 5 stress 0.05036304 </w:t>
      </w:r>
      <w:r>
        <w:br/>
      </w:r>
      <w:r>
        <w:rPr>
          <w:rStyle w:val="VerbatimChar"/>
        </w:rPr>
        <w:t xml:space="preserve">## ... Procrustes: rmse 0.0001887209  max resid 0.0008834548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6 stress 0.05036303 </w:t>
      </w:r>
      <w:r>
        <w:br/>
      </w:r>
      <w:r>
        <w:rPr>
          <w:rStyle w:val="VerbatimChar"/>
        </w:rPr>
        <w:t xml:space="preserve">## ... Procrustes: rmse 2.122189e-05  max resid 8.56309e-05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7 stress 0.05036308 </w:t>
      </w:r>
      <w:r>
        <w:br/>
      </w:r>
      <w:r>
        <w:rPr>
          <w:rStyle w:val="VerbatimChar"/>
        </w:rPr>
        <w:t xml:space="preserve">## ... Procrustes: rmse 0.000206877  max resid 0.0009546713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8 stress 0.0621122 </w:t>
      </w:r>
      <w:r>
        <w:br/>
      </w:r>
      <w:r>
        <w:rPr>
          <w:rStyle w:val="VerbatimChar"/>
        </w:rPr>
        <w:t xml:space="preserve">## Run 9 stress 0.05036321 </w:t>
      </w:r>
      <w:r>
        <w:br/>
      </w:r>
      <w:r>
        <w:rPr>
          <w:rStyle w:val="VerbatimChar"/>
        </w:rPr>
        <w:t xml:space="preserve">## ... Procrustes: rmse 0.000255649  max resid 0.001195777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10 stress 0.0621137 </w:t>
      </w:r>
      <w:r>
        <w:br/>
      </w:r>
      <w:r>
        <w:rPr>
          <w:rStyle w:val="VerbatimChar"/>
        </w:rPr>
        <w:t xml:space="preserve">## Run 11 stress 0.05036306 </w:t>
      </w:r>
      <w:r>
        <w:br/>
      </w:r>
      <w:r>
        <w:rPr>
          <w:rStyle w:val="VerbatimChar"/>
        </w:rPr>
        <w:t xml:space="preserve">## ... Procrustes: rmse 3.329164e-05  max resid 0.0001453293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12 stress 0.0621128 </w:t>
      </w:r>
      <w:r>
        <w:br/>
      </w:r>
      <w:r>
        <w:rPr>
          <w:rStyle w:val="VerbatimChar"/>
        </w:rPr>
        <w:t xml:space="preserve">## Run 13 stress 0.06211386 </w:t>
      </w:r>
      <w:r>
        <w:br/>
      </w:r>
      <w:r>
        <w:rPr>
          <w:rStyle w:val="VerbatimChar"/>
        </w:rPr>
        <w:t xml:space="preserve">## Run 14 stress 0.05036321 </w:t>
      </w:r>
      <w:r>
        <w:br/>
      </w:r>
      <w:r>
        <w:rPr>
          <w:rStyle w:val="VerbatimChar"/>
        </w:rPr>
        <w:t xml:space="preserve">## ... Procrustes: rmse 0.0002527943  max resid 0.001191873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15 stress 0.05036319 </w:t>
      </w:r>
      <w:r>
        <w:br/>
      </w:r>
      <w:r>
        <w:rPr>
          <w:rStyle w:val="VerbatimChar"/>
        </w:rPr>
        <w:t xml:space="preserve">## ... Procrustes: rmse 0.0002490586  max resid 0.001175898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16 stress 0.05036302 </w:t>
      </w:r>
      <w:r>
        <w:br/>
      </w:r>
      <w:r>
        <w:rPr>
          <w:rStyle w:val="VerbatimChar"/>
        </w:rPr>
        <w:t xml:space="preserve">## ... New best solution</w:t>
      </w:r>
      <w:r>
        <w:br/>
      </w:r>
      <w:r>
        <w:rPr>
          <w:rStyle w:val="VerbatimChar"/>
        </w:rPr>
        <w:t xml:space="preserve">## ... Procrustes: rmse 0.0001787761  max resid 0.0008473522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17 stress 0.05036311 </w:t>
      </w:r>
      <w:r>
        <w:br/>
      </w:r>
      <w:r>
        <w:rPr>
          <w:rStyle w:val="VerbatimChar"/>
        </w:rPr>
        <w:t xml:space="preserve">## ... Procrustes: rmse 0.0002126575  max resid 0.001013868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18 stress 0.05036314 </w:t>
      </w:r>
      <w:r>
        <w:br/>
      </w:r>
      <w:r>
        <w:rPr>
          <w:rStyle w:val="VerbatimChar"/>
        </w:rPr>
        <w:t xml:space="preserve">## ... Procrustes: rmse 5.591481e-05  max resid 0.0002540699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19 stress 0.06211368 </w:t>
      </w:r>
      <w:r>
        <w:br/>
      </w:r>
      <w:r>
        <w:rPr>
          <w:rStyle w:val="VerbatimChar"/>
        </w:rPr>
        <w:t xml:space="preserve">## Run 20 stress 0.05036311 </w:t>
      </w:r>
      <w:r>
        <w:br/>
      </w:r>
      <w:r>
        <w:rPr>
          <w:rStyle w:val="VerbatimChar"/>
        </w:rPr>
        <w:t xml:space="preserve">## ... Procrustes: rmse 0.0002296839  max resid 0.001095191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*** Best solution repeated 4 times</w:t>
      </w:r>
    </w:p>
    <w:p>
      <w:pPr>
        <w:pStyle w:val="SourceCode"/>
      </w:pPr>
      <w:r>
        <w:rPr>
          <w:rStyle w:val="NormalTok"/>
        </w:rPr>
        <w:t xml:space="preserve">nmds_result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</w:t>
      </w:r>
    </w:p>
    <w:p>
      <w:pPr>
        <w:pStyle w:val="SourceCode"/>
      </w:pPr>
      <w:r>
        <w:rPr>
          <w:rStyle w:val="VerbatimChar"/>
        </w:rPr>
        <w:t xml:space="preserve">## [1] 0.05036302</w:t>
      </w:r>
    </w:p>
    <w:p>
      <w:pPr>
        <w:pStyle w:val="SourceCode"/>
      </w:pPr>
      <w:r>
        <w:rPr>
          <w:rStyle w:val="CommentTok"/>
        </w:rPr>
        <w:t xml:space="preserve">#create data frame</w:t>
      </w:r>
      <w:r>
        <w:br/>
      </w:r>
      <w:r>
        <w:rPr>
          <w:rStyle w:val="NormalTok"/>
        </w:rPr>
        <w:t xml:space="preserve">cluster_df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Treatment_Category)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(cluster_df)</w:t>
      </w:r>
    </w:p>
    <w:p>
      <w:pPr>
        <w:pStyle w:val="SourceCode"/>
      </w:pPr>
      <w:r>
        <w:rPr>
          <w:rStyle w:val="VerbatimChar"/>
        </w:rPr>
        <w:t xml:space="preserve">##   label     cluster</w:t>
      </w:r>
      <w:r>
        <w:br/>
      </w:r>
      <w:r>
        <w:rPr>
          <w:rStyle w:val="VerbatimChar"/>
        </w:rPr>
        <w:t xml:space="preserve">## 1  T1-1 BioBead_bac</w:t>
      </w:r>
      <w:r>
        <w:br/>
      </w:r>
      <w:r>
        <w:rPr>
          <w:rStyle w:val="VerbatimChar"/>
        </w:rPr>
        <w:t xml:space="preserve">## 2  T1-2 BioBead_bac</w:t>
      </w:r>
      <w:r>
        <w:br/>
      </w:r>
      <w:r>
        <w:rPr>
          <w:rStyle w:val="VerbatimChar"/>
        </w:rPr>
        <w:t xml:space="preserve">## 3  T1-3 BioBead_bac</w:t>
      </w:r>
      <w:r>
        <w:br/>
      </w:r>
      <w:r>
        <w:rPr>
          <w:rStyle w:val="VerbatimChar"/>
        </w:rPr>
        <w:t xml:space="preserve">## 4  T1-4 BioBead_bac</w:t>
      </w:r>
      <w:r>
        <w:br/>
      </w:r>
      <w:r>
        <w:rPr>
          <w:rStyle w:val="VerbatimChar"/>
        </w:rPr>
        <w:t xml:space="preserve">## 5  T1-5 BioBead_bac</w:t>
      </w:r>
      <w:r>
        <w:br/>
      </w:r>
      <w:r>
        <w:rPr>
          <w:rStyle w:val="VerbatimChar"/>
        </w:rPr>
        <w:t xml:space="preserve">## 6  T1-6 BioBead_bac</w:t>
      </w:r>
    </w:p>
    <w:p>
      <w:pPr>
        <w:pStyle w:val="SourceCode"/>
      </w:pPr>
      <w:r>
        <w:rPr>
          <w:rStyle w:val="NormalTok"/>
        </w:rPr>
        <w:t xml:space="preserve">nmds_scores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scores</w:t>
      </w:r>
      <w:r>
        <w:rPr>
          <w:rStyle w:val="NormalTok"/>
        </w:rPr>
        <w:t xml:space="preserve">(nmds_result, </w:t>
      </w:r>
      <w:r>
        <w:rPr>
          <w:rStyle w:val="AttributeTok"/>
        </w:rPr>
        <w:t xml:space="preserve">tidy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(score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(cluster_df,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color palette </w:t>
      </w:r>
      <w:r>
        <w:br/>
      </w:r>
      <w:r>
        <w:rPr>
          <w:rStyle w:val="NormalTok"/>
        </w:rPr>
        <w:t xml:space="preserve">treatment_colors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"BioBead_bac"</w:t>
      </w:r>
      <w:r>
        <w:rPr>
          <w:rStyle w:val="NormalTok"/>
        </w:rPr>
        <w:t xml:space="preserve">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"#084594"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dark blue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"BioBead_AMF"</w:t>
      </w:r>
      <w:r>
        <w:rPr>
          <w:rStyle w:val="NormalTok"/>
        </w:rPr>
        <w:t xml:space="preserve">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"#FFFF00"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yellow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"BioBead_Mixed"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"#50C878"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green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"Empty_Bead"</w:t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"#969696"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grey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"Liquid_Mixed"</w:t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"#964B00"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brown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"Fertilizer"</w:t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"#FF0000"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red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"#000000"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black (negative control)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cluster))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treatment_colors,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 Group"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cluster),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potentially correct to ggforce (below), this assumes normal dist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1: NMDS Ordination of Leachate, Soil Moisture, and Wheat Yield"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2025biobeadgreenhouse_files/figure-docx/unnamed-chunk-1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Based on the ordination, there is no apparent strong multivariate</w:t>
      </w:r>
      <w:r>
        <w:t xml:space="preserve"> </w:t>
      </w:r>
      <w:r>
        <w:t xml:space="preserve">separation between treatments. The fertilizer and liquid consortia</w:t>
      </w:r>
      <w:r>
        <w:t xml:space="preserve"> </w:t>
      </w:r>
      <w:r>
        <w:t xml:space="preserve">(liquid_mixed) is the most distant, indicating that it had unique</w:t>
      </w:r>
      <w:r>
        <w:t xml:space="preserve"> </w:t>
      </w:r>
      <w:r>
        <w:t xml:space="preserve">effects on the response variables. The ellipses are also large,</w:t>
      </w:r>
      <w:r>
        <w:t xml:space="preserve"> </w:t>
      </w:r>
      <w:r>
        <w:t xml:space="preserve">indicating that the variability within the group is high. The BioBead</w:t>
      </w:r>
      <w:r>
        <w:t xml:space="preserve"> </w:t>
      </w:r>
      <w:r>
        <w:t xml:space="preserve">treatments (blue group) have tighter ellipses. This means that they are</w:t>
      </w:r>
      <w:r>
        <w:t xml:space="preserve"> </w:t>
      </w:r>
      <w:r>
        <w:t xml:space="preserve">producing more consistent responses in leachate, soil moisture, and</w:t>
      </w:r>
      <w:r>
        <w:t xml:space="preserve"> </w:t>
      </w:r>
      <w:r>
        <w:t xml:space="preserve">wheat yield.</w:t>
      </w:r>
    </w:p>
    <w:bookmarkEnd w:id="38"/>
    <w:bookmarkStart w:id="45" w:name="soil-ion-nmds"/>
    <w:p>
      <w:pPr>
        <w:pStyle w:val="Heading2"/>
      </w:pPr>
      <w:r>
        <w:t xml:space="preserve">Soil Ion NMDS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"ions/PRS_2025_hydrogel.csv"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Subset</w:t>
      </w:r>
      <w:r>
        <w:br/>
      </w:r>
      <w:r>
        <w:rPr>
          <w:rStyle w:val="NormalTok"/>
        </w:rPr>
        <w:t xml:space="preserve">ions_treatments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Treatment_Category</w:t>
      </w:r>
      <w:r>
        <w:br/>
      </w:r>
      <w:r>
        <w:rPr>
          <w:rStyle w:val="NormalTok"/>
        </w:rPr>
        <w:t xml:space="preserve">ions_properties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ions[ 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(ions)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"Treatment_Category"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ions_rel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decostand</w:t>
      </w:r>
      <w:r>
        <w:rPr>
          <w:rStyle w:val="NormalTok"/>
        </w:rPr>
        <w:t xml:space="preserve">(ions_properties,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Relativize by column maxima </w:t>
      </w:r>
      <w:r>
        <w:br/>
      </w:r>
      <w:r>
        <w:br/>
      </w:r>
      <w:r>
        <w:rPr>
          <w:rStyle w:val="CommentTok"/>
        </w:rPr>
        <w:t xml:space="preserve"># NMDS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nmds_ions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(ions_rel,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Run 0 stress 0.08010406 </w:t>
      </w:r>
      <w:r>
        <w:br/>
      </w:r>
      <w:r>
        <w:rPr>
          <w:rStyle w:val="VerbatimChar"/>
        </w:rPr>
        <w:t xml:space="preserve">## Run 1 stress 0.08388827 </w:t>
      </w:r>
      <w:r>
        <w:br/>
      </w:r>
      <w:r>
        <w:rPr>
          <w:rStyle w:val="VerbatimChar"/>
        </w:rPr>
        <w:t xml:space="preserve">## Run 2 stress 0.08388828 </w:t>
      </w:r>
      <w:r>
        <w:br/>
      </w:r>
      <w:r>
        <w:rPr>
          <w:rStyle w:val="VerbatimChar"/>
        </w:rPr>
        <w:t xml:space="preserve">## Run 3 stress 0.08010469 </w:t>
      </w:r>
      <w:r>
        <w:br/>
      </w:r>
      <w:r>
        <w:rPr>
          <w:rStyle w:val="VerbatimChar"/>
        </w:rPr>
        <w:t xml:space="preserve">## ... Procrustes: rmse 0.0009588736  max resid 0.002929448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4 stress 0.08010448 </w:t>
      </w:r>
      <w:r>
        <w:br/>
      </w:r>
      <w:r>
        <w:rPr>
          <w:rStyle w:val="VerbatimChar"/>
        </w:rPr>
        <w:t xml:space="preserve">## ... Procrustes: rmse 0.0003963253  max resid 0.0008589719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5 stress 0.0801044 </w:t>
      </w:r>
      <w:r>
        <w:br/>
      </w:r>
      <w:r>
        <w:rPr>
          <w:rStyle w:val="VerbatimChar"/>
        </w:rPr>
        <w:t xml:space="preserve">## ... Procrustes: rmse 0.0008042354  max resid 0.002423628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6 stress 0.08388815 </w:t>
      </w:r>
      <w:r>
        <w:br/>
      </w:r>
      <w:r>
        <w:rPr>
          <w:rStyle w:val="VerbatimChar"/>
        </w:rPr>
        <w:t xml:space="preserve">## Run 7 stress 0.08388846 </w:t>
      </w:r>
      <w:r>
        <w:br/>
      </w:r>
      <w:r>
        <w:rPr>
          <w:rStyle w:val="VerbatimChar"/>
        </w:rPr>
        <w:t xml:space="preserve">## Run 8 stress 0.08010424 </w:t>
      </w:r>
      <w:r>
        <w:br/>
      </w:r>
      <w:r>
        <w:rPr>
          <w:rStyle w:val="VerbatimChar"/>
        </w:rPr>
        <w:t xml:space="preserve">## ... Procrustes: rmse 0.0007047422  max resid 0.00215162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9 stress 0.08010397 </w:t>
      </w:r>
      <w:r>
        <w:br/>
      </w:r>
      <w:r>
        <w:rPr>
          <w:rStyle w:val="VerbatimChar"/>
        </w:rPr>
        <w:t xml:space="preserve">## ... New best solution</w:t>
      </w:r>
      <w:r>
        <w:br/>
      </w:r>
      <w:r>
        <w:rPr>
          <w:rStyle w:val="VerbatimChar"/>
        </w:rPr>
        <w:t xml:space="preserve">## ... Procrustes: rmse 0.00044346  max resid 0.001391222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10 stress 0.08388828 </w:t>
      </w:r>
      <w:r>
        <w:br/>
      </w:r>
      <w:r>
        <w:rPr>
          <w:rStyle w:val="VerbatimChar"/>
        </w:rPr>
        <w:t xml:space="preserve">## Run 11 stress 0.08010452 </w:t>
      </w:r>
      <w:r>
        <w:br/>
      </w:r>
      <w:r>
        <w:rPr>
          <w:rStyle w:val="VerbatimChar"/>
        </w:rPr>
        <w:t xml:space="preserve">## ... Procrustes: rmse 0.0004322618  max resid 0.00130887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12 stress 0.08010484 </w:t>
      </w:r>
      <w:r>
        <w:br/>
      </w:r>
      <w:r>
        <w:rPr>
          <w:rStyle w:val="VerbatimChar"/>
        </w:rPr>
        <w:t xml:space="preserve">## ... Procrustes: rmse 0.0005433678  max resid 0.001552972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13 stress 0.08010394 </w:t>
      </w:r>
      <w:r>
        <w:br/>
      </w:r>
      <w:r>
        <w:rPr>
          <w:rStyle w:val="VerbatimChar"/>
        </w:rPr>
        <w:t xml:space="preserve">## ... New best solution</w:t>
      </w:r>
      <w:r>
        <w:br/>
      </w:r>
      <w:r>
        <w:rPr>
          <w:rStyle w:val="VerbatimChar"/>
        </w:rPr>
        <w:t xml:space="preserve">## ... Procrustes: rmse 8.769406e-05  max resid 0.0002668914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14 stress 0.08010446 </w:t>
      </w:r>
      <w:r>
        <w:br/>
      </w:r>
      <w:r>
        <w:rPr>
          <w:rStyle w:val="VerbatimChar"/>
        </w:rPr>
        <w:t xml:space="preserve">## ... Procrustes: rmse 0.0006782236  max resid 0.001736295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15 stress 0.08010455 </w:t>
      </w:r>
      <w:r>
        <w:br/>
      </w:r>
      <w:r>
        <w:rPr>
          <w:rStyle w:val="VerbatimChar"/>
        </w:rPr>
        <w:t xml:space="preserve">## ... Procrustes: rmse 0.0005081741  max resid 0.001495404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16 stress 0.08010399 </w:t>
      </w:r>
      <w:r>
        <w:br/>
      </w:r>
      <w:r>
        <w:rPr>
          <w:rStyle w:val="VerbatimChar"/>
        </w:rPr>
        <w:t xml:space="preserve">## ... Procrustes: rmse 0.0001214049  max resid 0.0003746663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17 stress 0.08388838 </w:t>
      </w:r>
      <w:r>
        <w:br/>
      </w:r>
      <w:r>
        <w:rPr>
          <w:rStyle w:val="VerbatimChar"/>
        </w:rPr>
        <w:t xml:space="preserve">## Run 18 stress 0.08010465 </w:t>
      </w:r>
      <w:r>
        <w:br/>
      </w:r>
      <w:r>
        <w:rPr>
          <w:rStyle w:val="VerbatimChar"/>
        </w:rPr>
        <w:t xml:space="preserve">## ... Procrustes: rmse 0.0005744307  max resid 0.001683421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19 stress 0.0801044 </w:t>
      </w:r>
      <w:r>
        <w:br/>
      </w:r>
      <w:r>
        <w:rPr>
          <w:rStyle w:val="VerbatimChar"/>
        </w:rPr>
        <w:t xml:space="preserve">## ... Procrustes: rmse 0.0004418141  max resid 0.001330737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Run 20 stress 0.08010411 </w:t>
      </w:r>
      <w:r>
        <w:br/>
      </w:r>
      <w:r>
        <w:rPr>
          <w:rStyle w:val="VerbatimChar"/>
        </w:rPr>
        <w:t xml:space="preserve">## ... Procrustes: rmse 0.0004757364  max resid 0.001181081 </w:t>
      </w:r>
      <w:r>
        <w:br/>
      </w:r>
      <w:r>
        <w:rPr>
          <w:rStyle w:val="VerbatimChar"/>
        </w:rPr>
        <w:t xml:space="preserve">## ... Similar to previous best</w:t>
      </w:r>
      <w:r>
        <w:br/>
      </w:r>
      <w:r>
        <w:rPr>
          <w:rStyle w:val="VerbatimChar"/>
        </w:rPr>
        <w:t xml:space="preserve">## *** Best solution repeated 7 times</w:t>
      </w:r>
    </w:p>
    <w:p>
      <w:pPr>
        <w:pStyle w:val="SourceCode"/>
      </w:pPr>
      <w:r>
        <w:rPr>
          <w:rStyle w:val="NormalTok"/>
        </w:rPr>
        <w:t xml:space="preserve">nmds_ions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</w:t>
      </w:r>
    </w:p>
    <w:p>
      <w:pPr>
        <w:pStyle w:val="SourceCode"/>
      </w:pPr>
      <w:r>
        <w:rPr>
          <w:rStyle w:val="VerbatimChar"/>
        </w:rPr>
        <w:t xml:space="preserve">## [1] 0.08010394</w:t>
      </w:r>
    </w:p>
    <w:p>
      <w:pPr>
        <w:pStyle w:val="SourceCode"/>
      </w:pPr>
      <w:r>
        <w:rPr>
          <w:rStyle w:val="CommentTok"/>
        </w:rPr>
        <w:t xml:space="preserve">#create data frame</w:t>
      </w:r>
      <w:r>
        <w:br/>
      </w:r>
      <w:r>
        <w:rPr>
          <w:rStyle w:val="NormalTok"/>
        </w:rPr>
        <w:t xml:space="preserve">cluster_df_ions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(ions),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Treatment_Category)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(cluster_df_ions)</w:t>
      </w:r>
    </w:p>
    <w:p>
      <w:pPr>
        <w:pStyle w:val="SourceCode"/>
      </w:pPr>
      <w:r>
        <w:rPr>
          <w:rStyle w:val="VerbatimChar"/>
        </w:rPr>
        <w:t xml:space="preserve">##   label     cluster</w:t>
      </w:r>
      <w:r>
        <w:br/>
      </w:r>
      <w:r>
        <w:rPr>
          <w:rStyle w:val="VerbatimChar"/>
        </w:rPr>
        <w:t xml:space="preserve">## 1     1 BioBead_bac</w:t>
      </w:r>
      <w:r>
        <w:br/>
      </w:r>
      <w:r>
        <w:rPr>
          <w:rStyle w:val="VerbatimChar"/>
        </w:rPr>
        <w:t xml:space="preserve">## 2     2 BioBead_bac</w:t>
      </w:r>
      <w:r>
        <w:br/>
      </w:r>
      <w:r>
        <w:rPr>
          <w:rStyle w:val="VerbatimChar"/>
        </w:rPr>
        <w:t xml:space="preserve">## 3     3 BioBead_bac</w:t>
      </w:r>
      <w:r>
        <w:br/>
      </w:r>
      <w:r>
        <w:rPr>
          <w:rStyle w:val="VerbatimChar"/>
        </w:rPr>
        <w:t xml:space="preserve">## 4     4 BioBead_AMF</w:t>
      </w:r>
      <w:r>
        <w:br/>
      </w:r>
      <w:r>
        <w:rPr>
          <w:rStyle w:val="VerbatimChar"/>
        </w:rPr>
        <w:t xml:space="preserve">## 5     5 BioBead_AMF</w:t>
      </w:r>
      <w:r>
        <w:br/>
      </w:r>
      <w:r>
        <w:rPr>
          <w:rStyle w:val="VerbatimChar"/>
        </w:rPr>
        <w:t xml:space="preserve">## 6     6 BioBead_AMF</w:t>
      </w:r>
    </w:p>
    <w:p>
      <w:pPr>
        <w:pStyle w:val="SourceCode"/>
      </w:pPr>
      <w:r>
        <w:rPr>
          <w:rStyle w:val="NormalTok"/>
        </w:rPr>
        <w:t xml:space="preserve">nmds_scores_ions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scores</w:t>
      </w:r>
      <w:r>
        <w:rPr>
          <w:rStyle w:val="NormalTok"/>
        </w:rPr>
        <w:t xml:space="preserve">(nmds_ions, </w:t>
      </w:r>
      <w:r>
        <w:rPr>
          <w:rStyle w:val="AttributeTok"/>
        </w:rPr>
        <w:t xml:space="preserve">tidy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(score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(cluster_df_ions,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(ggforce)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(nmds_scores_ions,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cluster))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treatment_colors,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 Group"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cluster),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2: NMDS Ordination of Soil Ion Supply Rates by Treatment"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</w:t>
      </w:r>
    </w:p>
    <w:p>
      <w:pPr>
        <w:pStyle w:val="SourceCode"/>
      </w:pP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</w:p>
    <w:p>
      <w:pPr>
        <w:pStyle w:val="SourceCode"/>
      </w:pPr>
      <w:r>
        <w:rPr>
          <w:rStyle w:val="VerbatimChar"/>
        </w:rPr>
        <w:t xml:space="preserve">## Warning: Removed 7 rows containing missing values or values outside the scale range</w:t>
      </w:r>
      <w:r>
        <w:br/>
      </w:r>
      <w:r>
        <w:rPr>
          <w:rStyle w:val="VerbatimChar"/>
        </w:rPr>
        <w:t xml:space="preserve">## (`geom_path()`).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2025biobeadgreenhouse_files/figure-docx/unnamed-chunk-2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cluster))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treatment_colors,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 Group"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cluster),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potentially correct to ggforce (below), this assumes normal dist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1: NMDS Ordination of Leachate, Soil Moisture, and Wheat Yield"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2025biobeadgreenhouse_files/figure-docx/unnamed-chunk-2-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ion ordination was also a generally good fit for the original data</w:t>
      </w:r>
      <w:r>
        <w:t xml:space="preserve"> </w:t>
      </w:r>
      <w:r>
        <w:t xml:space="preserve">(stress 0.111). It shows a slightly different story than the previous</w:t>
      </w:r>
      <w:r>
        <w:t xml:space="preserve"> </w:t>
      </w:r>
      <w:r>
        <w:t xml:space="preserve">ordination. Here, the BioBead treatments have larger ellipses,</w:t>
      </w:r>
      <w:r>
        <w:t xml:space="preserve"> </w:t>
      </w:r>
      <w:r>
        <w:t xml:space="preserve">highlighting more within-group variability. Fertilizer and liquid_mixed</w:t>
      </w:r>
      <w:r>
        <w:t xml:space="preserve"> </w:t>
      </w:r>
      <w:r>
        <w:t xml:space="preserve">are tighter. The strigolactone (SL) primed treatments are pulling to the</w:t>
      </w:r>
      <w:r>
        <w:t xml:space="preserve"> </w:t>
      </w:r>
      <w:r>
        <w:t xml:space="preserve">upper left of the ordination space, and are clustering together. This</w:t>
      </w:r>
      <w:r>
        <w:t xml:space="preserve"> </w:t>
      </w:r>
      <w:r>
        <w:t xml:space="preserve">generally shows that soil ions have different patterning than the other</w:t>
      </w:r>
      <w:r>
        <w:t xml:space="preserve"> </w:t>
      </w:r>
      <w:r>
        <w:t xml:space="preserve">3 response variables in regards to treatment categories.</w:t>
      </w:r>
    </w:p>
    <w:bookmarkEnd w:id="45"/>
    <w:bookmarkEnd w:id="46"/>
    <w:bookmarkStart w:id="75" w:name="Xd28ee3a822f9067290003050dd94b1a4b9a5378"/>
    <w:p>
      <w:pPr>
        <w:pStyle w:val="Heading1"/>
      </w:pPr>
      <w:r>
        <w:t xml:space="preserve">Hydrogel influences on soil physiochemical properties</w:t>
      </w:r>
    </w:p>
    <w:bookmarkStart w:id="60" w:name="soil-physiochemical-properties"/>
    <w:p>
      <w:pPr>
        <w:pStyle w:val="Heading2"/>
      </w:pPr>
      <w:r>
        <w:t xml:space="preserve">Soil physiochemical properties</w:t>
      </w:r>
    </w:p>
    <w:p>
      <w:pPr>
        <w:pStyle w:val="FirstParagraph"/>
      </w:pPr>
      <w:r>
        <w:t xml:space="preserve">The analysis of hydrogel influences will take place in 2 parts: the soil</w:t>
      </w:r>
      <w:r>
        <w:t xml:space="preserve"> </w:t>
      </w:r>
      <w:r>
        <w:t xml:space="preserve">physiochemical properties (leachate, moisture, wheat yield) and soil</w:t>
      </w:r>
      <w:r>
        <w:t xml:space="preserve"> </w:t>
      </w:r>
      <w:r>
        <w:t xml:space="preserve">ions.</w:t>
      </w:r>
    </w:p>
    <w:bookmarkStart w:id="47" w:name="permanova"/>
    <w:p>
      <w:pPr>
        <w:pStyle w:val="Heading3"/>
      </w:pPr>
      <w:r>
        <w:t xml:space="preserve">PERMANOVA</w:t>
      </w:r>
    </w:p>
    <w:p>
      <w:pPr>
        <w:pStyle w:val="FirstParagraph"/>
      </w:pPr>
      <w:r>
        <w:t xml:space="preserve">First, I will conduct a PERMANOVA on a select number of treatment</w:t>
      </w:r>
      <w:r>
        <w:t xml:space="preserve"> </w:t>
      </w:r>
      <w:r>
        <w:t xml:space="preserve">categories:</w:t>
      </w:r>
    </w:p>
    <w:p>
      <w:pPr>
        <w:pStyle w:val="Compact"/>
        <w:numPr>
          <w:ilvl w:val="0"/>
          <w:numId w:val="1003"/>
        </w:numPr>
      </w:pPr>
      <w:r>
        <w:t xml:space="preserve">T3 - BioBead - bacteria, AMF</w:t>
      </w:r>
    </w:p>
    <w:p>
      <w:pPr>
        <w:pStyle w:val="Compact"/>
        <w:numPr>
          <w:ilvl w:val="0"/>
          <w:numId w:val="1003"/>
        </w:numPr>
      </w:pPr>
      <w:r>
        <w:t xml:space="preserve">T9 - Liquid consortia</w:t>
      </w:r>
    </w:p>
    <w:p>
      <w:pPr>
        <w:pStyle w:val="Compact"/>
        <w:numPr>
          <w:ilvl w:val="0"/>
          <w:numId w:val="1003"/>
        </w:numPr>
      </w:pPr>
      <w:r>
        <w:t xml:space="preserve">T11 - Empty bead</w:t>
      </w:r>
    </w:p>
    <w:p>
      <w:pPr>
        <w:pStyle w:val="FirstParagraph"/>
      </w:pPr>
      <w:r>
        <w:t xml:space="preserve">The hypothesis is that there are differences in soil physiochemical</w:t>
      </w:r>
      <w:r>
        <w:t xml:space="preserve"> </w:t>
      </w:r>
      <w:r>
        <w:t xml:space="preserve">properties for these different treatment groups. To do this, I will</w:t>
      </w:r>
      <w:r>
        <w:t xml:space="preserve"> </w:t>
      </w:r>
      <w:r>
        <w:t xml:space="preserve">filter the dataset and make a new distance matrix. Permutations not</w:t>
      </w:r>
      <w:r>
        <w:t xml:space="preserve"> </w:t>
      </w:r>
      <w:r>
        <w:t xml:space="preserve">restricted, as the study utilized a randomized block design so there are</w:t>
      </w:r>
      <w:r>
        <w:t xml:space="preserve"> </w:t>
      </w:r>
      <w:r>
        <w:t xml:space="preserve">no bench effects to account for.</w:t>
      </w:r>
    </w:p>
    <w:p>
      <w:pPr>
        <w:pStyle w:val="SourceCode"/>
      </w:pPr>
      <w:r>
        <w:rPr>
          <w:rStyle w:val="CommentTok"/>
        </w:rPr>
        <w:t xml:space="preserve"># Filter to 3 treatments</w:t>
      </w:r>
      <w:r>
        <w:br/>
      </w:r>
      <w:r>
        <w:rPr>
          <w:rStyle w:val="NormalTok"/>
        </w:rPr>
        <w:t xml:space="preserve">soil_sub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soil_properties_rel[treatments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"BioBead_Mixed"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"Liquid_Mixed"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"Empty_Bead"</w:t>
      </w:r>
      <w:r>
        <w:rPr>
          <w:rStyle w:val="NormalTok"/>
        </w:rPr>
        <w:t xml:space="preserve">), ]</w:t>
      </w:r>
      <w:r>
        <w:br/>
      </w:r>
      <w:r>
        <w:rPr>
          <w:rStyle w:val="NormalTok"/>
        </w:rPr>
        <w:t xml:space="preserve">treatments_sub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treatments[treatments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"BioBead_Mixed"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"Liquid_Mixed"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"Empty_Bead"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Recompute distance matrix on subset</w:t>
      </w:r>
      <w:r>
        <w:br/>
      </w:r>
      <w:r>
        <w:rPr>
          <w:rStyle w:val="NormalTok"/>
        </w:rPr>
        <w:t xml:space="preserve">dist_sub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(soil_sub,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PERMANOVA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gel_permanova_result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(dist_sub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treatments_sub,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gel_permanova_result</w:t>
      </w:r>
    </w:p>
    <w:p>
      <w:pPr>
        <w:pStyle w:val="SourceCode"/>
      </w:pPr>
      <w:r>
        <w:rPr>
          <w:rStyle w:val="VerbatimChar"/>
        </w:rPr>
        <w:t xml:space="preserve">## Permutation test for adonis under reduced model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adonis2(formula = dist_sub ~ treatments_sub, permutations = 9999)</w:t>
      </w:r>
      <w:r>
        <w:br/>
      </w:r>
      <w:r>
        <w:rPr>
          <w:rStyle w:val="VerbatimChar"/>
        </w:rPr>
        <w:t xml:space="preserve">##          Df SumOfSqs      R2     F Pr(&gt;F)    </w:t>
      </w:r>
      <w:r>
        <w:br/>
      </w:r>
      <w:r>
        <w:rPr>
          <w:rStyle w:val="VerbatimChar"/>
        </w:rPr>
        <w:t xml:space="preserve">## Model     2   1.7218 0.32766 4.386  1e-04 ***</w:t>
      </w:r>
      <w:r>
        <w:br/>
      </w:r>
      <w:r>
        <w:rPr>
          <w:rStyle w:val="VerbatimChar"/>
        </w:rPr>
        <w:t xml:space="preserve">## Residual 18   3.5331 0.67234                 </w:t>
      </w:r>
      <w:r>
        <w:br/>
      </w:r>
      <w:r>
        <w:rPr>
          <w:rStyle w:val="VerbatimChar"/>
        </w:rPr>
        <w:t xml:space="preserve">## Total    20   5.2549 1.00000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In this test, the treatment group explained 32.8% of the multivariate</w:t>
      </w:r>
      <w:r>
        <w:t xml:space="preserve"> </w:t>
      </w:r>
      <w:r>
        <w:t xml:space="preserve">variance (R² = 0.328), with a highly significant F statistic (F = 4.386,</w:t>
      </w:r>
      <w:r>
        <w:t xml:space="preserve"> </w:t>
      </w:r>
      <w:r>
        <w:t xml:space="preserve">p = 0.0001). This confirms the hypothesis that there are differences in</w:t>
      </w:r>
      <w:r>
        <w:t xml:space="preserve"> </w:t>
      </w:r>
      <w:r>
        <w:t xml:space="preserve">soil physiochemical properties in these different treatment groups.</w:t>
      </w:r>
    </w:p>
    <w:p>
      <w:pPr>
        <w:pStyle w:val="BodyText"/>
      </w:pPr>
      <w:r>
        <w:t xml:space="preserve">Practically, these data mean that the 3 treatment groups produce</w:t>
      </w:r>
      <w:r>
        <w:t xml:space="preserve"> </w:t>
      </w:r>
      <w:r>
        <w:t xml:space="preserve">meaningfully different multivariate soil/yield profiles. These three</w:t>
      </w:r>
      <w:r>
        <w:t xml:space="preserve"> </w:t>
      </w:r>
      <w:r>
        <w:t xml:space="preserve">treatments isolate the carrier and microbial effects, so the separation</w:t>
      </w:r>
      <w:r>
        <w:t xml:space="preserve"> </w:t>
      </w:r>
      <w:r>
        <w:t xml:space="preserve">suggests the hydrogel carrier and microbial consortia are each</w:t>
      </w:r>
      <w:r>
        <w:t xml:space="preserve"> </w:t>
      </w:r>
      <w:r>
        <w:t xml:space="preserve">contributing something distinct rather than being interchangeable.</w:t>
      </w:r>
    </w:p>
    <w:bookmarkEnd w:id="47"/>
    <w:bookmarkStart w:id="48" w:name="two-factor-permanova"/>
    <w:p>
      <w:pPr>
        <w:pStyle w:val="Heading3"/>
      </w:pPr>
      <w:r>
        <w:t xml:space="preserve">Two-Factor PERMANOVA</w:t>
      </w:r>
    </w:p>
    <w:p>
      <w:pPr>
        <w:pStyle w:val="FirstParagraph"/>
      </w:pPr>
      <w:r>
        <w:t xml:space="preserve">I can use the approach of a two-factor PERMANOVA to understand how much</w:t>
      </w:r>
      <w:r>
        <w:t xml:space="preserve"> </w:t>
      </w:r>
      <w:r>
        <w:t xml:space="preserve">variance is captured by the presence or absence of the hydrogel, the</w:t>
      </w:r>
      <w:r>
        <w:t xml:space="preserve"> </w:t>
      </w:r>
      <w:r>
        <w:t xml:space="preserve">presence or absence of the microbes, and the interaction between the</w:t>
      </w:r>
      <w:r>
        <w:t xml:space="preserve"> </w:t>
      </w:r>
      <w:r>
        <w:t xml:space="preserve">two. In order to do this, I manually created 2 additional columns in the</w:t>
      </w:r>
      <w:r>
        <w:t xml:space="preserve"> </w:t>
      </w:r>
      <w:r>
        <w:t xml:space="preserve">data files in Excel to indicate hydrogel Y/N and microbe Y/N. Treatments</w:t>
      </w:r>
      <w:r>
        <w:t xml:space="preserve"> </w:t>
      </w:r>
      <w:r>
        <w:t xml:space="preserve">were coded with hydrogels and microbes even if present in small amounts</w:t>
      </w:r>
      <w:r>
        <w:t xml:space="preserve"> </w:t>
      </w:r>
      <w:r>
        <w:t xml:space="preserve">(e.g. BioBead_Mixed_Reduced, HalfF_HalfBB). Hardygro was marked as</w:t>
      </w:r>
      <w:r>
        <w:t xml:space="preserve"> </w:t>
      </w:r>
      <w:r>
        <w:t xml:space="preserve">present for microbe.</w:t>
      </w:r>
    </w:p>
    <w:p>
      <w:pPr>
        <w:pStyle w:val="SourceCode"/>
      </w:pPr>
      <w:r>
        <w:rPr>
          <w:rStyle w:val="NormalTok"/>
        </w:rPr>
        <w:t xml:space="preserve">data_gel2factor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"2025greenhousemaster_gel2factor.csv"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Subset </w:t>
      </w:r>
      <w:r>
        <w:br/>
      </w:r>
      <w:r>
        <w:rPr>
          <w:rStyle w:val="NormalTok"/>
        </w:rPr>
        <w:t xml:space="preserve">soil_properties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data_gel2factor[ 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(data_gel2factor)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"Treatment_Category"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"Hydrogel"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"Microbe"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Relativize/redo distance matrix</w:t>
      </w:r>
      <w:r>
        <w:br/>
      </w:r>
      <w:r>
        <w:rPr>
          <w:rStyle w:val="NormalTok"/>
        </w:rPr>
        <w:t xml:space="preserve">soil_properties_rel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decostand</w:t>
      </w:r>
      <w:r>
        <w:rPr>
          <w:rStyle w:val="NormalTok"/>
        </w:rPr>
        <w:t xml:space="preserve">(soil_properties,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gel2factor_dist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(soil_properties_rel,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gel_permanova_2way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gel2factor_dist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Hydrogel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Microbe,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data_gel2factor,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gel_permanova_2way</w:t>
      </w:r>
    </w:p>
    <w:p>
      <w:pPr>
        <w:pStyle w:val="SourceCode"/>
      </w:pPr>
      <w:r>
        <w:rPr>
          <w:rStyle w:val="VerbatimChar"/>
        </w:rPr>
        <w:t xml:space="preserve">## Permutation test for adonis under reduced model</w:t>
      </w:r>
      <w:r>
        <w:br/>
      </w:r>
      <w:r>
        <w:rPr>
          <w:rStyle w:val="VerbatimChar"/>
        </w:rPr>
        <w:t xml:space="preserve">## Terms added sequentially (first to last)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adonis2(formula = gel2factor_dist ~ Hydrogel * Microbe, data = data_gel2factor, permutations = 9999, by = "term")</w:t>
      </w:r>
      <w:r>
        <w:br/>
      </w:r>
      <w:r>
        <w:rPr>
          <w:rStyle w:val="VerbatimChar"/>
        </w:rPr>
        <w:t xml:space="preserve">##                  Df SumOfSqs      R2      F Pr(&gt;F)    </w:t>
      </w:r>
      <w:r>
        <w:br/>
      </w:r>
      <w:r>
        <w:rPr>
          <w:rStyle w:val="VerbatimChar"/>
        </w:rPr>
        <w:t xml:space="preserve">## Hydrogel          1   1.6503 0.13891 8.4106 0.0001 ***</w:t>
      </w:r>
      <w:r>
        <w:br/>
      </w:r>
      <w:r>
        <w:rPr>
          <w:rStyle w:val="VerbatimChar"/>
        </w:rPr>
        <w:t xml:space="preserve">## Microbe           1   1.1662 0.09817 5.9437 0.0001 ***</w:t>
      </w:r>
      <w:r>
        <w:br/>
      </w:r>
      <w:r>
        <w:rPr>
          <w:rStyle w:val="VerbatimChar"/>
        </w:rPr>
        <w:t xml:space="preserve">## Hydrogel:Microbe  1   0.2338 0.01968 1.1914 0.3069    </w:t>
      </w:r>
      <w:r>
        <w:br/>
      </w:r>
      <w:r>
        <w:rPr>
          <w:rStyle w:val="VerbatimChar"/>
        </w:rPr>
        <w:t xml:space="preserve">## Residual         45   8.8296 0.74324                  </w:t>
      </w:r>
      <w:r>
        <w:br/>
      </w:r>
      <w:r>
        <w:rPr>
          <w:rStyle w:val="VerbatimChar"/>
        </w:rPr>
        <w:t xml:space="preserve">## Total            48  11.8799 1.00000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The hydrogel accounts for 13.9% of the variance in the responses (F =</w:t>
      </w:r>
      <w:r>
        <w:t xml:space="preserve"> </w:t>
      </w:r>
      <w:r>
        <w:t xml:space="preserve">8.4106, p = 0.0001). The presence or absence of microbe accounts for</w:t>
      </w:r>
      <w:r>
        <w:t xml:space="preserve"> </w:t>
      </w:r>
      <w:r>
        <w:t xml:space="preserve">9.8% of the variance and is also highly significant (F = 5.9437, p =</w:t>
      </w:r>
      <w:r>
        <w:t xml:space="preserve"> </w:t>
      </w:r>
      <w:r>
        <w:t xml:space="preserve">0.0001). Together, their interaction accounts for 2% of the variance but</w:t>
      </w:r>
      <w:r>
        <w:t xml:space="preserve"> </w:t>
      </w:r>
      <w:r>
        <w:t xml:space="preserve">is not statistically significant (F = 1.1914, p = 0.3069). The R2 from</w:t>
      </w:r>
      <w:r>
        <w:t xml:space="preserve"> </w:t>
      </w:r>
      <w:r>
        <w:t xml:space="preserve">Hydrogel, Microbe, and their interaction is 0.25676, meaning that these</w:t>
      </w:r>
      <w:r>
        <w:t xml:space="preserve"> </w:t>
      </w:r>
      <w:r>
        <w:t xml:space="preserve">factors can explain 25.7% of the multivariate response.</w:t>
      </w:r>
    </w:p>
    <w:bookmarkEnd w:id="48"/>
    <w:bookmarkStart w:id="52" w:name="rda"/>
    <w:p>
      <w:pPr>
        <w:pStyle w:val="Heading3"/>
      </w:pPr>
      <w:r>
        <w:t xml:space="preserve">RDA</w:t>
      </w:r>
    </w:p>
    <w:p>
      <w:pPr>
        <w:pStyle w:val="FirstParagraph"/>
      </w:pPr>
      <w:r>
        <w:t xml:space="preserve">Following this PERMANOVA test, a redundancy analysis (RDA) can help</w:t>
      </w:r>
      <w:r>
        <w:t xml:space="preserve"> </w:t>
      </w:r>
      <w:r>
        <w:t xml:space="preserve">visualize what treatments drive separation of responses.</w:t>
      </w:r>
    </w:p>
    <w:p>
      <w:pPr>
        <w:pStyle w:val="SourceCode"/>
      </w:pPr>
      <w:r>
        <w:rPr>
          <w:rStyle w:val="NormalTok"/>
        </w:rPr>
        <w:t xml:space="preserve">gel_rda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soil_properties_rel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Hydrogel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Microbe,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data_gel2factor,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(gel_rda)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rda(formula = soil_properties_rel ~ Hydrogel * Microbe, data = data_gel2factor,      scale = FALSE)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Partitioning of variance:</w:t>
      </w:r>
      <w:r>
        <w:br/>
      </w:r>
      <w:r>
        <w:rPr>
          <w:rStyle w:val="VerbatimChar"/>
        </w:rPr>
        <w:t xml:space="preserve">##               Inertia Proportion</w:t>
      </w:r>
      <w:r>
        <w:br/>
      </w:r>
      <w:r>
        <w:rPr>
          <w:rStyle w:val="VerbatimChar"/>
        </w:rPr>
        <w:t xml:space="preserve">## Total         0.24750     1.0000</w:t>
      </w:r>
      <w:r>
        <w:br/>
      </w:r>
      <w:r>
        <w:rPr>
          <w:rStyle w:val="VerbatimChar"/>
        </w:rPr>
        <w:t xml:space="preserve">## Constrained   0.06355     0.2568</w:t>
      </w:r>
      <w:r>
        <w:br/>
      </w:r>
      <w:r>
        <w:rPr>
          <w:rStyle w:val="VerbatimChar"/>
        </w:rPr>
        <w:t xml:space="preserve">## Unconstrained 0.18395     0.7432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Eigenvalues, and their contribution to the variance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RDA1    RDA2     RDA3     PC1     PC2     PC3     PC4</w:t>
      </w:r>
      <w:r>
        <w:br/>
      </w:r>
      <w:r>
        <w:rPr>
          <w:rStyle w:val="VerbatimChar"/>
        </w:rPr>
        <w:t xml:space="preserve">## Eigenvalue            0.03486 0.02428 0.004414 0.08127 0.04381 0.03011 0.01908</w:t>
      </w:r>
      <w:r>
        <w:br/>
      </w:r>
      <w:r>
        <w:rPr>
          <w:rStyle w:val="VerbatimChar"/>
        </w:rPr>
        <w:t xml:space="preserve">## Proportion Explained  0.14083 0.09809 0.017836 0.32837 0.17703 0.12164 0.07708</w:t>
      </w:r>
      <w:r>
        <w:br/>
      </w:r>
      <w:r>
        <w:rPr>
          <w:rStyle w:val="VerbatimChar"/>
        </w:rPr>
        <w:t xml:space="preserve">## Cumulative Proportion 0.14083 0.23892 0.256760 0.58513 0.76215 0.88379 0.96087</w:t>
      </w:r>
      <w:r>
        <w:br/>
      </w:r>
      <w:r>
        <w:rPr>
          <w:rStyle w:val="VerbatimChar"/>
        </w:rPr>
        <w:t xml:space="preserve">##                            PC5      PC6</w:t>
      </w:r>
      <w:r>
        <w:br/>
      </w:r>
      <w:r>
        <w:rPr>
          <w:rStyle w:val="VerbatimChar"/>
        </w:rPr>
        <w:t xml:space="preserve">## Eigenvalue            0.006354 0.003331</w:t>
      </w:r>
      <w:r>
        <w:br/>
      </w:r>
      <w:r>
        <w:rPr>
          <w:rStyle w:val="VerbatimChar"/>
        </w:rPr>
        <w:t xml:space="preserve">## Proportion Explained  0.025671 0.013457</w:t>
      </w:r>
      <w:r>
        <w:br/>
      </w:r>
      <w:r>
        <w:rPr>
          <w:rStyle w:val="VerbatimChar"/>
        </w:rPr>
        <w:t xml:space="preserve">## Cumulative Proportion 0.986543 1.000000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Accumulated constrained eigenvalues</w:t>
      </w:r>
      <w:r>
        <w:br/>
      </w: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RDA1    RDA2     RDA3</w:t>
      </w:r>
      <w:r>
        <w:br/>
      </w:r>
      <w:r>
        <w:rPr>
          <w:rStyle w:val="VerbatimChar"/>
        </w:rPr>
        <w:t xml:space="preserve">## Eigenvalue            0.03486 0.02428 0.004414</w:t>
      </w:r>
      <w:r>
        <w:br/>
      </w:r>
      <w:r>
        <w:rPr>
          <w:rStyle w:val="VerbatimChar"/>
        </w:rPr>
        <w:t xml:space="preserve">## Proportion Explained  0.54851 0.38203 0.069465</w:t>
      </w:r>
      <w:r>
        <w:br/>
      </w:r>
      <w:r>
        <w:rPr>
          <w:rStyle w:val="VerbatimChar"/>
        </w:rPr>
        <w:t xml:space="preserve">## Cumulative Proportion 0.54851 0.93053 1.000000</w:t>
      </w:r>
    </w:p>
    <w:p>
      <w:pPr>
        <w:pStyle w:val="SourceCode"/>
      </w:pPr>
      <w:r>
        <w:rPr>
          <w:rStyle w:val="CommentTok"/>
        </w:rPr>
        <w:t xml:space="preserve"># Significance test of the full model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(gel_rda,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Permutation test for rda under reduced model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 rda(formula = soil_properties_rel ~ Hydrogel * Microbe, data = data_gel2factor, scale = FALSE)</w:t>
      </w:r>
      <w:r>
        <w:br/>
      </w:r>
      <w:r>
        <w:rPr>
          <w:rStyle w:val="VerbatimChar"/>
        </w:rPr>
        <w:t xml:space="preserve">##          Df Variance      F Pr(&gt;F)    </w:t>
      </w:r>
      <w:r>
        <w:br/>
      </w:r>
      <w:r>
        <w:rPr>
          <w:rStyle w:val="VerbatimChar"/>
        </w:rPr>
        <w:t xml:space="preserve">## Model     3 0.063548 5.1819  1e-04 ***</w:t>
      </w:r>
      <w:r>
        <w:br/>
      </w:r>
      <w:r>
        <w:rPr>
          <w:rStyle w:val="VerbatimChar"/>
        </w:rPr>
        <w:t xml:space="preserve">## Residual 45 0.183951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(gel_rda,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Permutation test for rda under reduced model</w:t>
      </w:r>
      <w:r>
        <w:br/>
      </w:r>
      <w:r>
        <w:rPr>
          <w:rStyle w:val="VerbatimChar"/>
        </w:rPr>
        <w:t xml:space="preserve">## Terms added sequentially (first to last)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 rda(formula = soil_properties_rel ~ Hydrogel * Microbe, data = data_gel2factor, scale = FALSE)</w:t>
      </w:r>
      <w:r>
        <w:br/>
      </w:r>
      <w:r>
        <w:rPr>
          <w:rStyle w:val="VerbatimChar"/>
        </w:rPr>
        <w:t xml:space="preserve">##                  Df Variance      F Pr(&gt;F)    </w:t>
      </w:r>
      <w:r>
        <w:br/>
      </w:r>
      <w:r>
        <w:rPr>
          <w:rStyle w:val="VerbatimChar"/>
        </w:rPr>
        <w:t xml:space="preserve">## Hydrogel          1 0.034381 8.4106 0.0001 ***</w:t>
      </w:r>
      <w:r>
        <w:br/>
      </w:r>
      <w:r>
        <w:rPr>
          <w:rStyle w:val="VerbatimChar"/>
        </w:rPr>
        <w:t xml:space="preserve">## Microbe           1 0.024297 5.9437 0.0001 ***</w:t>
      </w:r>
      <w:r>
        <w:br/>
      </w:r>
      <w:r>
        <w:rPr>
          <w:rStyle w:val="VerbatimChar"/>
        </w:rPr>
        <w:t xml:space="preserve">## Hydrogel:Microbe  1 0.004870 1.1914 0.3109    </w:t>
      </w:r>
      <w:r>
        <w:br/>
      </w:r>
      <w:r>
        <w:rPr>
          <w:rStyle w:val="VerbatimChar"/>
        </w:rPr>
        <w:t xml:space="preserve">## Residual         45 0.183951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(gel_rda,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(gel_rda,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treatment_colors[data_gel2factor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Treatment_Category],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(gel_rda,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arrows for explanatory variables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(treatment_colors),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treatment_colors,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 3: RDA of Soil and Yield Properties constrained by Hydrogel and Microbe presence"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bottom of plot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how far below the axis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font size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2025biobeadgreenhouse_files/figure-docx/unnamed-chunk-5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From this RDA, we can see a few trends. The Hydrogel (Y) arrow points to</w:t>
      </w:r>
      <w:r>
        <w:t xml:space="preserve"> </w:t>
      </w:r>
      <w:r>
        <w:t xml:space="preserve">the upper left, and so does the interaction arrow (Hydrogel Y/Microbe</w:t>
      </w:r>
      <w:r>
        <w:t xml:space="preserve"> </w:t>
      </w:r>
      <w:r>
        <w:t xml:space="preserve">Y). This means that the interaction is largely due to the hydrogel</w:t>
      </w:r>
      <w:r>
        <w:t xml:space="preserve"> </w:t>
      </w:r>
      <w:r>
        <w:t xml:space="preserve">signal. The BioBead treatments (blue dots) are also in that direction.</w:t>
      </w:r>
      <w:r>
        <w:t xml:space="preserve"> </w:t>
      </w:r>
      <w:r>
        <w:t xml:space="preserve">The Microbe (Y) arrow points in a different direction, so it’s separate</w:t>
      </w:r>
      <w:r>
        <w:t xml:space="preserve"> </w:t>
      </w:r>
      <w:r>
        <w:t xml:space="preserve">from the hydrogel effect. The Fertilizer treatments group together, and</w:t>
      </w:r>
      <w:r>
        <w:t xml:space="preserve"> </w:t>
      </w:r>
      <w:r>
        <w:t xml:space="preserve">is also in the opposite direction to MicrobeY.</w:t>
      </w:r>
    </w:p>
    <w:p>
      <w:pPr>
        <w:pStyle w:val="BodyText"/>
      </w:pPr>
      <w:r>
        <w:t xml:space="preserve">In examining the partitioning of the variance, these these factors</w:t>
      </w:r>
      <w:r>
        <w:t xml:space="preserve"> </w:t>
      </w:r>
      <w:r>
        <w:t xml:space="preserve">(hydrogel and microbe) are driving 23.9% of the multivariate response.</w:t>
      </w:r>
      <w:r>
        <w:t xml:space="preserve"> </w:t>
      </w:r>
      <w:r>
        <w:t xml:space="preserve">This is consistent with the PERMANOVA R2 above. Therefore, Hydrogel and</w:t>
      </w:r>
      <w:r>
        <w:t xml:space="preserve"> </w:t>
      </w:r>
      <w:r>
        <w:t xml:space="preserve">Microbe presence are meaningful predictors of soil physiochemical</w:t>
      </w:r>
      <w:r>
        <w:t xml:space="preserve"> </w:t>
      </w:r>
      <w:r>
        <w:t xml:space="preserve">properties (leachate, moisture, and wheat yield), but there are other</w:t>
      </w:r>
      <w:r>
        <w:t xml:space="preserve"> </w:t>
      </w:r>
      <w:r>
        <w:t xml:space="preserve">drivers for the remaining 75% of these multivariate responses.</w:t>
      </w:r>
    </w:p>
    <w:bookmarkEnd w:id="52"/>
    <w:bookmarkStart w:id="59" w:name="pca"/>
    <w:p>
      <w:pPr>
        <w:pStyle w:val="Heading3"/>
      </w:pPr>
      <w:r>
        <w:t xml:space="preserve">PCA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forcats   1.0.1     ✔ readr     2.1.5</w:t>
      </w:r>
      <w:r>
        <w:br/>
      </w:r>
      <w:r>
        <w:rPr>
          <w:rStyle w:val="VerbatimChar"/>
        </w:rPr>
        <w:t xml:space="preserve">## ✔ lubridate 1.9.4     ✔ stringr   1.6.0</w:t>
      </w:r>
      <w:r>
        <w:br/>
      </w:r>
      <w:r>
        <w:rPr>
          <w:rStyle w:val="VerbatimChar"/>
        </w:rPr>
        <w:t xml:space="preserve">## ✔ purrr     1.2.0     ✔ tibble    3.3.0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CommentTok"/>
        </w:rPr>
        <w:t xml:space="preserve"># Uses soil_properties_rel already built above</w:t>
      </w:r>
      <w:r>
        <w:br/>
      </w:r>
      <w:r>
        <w:rPr>
          <w:rStyle w:val="CommentTok"/>
        </w:rPr>
        <w:t xml:space="preserve"># scale = TRUE equalizes variance across variables (z-score equivalent)</w:t>
      </w:r>
      <w:r>
        <w:br/>
      </w:r>
      <w:r>
        <w:rPr>
          <w:rStyle w:val="NormalTok"/>
        </w:rPr>
        <w:t xml:space="preserve">soil_pca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(soil_properties_rel,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How much variance does each PC explain?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(soil_pca)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rda(X = soil_properties_rel, scale = TRUE)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Partitioning of correlations:</w:t>
      </w:r>
      <w:r>
        <w:br/>
      </w:r>
      <w:r>
        <w:rPr>
          <w:rStyle w:val="VerbatimChar"/>
        </w:rPr>
        <w:t xml:space="preserve">##               Inertia Proportion</w:t>
      </w:r>
      <w:r>
        <w:br/>
      </w:r>
      <w:r>
        <w:rPr>
          <w:rStyle w:val="VerbatimChar"/>
        </w:rPr>
        <w:t xml:space="preserve">## Total               6          1</w:t>
      </w:r>
      <w:r>
        <w:br/>
      </w:r>
      <w:r>
        <w:rPr>
          <w:rStyle w:val="VerbatimChar"/>
        </w:rPr>
        <w:t xml:space="preserve">## Unconstrained       6        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Eigenvalues, and their contribution to the correlations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PC1    PC2    PC3    PC4    PC5     PC6</w:t>
      </w:r>
      <w:r>
        <w:br/>
      </w:r>
      <w:r>
        <w:rPr>
          <w:rStyle w:val="VerbatimChar"/>
        </w:rPr>
        <w:t xml:space="preserve">## Eigenvalue            2.0924 1.7027 1.0331 0.8687 0.1800 0.12310</w:t>
      </w:r>
      <w:r>
        <w:br/>
      </w:r>
      <w:r>
        <w:rPr>
          <w:rStyle w:val="VerbatimChar"/>
        </w:rPr>
        <w:t xml:space="preserve">## Proportion Explained  0.3487 0.2838 0.1722 0.1448 0.0300 0.02052</w:t>
      </w:r>
      <w:r>
        <w:br/>
      </w:r>
      <w:r>
        <w:rPr>
          <w:rStyle w:val="VerbatimChar"/>
        </w:rPr>
        <w:t xml:space="preserve">## Cumulative Proportion 0.3487 0.6325 0.8047 0.9495 0.9795 1.00000</w:t>
      </w:r>
    </w:p>
    <w:p>
      <w:pPr>
        <w:pStyle w:val="SourceCode"/>
      </w:pPr>
      <w:r>
        <w:rPr>
          <w:rStyle w:val="CommentTok"/>
        </w:rPr>
        <w:t xml:space="preserve"># Scree plot - where does variance flatten out?</w:t>
      </w:r>
      <w:r>
        <w:br/>
      </w:r>
      <w:r>
        <w:rPr>
          <w:rStyle w:val="FunctionTok"/>
        </w:rPr>
        <w:t xml:space="preserve">screeplot</w:t>
      </w:r>
      <w:r>
        <w:rPr>
          <w:rStyle w:val="NormalTok"/>
        </w:rPr>
        <w:t xml:space="preserve">(soil_pca, </w:t>
      </w:r>
      <w:r>
        <w:rPr>
          <w:rStyle w:val="AttributeTok"/>
        </w:rPr>
        <w:t xml:space="preserve">bstick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Screeplot - Soil Properties"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2025biobeadgreenhouse_files/figure-docx/unnamed-chunk-6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Extract proportion of variance for axis labels</w:t>
      </w:r>
      <w:r>
        <w:br/>
      </w:r>
      <w:r>
        <w:rPr>
          <w:rStyle w:val="NormalTok"/>
        </w:rPr>
        <w:t xml:space="preserve">pca_summary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(soil_pca)</w:t>
      </w:r>
      <w:r>
        <w:br/>
      </w:r>
      <w:r>
        <w:rPr>
          <w:rStyle w:val="NormalTok"/>
        </w:rPr>
        <w:t xml:space="preserve">pc1_var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(pca_summary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% variance PC1</w:t>
      </w:r>
      <w:r>
        <w:br/>
      </w:r>
      <w:r>
        <w:rPr>
          <w:rStyle w:val="NormalTok"/>
        </w:rPr>
        <w:t xml:space="preserve">pc2_var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(pca_summary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% variance PC2</w:t>
      </w:r>
      <w:r>
        <w:br/>
      </w:r>
      <w:r>
        <w:br/>
      </w:r>
      <w:r>
        <w:rPr>
          <w:rStyle w:val="CommentTok"/>
        </w:rPr>
        <w:t xml:space="preserve"># Build scores data frame (same pattern as NMDS)</w:t>
      </w:r>
      <w:r>
        <w:br/>
      </w:r>
      <w:r>
        <w:rPr>
          <w:rStyle w:val="NormalTok"/>
        </w:rPr>
        <w:t xml:space="preserve">pca_scores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scores</w:t>
      </w:r>
      <w:r>
        <w:rPr>
          <w:rStyle w:val="NormalTok"/>
        </w:rPr>
        <w:t xml:space="preserve">(soil_pca, </w:t>
      </w:r>
      <w:r>
        <w:rPr>
          <w:rStyle w:val="AttributeTok"/>
        </w:rPr>
        <w:t xml:space="preserve">tidy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(score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(cluster_df,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species (variable) scores for arrows</w:t>
      </w:r>
      <w:r>
        <w:br/>
      </w:r>
      <w:r>
        <w:rPr>
          <w:rStyle w:val="NormalTok"/>
        </w:rPr>
        <w:t xml:space="preserve">pca_arrows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scores</w:t>
      </w:r>
      <w:r>
        <w:rPr>
          <w:rStyle w:val="NormalTok"/>
        </w:rPr>
        <w:t xml:space="preserve">(soil_pca,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p_pca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cluster))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treatment_colors,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 Group"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variable arrows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pca_arrows,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PC2),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pca_arrows,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cluster),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pc1_var,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pc2_var,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5: PCA of Soil Physiochemical Properties and Wheat Yield"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p_pca</w:t>
      </w:r>
    </w:p>
    <w:p>
      <w:pPr>
        <w:pStyle w:val="SourceCode"/>
      </w:pPr>
      <w:r>
        <w:rPr>
          <w:rStyle w:val="VerbatimChar"/>
        </w:rPr>
        <w:t xml:space="preserve">## Warning in MASS::cov.trob(data[, vars], wt = weight * nrow(data)): Probable</w:t>
      </w:r>
      <w:r>
        <w:br/>
      </w:r>
      <w:r>
        <w:rPr>
          <w:rStyle w:val="VerbatimChar"/>
        </w:rPr>
        <w:t xml:space="preserve">## convergence failure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2025biobeadgreenhouse_files/figure-docx/unnamed-chunk-6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End w:id="60"/>
    <w:bookmarkStart w:id="74" w:name="soil-ions"/>
    <w:p>
      <w:pPr>
        <w:pStyle w:val="Heading2"/>
      </w:pPr>
      <w:r>
        <w:t xml:space="preserve">Soil ions</w:t>
      </w:r>
    </w:p>
    <w:bookmarkStart w:id="61" w:name="permanova-1"/>
    <w:p>
      <w:pPr>
        <w:pStyle w:val="Heading3"/>
      </w:pPr>
      <w:r>
        <w:t xml:space="preserve">PERMANOVA</w:t>
      </w:r>
    </w:p>
    <w:p>
      <w:pPr>
        <w:pStyle w:val="FirstParagraph"/>
      </w:pPr>
      <w:r>
        <w:t xml:space="preserve">I will use the same PERMANOVA approach using these treatment categories:</w:t>
      </w:r>
    </w:p>
    <w:p>
      <w:pPr>
        <w:pStyle w:val="Compact"/>
        <w:numPr>
          <w:ilvl w:val="0"/>
          <w:numId w:val="1004"/>
        </w:numPr>
      </w:pPr>
      <w:r>
        <w:t xml:space="preserve">T3 - BioBead - bacteria, AMF</w:t>
      </w:r>
    </w:p>
    <w:p>
      <w:pPr>
        <w:pStyle w:val="Compact"/>
        <w:numPr>
          <w:ilvl w:val="0"/>
          <w:numId w:val="1004"/>
        </w:numPr>
      </w:pPr>
      <w:r>
        <w:t xml:space="preserve">T9 - Liquid consortia</w:t>
      </w:r>
    </w:p>
    <w:p>
      <w:pPr>
        <w:pStyle w:val="Compact"/>
        <w:numPr>
          <w:ilvl w:val="0"/>
          <w:numId w:val="1004"/>
        </w:numPr>
      </w:pPr>
      <w:r>
        <w:t xml:space="preserve">T11 - Empty bead</w:t>
      </w:r>
    </w:p>
    <w:p>
      <w:pPr>
        <w:pStyle w:val="FirstParagraph"/>
      </w:pPr>
      <w:r>
        <w:t xml:space="preserve">The hypothesis is that there are differences in soil ion supply rates</w:t>
      </w:r>
      <w:r>
        <w:t xml:space="preserve"> </w:t>
      </w:r>
      <w:r>
        <w:t xml:space="preserve">for these different treatment groups. To do this, I will filter the</w:t>
      </w:r>
      <w:r>
        <w:t xml:space="preserve"> </w:t>
      </w:r>
      <w:r>
        <w:t xml:space="preserve">dataset and make a new distance matrix. Same as above, the permutations</w:t>
      </w:r>
      <w:r>
        <w:t xml:space="preserve"> </w:t>
      </w:r>
      <w:r>
        <w:t xml:space="preserve">not restricted, as the study utilized a randomized block design so there</w:t>
      </w:r>
      <w:r>
        <w:t xml:space="preserve"> </w:t>
      </w:r>
      <w:r>
        <w:t xml:space="preserve">are no bench effects to account for.</w:t>
      </w:r>
    </w:p>
    <w:p>
      <w:pPr>
        <w:pStyle w:val="SourceCode"/>
      </w:pPr>
      <w:r>
        <w:rPr>
          <w:rStyle w:val="CommentTok"/>
        </w:rPr>
        <w:t xml:space="preserve"># Filter to 3 treatments</w:t>
      </w:r>
      <w:r>
        <w:br/>
      </w:r>
      <w:r>
        <w:rPr>
          <w:rStyle w:val="NormalTok"/>
        </w:rPr>
        <w:t xml:space="preserve">ions_treatments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Treatment_Category</w:t>
      </w:r>
      <w:r>
        <w:br/>
      </w:r>
      <w:r>
        <w:rPr>
          <w:rStyle w:val="NormalTok"/>
        </w:rPr>
        <w:t xml:space="preserve">ion_sub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ions_rel[ions_treatments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"BioBead_Mixed"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"Liquid_Mixed"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"Empty_Bead"</w:t>
      </w:r>
      <w:r>
        <w:rPr>
          <w:rStyle w:val="NormalTok"/>
        </w:rPr>
        <w:t xml:space="preserve">), ]</w:t>
      </w:r>
      <w:r>
        <w:br/>
      </w:r>
      <w:r>
        <w:rPr>
          <w:rStyle w:val="NormalTok"/>
        </w:rPr>
        <w:t xml:space="preserve">ion_treatments_sub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ions_treatments[ions_treatments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"BioBead_Mixed"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"Liquid_Mixed"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"Empty_Bead"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Recompute distance matrix on subset</w:t>
      </w:r>
      <w:r>
        <w:br/>
      </w:r>
      <w:r>
        <w:rPr>
          <w:rStyle w:val="NormalTok"/>
        </w:rPr>
        <w:t xml:space="preserve">ion_dist_sub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(ion_sub,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PERMANOVA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ion_permanova_result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(ion_dist_sub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ion_treatments_sub,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ion_permanova_result</w:t>
      </w:r>
    </w:p>
    <w:p>
      <w:pPr>
        <w:pStyle w:val="SourceCode"/>
      </w:pPr>
      <w:r>
        <w:rPr>
          <w:rStyle w:val="VerbatimChar"/>
        </w:rPr>
        <w:t xml:space="preserve">## Permutation test for adonis under reduced model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adonis2(formula = ion_dist_sub ~ ion_treatments_sub, permutations = 9999)</w:t>
      </w:r>
      <w:r>
        <w:br/>
      </w:r>
      <w:r>
        <w:rPr>
          <w:rStyle w:val="VerbatimChar"/>
        </w:rPr>
        <w:t xml:space="preserve">##          Df SumOfSqs      R2      F Pr(&gt;F)   </w:t>
      </w:r>
      <w:r>
        <w:br/>
      </w:r>
      <w:r>
        <w:rPr>
          <w:rStyle w:val="VerbatimChar"/>
        </w:rPr>
        <w:t xml:space="preserve">## Model     2   3.6525 0.59729 4.4496 0.0037 **</w:t>
      </w:r>
      <w:r>
        <w:br/>
      </w:r>
      <w:r>
        <w:rPr>
          <w:rStyle w:val="VerbatimChar"/>
        </w:rPr>
        <w:t xml:space="preserve">## Residual  6   2.4626 0.40271                 </w:t>
      </w:r>
      <w:r>
        <w:br/>
      </w:r>
      <w:r>
        <w:rPr>
          <w:rStyle w:val="VerbatimChar"/>
        </w:rPr>
        <w:t xml:space="preserve">## Total     8   6.1151 1.00000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In this test, the treatment group explained 59.7% of the multivariate</w:t>
      </w:r>
      <w:r>
        <w:t xml:space="preserve"> </w:t>
      </w:r>
      <w:r>
        <w:t xml:space="preserve">variance (R² = 0.59729), with a highly significant F statistic (F =</w:t>
      </w:r>
      <w:r>
        <w:t xml:space="preserve"> </w:t>
      </w:r>
      <w:r>
        <w:t xml:space="preserve">4.4496, p = 0.0037). This confirms the hypothesis that there are</w:t>
      </w:r>
      <w:r>
        <w:t xml:space="preserve"> </w:t>
      </w:r>
      <w:r>
        <w:t xml:space="preserve">differences in soil ion supply rate in these different treatment groups.</w:t>
      </w:r>
    </w:p>
    <w:p>
      <w:pPr>
        <w:pStyle w:val="BodyText"/>
      </w:pPr>
      <w:r>
        <w:t xml:space="preserve">Practically, these data mean that the 3 treatment groups produce</w:t>
      </w:r>
      <w:r>
        <w:t xml:space="preserve"> </w:t>
      </w:r>
      <w:r>
        <w:t xml:space="preserve">meaningfully different multivariate ion supply rates. Like in the soil</w:t>
      </w:r>
      <w:r>
        <w:t xml:space="preserve"> </w:t>
      </w:r>
      <w:r>
        <w:t xml:space="preserve">physiochemical profile above, these three treatments isolate the carrier</w:t>
      </w:r>
      <w:r>
        <w:t xml:space="preserve"> </w:t>
      </w:r>
      <w:r>
        <w:t xml:space="preserve">and microbial effects, so the separation suggests the hydrogel carrier</w:t>
      </w:r>
      <w:r>
        <w:t xml:space="preserve"> </w:t>
      </w:r>
      <w:r>
        <w:t xml:space="preserve">and microbial consortia are each contributing something distinct rather</w:t>
      </w:r>
      <w:r>
        <w:t xml:space="preserve"> </w:t>
      </w:r>
      <w:r>
        <w:t xml:space="preserve">than being interchangeable.</w:t>
      </w:r>
    </w:p>
    <w:bookmarkEnd w:id="61"/>
    <w:bookmarkStart w:id="62" w:name="two-factor-permanova-1"/>
    <w:p>
      <w:pPr>
        <w:pStyle w:val="Heading3"/>
      </w:pPr>
      <w:r>
        <w:t xml:space="preserve">Two-Factor PERMANOVA</w:t>
      </w:r>
    </w:p>
    <w:p>
      <w:pPr>
        <w:pStyle w:val="FirstParagraph"/>
      </w:pPr>
      <w:r>
        <w:t xml:space="preserve">Using the same data modification approach in the previous section, I</w:t>
      </w:r>
      <w:r>
        <w:t xml:space="preserve"> </w:t>
      </w:r>
      <w:r>
        <w:t xml:space="preserve">coded each treatment in the ion dataset with a Hydrogel Y/N and a</w:t>
      </w:r>
      <w:r>
        <w:t xml:space="preserve"> </w:t>
      </w:r>
      <w:r>
        <w:t xml:space="preserve">Microbe Y/N for a Two-Factor ANOVA.</w:t>
      </w:r>
    </w:p>
    <w:p>
      <w:pPr>
        <w:pStyle w:val="SourceCode"/>
      </w:pPr>
      <w:r>
        <w:rPr>
          <w:rStyle w:val="NormalTok"/>
        </w:rPr>
        <w:t xml:space="preserve">ion_gel2factor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"ions/PRS_2025_gel2factor.csv"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Subset </w:t>
      </w:r>
      <w:r>
        <w:br/>
      </w:r>
      <w:r>
        <w:rPr>
          <w:rStyle w:val="NormalTok"/>
        </w:rPr>
        <w:t xml:space="preserve">ion_properties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ion_gel2factor[ 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(ion_gel2factor)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"Treatment_Category"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"Hydrogel"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"Microbe"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Relativize/redo distance matrix</w:t>
      </w:r>
      <w:r>
        <w:br/>
      </w:r>
      <w:r>
        <w:rPr>
          <w:rStyle w:val="NormalTok"/>
        </w:rPr>
        <w:t xml:space="preserve">ion_properties_rel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decostand</w:t>
      </w:r>
      <w:r>
        <w:rPr>
          <w:rStyle w:val="NormalTok"/>
        </w:rPr>
        <w:t xml:space="preserve">(ion_properties,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ion2factor_dist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(ion_properties_rel,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ion_permanova_2way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ion2factor_dist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Hydrogel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Microbe,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ion_gel2factor,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ion_permanova_2way</w:t>
      </w:r>
    </w:p>
    <w:p>
      <w:pPr>
        <w:pStyle w:val="SourceCode"/>
      </w:pPr>
      <w:r>
        <w:rPr>
          <w:rStyle w:val="VerbatimChar"/>
        </w:rPr>
        <w:t xml:space="preserve">## Permutation test for adonis under reduced model</w:t>
      </w:r>
      <w:r>
        <w:br/>
      </w:r>
      <w:r>
        <w:rPr>
          <w:rStyle w:val="VerbatimChar"/>
        </w:rPr>
        <w:t xml:space="preserve">## Terms added sequentially (first to last)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adonis2(formula = ion2factor_dist ~ Hydrogel * Microbe, data = ion_gel2factor, permutations = 9999, by = "term")</w:t>
      </w:r>
      <w:r>
        <w:br/>
      </w:r>
      <w:r>
        <w:rPr>
          <w:rStyle w:val="VerbatimChar"/>
        </w:rPr>
        <w:t xml:space="preserve">##                  Df SumOfSqs      R2      F Pr(&gt;F)   </w:t>
      </w:r>
      <w:r>
        <w:br/>
      </w:r>
      <w:r>
        <w:rPr>
          <w:rStyle w:val="VerbatimChar"/>
        </w:rPr>
        <w:t xml:space="preserve">## Hydrogel          1   1.2224 0.07614 1.8652 0.0908 . </w:t>
      </w:r>
      <w:r>
        <w:br/>
      </w:r>
      <w:r>
        <w:rPr>
          <w:rStyle w:val="VerbatimChar"/>
        </w:rPr>
        <w:t xml:space="preserve">## Microbe           1   2.3076 0.14374 3.5212 0.0070 **</w:t>
      </w:r>
      <w:r>
        <w:br/>
      </w:r>
      <w:r>
        <w:rPr>
          <w:rStyle w:val="VerbatimChar"/>
        </w:rPr>
        <w:t xml:space="preserve">## Hydrogel:Microbe  1   1.3829 0.08614 2.1102 0.0613 . </w:t>
      </w:r>
      <w:r>
        <w:br/>
      </w:r>
      <w:r>
        <w:rPr>
          <w:rStyle w:val="VerbatimChar"/>
        </w:rPr>
        <w:t xml:space="preserve">## Residual         17  11.1411 0.69397                 </w:t>
      </w:r>
      <w:r>
        <w:br/>
      </w:r>
      <w:r>
        <w:rPr>
          <w:rStyle w:val="VerbatimChar"/>
        </w:rPr>
        <w:t xml:space="preserve">## Total            20  16.0540 1.00000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Similar to the other multivariate responses in the previous section, the</w:t>
      </w:r>
      <w:r>
        <w:t xml:space="preserve"> </w:t>
      </w:r>
      <w:r>
        <w:t xml:space="preserve">hydrogel accounts for only 6.7% of the variance in the responses (F =</w:t>
      </w:r>
      <w:r>
        <w:t xml:space="preserve"> </w:t>
      </w:r>
      <w:r>
        <w:t xml:space="preserve">1.8652, p = 0.0908). But this result is not statistically significant.</w:t>
      </w:r>
      <w:r>
        <w:t xml:space="preserve"> </w:t>
      </w:r>
      <w:r>
        <w:t xml:space="preserve">The presence or absence of microbe accounts for 14.4% of the variance</w:t>
      </w:r>
      <w:r>
        <w:t xml:space="preserve"> </w:t>
      </w:r>
      <w:r>
        <w:t xml:space="preserve">and is very significant (F = 3.5212, p = 0.0070). Together, their</w:t>
      </w:r>
      <w:r>
        <w:t xml:space="preserve"> </w:t>
      </w:r>
      <w:r>
        <w:t xml:space="preserve">interaction accounts for 8.6% of the variance and is borderline</w:t>
      </w:r>
      <w:r>
        <w:t xml:space="preserve"> </w:t>
      </w:r>
      <w:r>
        <w:t xml:space="preserve">statistically significant (F = 2.1102, p = 0.0613). So the presence of</w:t>
      </w:r>
      <w:r>
        <w:t xml:space="preserve"> </w:t>
      </w:r>
      <w:r>
        <w:t xml:space="preserve">the hydrogel is not significant in terms of its impacts on the soil ion</w:t>
      </w:r>
      <w:r>
        <w:t xml:space="preserve"> </w:t>
      </w:r>
      <w:r>
        <w:t xml:space="preserve">supply rate. It is worth noting that there are fewer sample units</w:t>
      </w:r>
      <w:r>
        <w:t xml:space="preserve"> </w:t>
      </w:r>
      <w:r>
        <w:t xml:space="preserve">compared to soil physiochemical properties (42 instead of 98), so the</w:t>
      </w:r>
      <w:r>
        <w:t xml:space="preserve"> </w:t>
      </w:r>
      <w:r>
        <w:t xml:space="preserve">lack of significance may be a result of a comparatively under-powered</w:t>
      </w:r>
      <w:r>
        <w:t xml:space="preserve"> </w:t>
      </w:r>
      <w:r>
        <w:t xml:space="preserve">test.</w:t>
      </w:r>
    </w:p>
    <w:bookmarkEnd w:id="62"/>
    <w:bookmarkStart w:id="66" w:name="rda-1"/>
    <w:p>
      <w:pPr>
        <w:pStyle w:val="Heading3"/>
      </w:pPr>
      <w:r>
        <w:t xml:space="preserve">RDA</w:t>
      </w:r>
    </w:p>
    <w:p>
      <w:pPr>
        <w:pStyle w:val="SourceCode"/>
      </w:pPr>
      <w:r>
        <w:rPr>
          <w:rStyle w:val="NormalTok"/>
        </w:rPr>
        <w:t xml:space="preserve">ion_rda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ion_properties_rel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Hydrogel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Microbe,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ion_gel2factor,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(ion_rda)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rda(formula = ion_properties_rel ~ Hydrogel * Microbe, data = ion_gel2factor,      scale = FALSE)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Partitioning of variance:</w:t>
      </w:r>
      <w:r>
        <w:br/>
      </w:r>
      <w:r>
        <w:rPr>
          <w:rStyle w:val="VerbatimChar"/>
        </w:rPr>
        <w:t xml:space="preserve">##               Inertia Proportion</w:t>
      </w:r>
      <w:r>
        <w:br/>
      </w:r>
      <w:r>
        <w:rPr>
          <w:rStyle w:val="VerbatimChar"/>
        </w:rPr>
        <w:t xml:space="preserve">## Total          0.8027      1.000</w:t>
      </w:r>
      <w:r>
        <w:br/>
      </w:r>
      <w:r>
        <w:rPr>
          <w:rStyle w:val="VerbatimChar"/>
        </w:rPr>
        <w:t xml:space="preserve">## Constrained    0.2456      0.306</w:t>
      </w:r>
      <w:r>
        <w:br/>
      </w:r>
      <w:r>
        <w:rPr>
          <w:rStyle w:val="VerbatimChar"/>
        </w:rPr>
        <w:t xml:space="preserve">## Unconstrained  0.5571      0.694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Eigenvalues, and their contribution to the variance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RDA1    RDA2    RDA3    PC1    PC2     PC3     PC4</w:t>
      </w:r>
      <w:r>
        <w:br/>
      </w:r>
      <w:r>
        <w:rPr>
          <w:rStyle w:val="VerbatimChar"/>
        </w:rPr>
        <w:t xml:space="preserve">## Eigenvalue            0.1371 0.06909 0.03942 0.2350 0.1077 0.06823 0.04331</w:t>
      </w:r>
      <w:r>
        <w:br/>
      </w:r>
      <w:r>
        <w:rPr>
          <w:rStyle w:val="VerbatimChar"/>
        </w:rPr>
        <w:t xml:space="preserve">## Proportion Explained  0.1709 0.08607 0.04910 0.2928 0.1342 0.08500 0.05396</w:t>
      </w:r>
      <w:r>
        <w:br/>
      </w:r>
      <w:r>
        <w:rPr>
          <w:rStyle w:val="VerbatimChar"/>
        </w:rPr>
        <w:t xml:space="preserve">## Cumulative Proportion 0.1709 0.25692 0.30603 0.5988 0.7330 0.81800 0.87196</w:t>
      </w:r>
      <w:r>
        <w:br/>
      </w:r>
      <w:r>
        <w:rPr>
          <w:rStyle w:val="VerbatimChar"/>
        </w:rPr>
        <w:t xml:space="preserve">##                           PC5     PC6     PC7     PC8     PC9     PC10     PC11</w:t>
      </w:r>
      <w:r>
        <w:br/>
      </w:r>
      <w:r>
        <w:rPr>
          <w:rStyle w:val="VerbatimChar"/>
        </w:rPr>
        <w:t xml:space="preserve">## Eigenvalue            0.02712 0.02572 0.01679 0.01388 0.01095 0.004631 0.001488</w:t>
      </w:r>
      <w:r>
        <w:br/>
      </w:r>
      <w:r>
        <w:rPr>
          <w:rStyle w:val="VerbatimChar"/>
        </w:rPr>
        <w:t xml:space="preserve">## Proportion Explained  0.03379 0.03204 0.02092 0.01729 0.01364 0.005769 0.001854</w:t>
      </w:r>
      <w:r>
        <w:br/>
      </w:r>
      <w:r>
        <w:rPr>
          <w:rStyle w:val="VerbatimChar"/>
        </w:rPr>
        <w:t xml:space="preserve">## Cumulative Proportion 0.90575 0.93779 0.95871 0.97599 0.98964 0.995405 0.997259</w:t>
      </w:r>
      <w:r>
        <w:br/>
      </w:r>
      <w:r>
        <w:rPr>
          <w:rStyle w:val="VerbatimChar"/>
        </w:rPr>
        <w:t xml:space="preserve">##                           PC12      PC13      PC14      PC15      PC16</w:t>
      </w:r>
      <w:r>
        <w:br/>
      </w:r>
      <w:r>
        <w:rPr>
          <w:rStyle w:val="VerbatimChar"/>
        </w:rPr>
        <w:t xml:space="preserve">## Eigenvalue            0.001066 0.0007159 0.0002241 0.0001395 5.553e-05</w:t>
      </w:r>
      <w:r>
        <w:br/>
      </w:r>
      <w:r>
        <w:rPr>
          <w:rStyle w:val="VerbatimChar"/>
        </w:rPr>
        <w:t xml:space="preserve">## Proportion Explained  0.001327 0.0008919 0.0002792 0.0001737 6.917e-05</w:t>
      </w:r>
      <w:r>
        <w:br/>
      </w:r>
      <w:r>
        <w:rPr>
          <w:rStyle w:val="VerbatimChar"/>
        </w:rPr>
        <w:t xml:space="preserve">## Cumulative Proportion 0.998586 0.9994779 0.9997571 0.9999308 1.000e+00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Accumulated constrained eigenvalues</w:t>
      </w:r>
      <w:r>
        <w:br/>
      </w: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RDA1    RDA2    RDA3</w:t>
      </w:r>
      <w:r>
        <w:br/>
      </w:r>
      <w:r>
        <w:rPr>
          <w:rStyle w:val="VerbatimChar"/>
        </w:rPr>
        <w:t xml:space="preserve">## Eigenvalue            0.1371 0.06909 0.03942</w:t>
      </w:r>
      <w:r>
        <w:br/>
      </w:r>
      <w:r>
        <w:rPr>
          <w:rStyle w:val="VerbatimChar"/>
        </w:rPr>
        <w:t xml:space="preserve">## Proportion Explained  0.5583 0.28124 0.16046</w:t>
      </w:r>
      <w:r>
        <w:br/>
      </w:r>
      <w:r>
        <w:rPr>
          <w:rStyle w:val="VerbatimChar"/>
        </w:rPr>
        <w:t xml:space="preserve">## Cumulative Proportion 0.5583 0.83954 1.00000</w:t>
      </w:r>
    </w:p>
    <w:p>
      <w:pPr>
        <w:pStyle w:val="SourceCode"/>
      </w:pPr>
      <w:r>
        <w:rPr>
          <w:rStyle w:val="CommentTok"/>
        </w:rPr>
        <w:t xml:space="preserve"># Significance test of the full model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(ion_rda,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Permutation test for rda under reduced model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 rda(formula = ion_properties_rel ~ Hydrogel * Microbe, data = ion_gel2factor, scale = FALSE)</w:t>
      </w:r>
      <w:r>
        <w:br/>
      </w:r>
      <w:r>
        <w:rPr>
          <w:rStyle w:val="VerbatimChar"/>
        </w:rPr>
        <w:t xml:space="preserve">##          Df Variance      F Pr(&gt;F)   </w:t>
      </w:r>
      <w:r>
        <w:br/>
      </w:r>
      <w:r>
        <w:rPr>
          <w:rStyle w:val="VerbatimChar"/>
        </w:rPr>
        <w:t xml:space="preserve">## Model     3  0.24565 2.4989 0.0041 **</w:t>
      </w:r>
      <w:r>
        <w:br/>
      </w:r>
      <w:r>
        <w:rPr>
          <w:rStyle w:val="VerbatimChar"/>
        </w:rPr>
        <w:t xml:space="preserve">## Residual 17  0.55705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(ion_rda,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Permutation test for rda under reduced model</w:t>
      </w:r>
      <w:r>
        <w:br/>
      </w:r>
      <w:r>
        <w:rPr>
          <w:rStyle w:val="VerbatimChar"/>
        </w:rPr>
        <w:t xml:space="preserve">## Terms added sequentially (first to last)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 rda(formula = ion_properties_rel ~ Hydrogel * Microbe, data = ion_gel2factor, scale = FALSE)</w:t>
      </w:r>
      <w:r>
        <w:br/>
      </w:r>
      <w:r>
        <w:rPr>
          <w:rStyle w:val="VerbatimChar"/>
        </w:rPr>
        <w:t xml:space="preserve">##                  Df Variance      F Pr(&gt;F)   </w:t>
      </w:r>
      <w:r>
        <w:br/>
      </w:r>
      <w:r>
        <w:rPr>
          <w:rStyle w:val="VerbatimChar"/>
        </w:rPr>
        <w:t xml:space="preserve">## Hydrogel          1  0.06112 1.8652 0.0905 . </w:t>
      </w:r>
      <w:r>
        <w:br/>
      </w:r>
      <w:r>
        <w:rPr>
          <w:rStyle w:val="VerbatimChar"/>
        </w:rPr>
        <w:t xml:space="preserve">## Microbe           1  0.11538 3.5212 0.0069 **</w:t>
      </w:r>
      <w:r>
        <w:br/>
      </w:r>
      <w:r>
        <w:rPr>
          <w:rStyle w:val="VerbatimChar"/>
        </w:rPr>
        <w:t xml:space="preserve">## Hydrogel:Microbe  1  0.06915 2.1102 0.0640 . </w:t>
      </w:r>
      <w:r>
        <w:br/>
      </w:r>
      <w:r>
        <w:rPr>
          <w:rStyle w:val="VerbatimChar"/>
        </w:rPr>
        <w:t xml:space="preserve">## Residual         17  0.55705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Plot (run together)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(ion_rda,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(ion_rda,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treatment_colors[ion_gel2factor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Treatment_Category],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(ion_rda,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arrows for explanatory variables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(treatment_colors),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treatment_colors,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 4: RDA of Soil Ion Supply Rate constrained by Hydrogel and Microbe presence"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bottom of plot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how far below the axis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font size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2025biobeadgreenhouse_files/figure-docx/unnamed-chunk-9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examining the breakdowns of the RDA axes, RDA1 explains 9.7% of the</w:t>
      </w:r>
      <w:r>
        <w:t xml:space="preserve"> </w:t>
      </w:r>
      <w:r>
        <w:t xml:space="preserve">variation (F = 2.1324, p = 0.0062) and there is a nice separation of</w:t>
      </w:r>
      <w:r>
        <w:t xml:space="preserve"> </w:t>
      </w:r>
      <w:r>
        <w:t xml:space="preserve">treatments along this axis. RDA2 picks up another 3.6%, and RDA3 another</w:t>
      </w:r>
      <w:r>
        <w:t xml:space="preserve"> </w:t>
      </w:r>
      <w:r>
        <w:t xml:space="preserve">1.2%. There is still significant variation found in the unconstrained</w:t>
      </w:r>
      <w:r>
        <w:t xml:space="preserve"> </w:t>
      </w:r>
      <w:r>
        <w:t xml:space="preserve">axes (~86%) that is not explained by Hydrogel or Microbe factors.</w:t>
      </w:r>
    </w:p>
    <w:p>
      <w:pPr>
        <w:pStyle w:val="BodyText"/>
      </w:pPr>
      <w:r>
        <w:t xml:space="preserve">The arrows for Hydrogel and Microbe are pointing in similar directions,</w:t>
      </w:r>
      <w:r>
        <w:t xml:space="preserve"> </w:t>
      </w:r>
      <w:r>
        <w:t xml:space="preserve">meaning that these explanatory variables are correlated with each other</w:t>
      </w:r>
      <w:r>
        <w:t xml:space="preserve"> </w:t>
      </w:r>
      <w:r>
        <w:t xml:space="preserve">and driving similar patterns in the ion supply rate responses. It is</w:t>
      </w:r>
      <w:r>
        <w:t xml:space="preserve"> </w:t>
      </w:r>
      <w:r>
        <w:t xml:space="preserve">worth noting that treatments that have microbes but no hydrogel are few</w:t>
      </w:r>
      <w:r>
        <w:t xml:space="preserve"> </w:t>
      </w:r>
      <w:r>
        <w:t xml:space="preserve">in this data set (Liquid_Mixed, HardyGro). As a result of this design,</w:t>
      </w:r>
      <w:r>
        <w:t xml:space="preserve"> </w:t>
      </w:r>
      <w:r>
        <w:t xml:space="preserve">it may be difficult to complelety detangle these factors. It could be</w:t>
      </w:r>
      <w:r>
        <w:t xml:space="preserve"> </w:t>
      </w:r>
      <w:r>
        <w:t xml:space="preserve">worthwhile to remove some lower priority treatment categories like</w:t>
      </w:r>
      <w:r>
        <w:t xml:space="preserve"> </w:t>
      </w:r>
      <w:r>
        <w:t xml:space="preserve">HalfFert_HalfBB, BB_Mixed_Reduced to balance the analysis for a cleaner</w:t>
      </w:r>
      <w:r>
        <w:t xml:space="preserve"> </w:t>
      </w:r>
      <w:r>
        <w:t xml:space="preserve">interpretation.</w:t>
      </w:r>
    </w:p>
    <w:p>
      <w:pPr>
        <w:pStyle w:val="BodyText"/>
      </w:pPr>
      <w:r>
        <w:t xml:space="preserve">The proportion of constrained variance is 0.1441 or 14.41%, meaning that</w:t>
      </w:r>
      <w:r>
        <w:t xml:space="preserve"> </w:t>
      </w:r>
      <w:r>
        <w:t xml:space="preserve">Hydrogel + Microbe and their interactions account for 14% of the</w:t>
      </w:r>
      <w:r>
        <w:t xml:space="preserve"> </w:t>
      </w:r>
      <w:r>
        <w:t xml:space="preserve">variation in response of this system. This is higher than 10.7% with the</w:t>
      </w:r>
      <w:r>
        <w:t xml:space="preserve"> </w:t>
      </w:r>
      <w:r>
        <w:t xml:space="preserve">leachate, moisture, and wheat yield responses in the previous section.</w:t>
      </w:r>
      <w:r>
        <w:t xml:space="preserve"> </w:t>
      </w:r>
      <w:r>
        <w:t xml:space="preserve">So these factors are having a stronger influence on soil ion dynamics</w:t>
      </w:r>
      <w:r>
        <w:t xml:space="preserve"> </w:t>
      </w:r>
      <w:r>
        <w:t xml:space="preserve">than these other response variables. It makes biological sense that</w:t>
      </w:r>
      <w:r>
        <w:t xml:space="preserve"> </w:t>
      </w:r>
      <w:r>
        <w:t xml:space="preserve">microbial activity and hydrogel water retention would have more direct</w:t>
      </w:r>
      <w:r>
        <w:t xml:space="preserve"> </w:t>
      </w:r>
      <w:r>
        <w:t xml:space="preserve">effects on ion exchange at the root zone than on other metrics.</w:t>
      </w:r>
    </w:p>
    <w:p>
      <w:pPr>
        <w:pStyle w:val="BodyText"/>
      </w:pPr>
      <w:r>
        <w:t xml:space="preserve">The ion data in general may be telling a cleaner story. The PRS probes</w:t>
      </w:r>
      <w:r>
        <w:t xml:space="preserve"> </w:t>
      </w:r>
      <w:r>
        <w:t xml:space="preserve">are gathering ion exchange near the rhizosphere over a 2-week period. It</w:t>
      </w:r>
      <w:r>
        <w:t xml:space="preserve"> </w:t>
      </w:r>
      <w:r>
        <w:t xml:space="preserve">is closer to the nutrient exchange occuring between microbes and plant</w:t>
      </w:r>
      <w:r>
        <w:t xml:space="preserve"> </w:t>
      </w:r>
      <w:r>
        <w:t xml:space="preserve">roots than leachate, moisture, and wheat yield.</w:t>
      </w:r>
    </w:p>
    <w:bookmarkEnd w:id="66"/>
    <w:bookmarkStart w:id="73" w:name="pca-1"/>
    <w:p>
      <w:pPr>
        <w:pStyle w:val="Heading3"/>
      </w:pPr>
      <w:r>
        <w:t xml:space="preserve">PCA</w:t>
      </w:r>
    </w:p>
    <w:p>
      <w:pPr>
        <w:pStyle w:val="SourceCode"/>
      </w:pPr>
      <w:r>
        <w:rPr>
          <w:rStyle w:val="CommentTok"/>
        </w:rPr>
        <w:t xml:space="preserve"># Uses soil_properties_rel already built above</w:t>
      </w:r>
      <w:r>
        <w:br/>
      </w:r>
      <w:r>
        <w:rPr>
          <w:rStyle w:val="CommentTok"/>
        </w:rPr>
        <w:t xml:space="preserve"># scale = TRUE equalizes variance across variables (z-score equivalent)</w:t>
      </w:r>
      <w:r>
        <w:br/>
      </w:r>
      <w:r>
        <w:rPr>
          <w:rStyle w:val="NormalTok"/>
        </w:rPr>
        <w:t xml:space="preserve">ion_pca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(ion_properties_rel,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How much variance does each PC explain?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(ion_pca)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rda(X = ion_properties_rel, scale = TRUE)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Partitioning of correlations:</w:t>
      </w:r>
      <w:r>
        <w:br/>
      </w:r>
      <w:r>
        <w:rPr>
          <w:rStyle w:val="VerbatimChar"/>
        </w:rPr>
        <w:t xml:space="preserve">##               Inertia Proportion</w:t>
      </w:r>
      <w:r>
        <w:br/>
      </w:r>
      <w:r>
        <w:rPr>
          <w:rStyle w:val="VerbatimChar"/>
        </w:rPr>
        <w:t xml:space="preserve">## Total              16          1</w:t>
      </w:r>
      <w:r>
        <w:br/>
      </w:r>
      <w:r>
        <w:rPr>
          <w:rStyle w:val="VerbatimChar"/>
        </w:rPr>
        <w:t xml:space="preserve">## Unconstrained      16        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Eigenvalues, and their contribution to the correlations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PC1    PC2    PC3     PC4    PC5     PC6     PC7</w:t>
      </w:r>
      <w:r>
        <w:br/>
      </w:r>
      <w:r>
        <w:rPr>
          <w:rStyle w:val="VerbatimChar"/>
        </w:rPr>
        <w:t xml:space="preserve">## Eigenvalue            6.4110 2.6263 1.9642 1.21202 1.1696 0.81879 0.67777</w:t>
      </w:r>
      <w:r>
        <w:br/>
      </w:r>
      <w:r>
        <w:rPr>
          <w:rStyle w:val="VerbatimChar"/>
        </w:rPr>
        <w:t xml:space="preserve">## Proportion Explained  0.4007 0.1641 0.1228 0.07575 0.0731 0.05117 0.04236</w:t>
      </w:r>
      <w:r>
        <w:br/>
      </w:r>
      <w:r>
        <w:rPr>
          <w:rStyle w:val="VerbatimChar"/>
        </w:rPr>
        <w:t xml:space="preserve">## Cumulative Proportion 0.4007 0.5648 0.6876 0.76334 0.8364 0.88762 0.92998</w:t>
      </w:r>
      <w:r>
        <w:br/>
      </w:r>
      <w:r>
        <w:rPr>
          <w:rStyle w:val="VerbatimChar"/>
        </w:rPr>
        <w:t xml:space="preserve">##                           PC8    PC9    PC10     PC11     PC12     PC13</w:t>
      </w:r>
      <w:r>
        <w:br/>
      </w:r>
      <w:r>
        <w:rPr>
          <w:rStyle w:val="VerbatimChar"/>
        </w:rPr>
        <w:t xml:space="preserve">## Eigenvalue            0.38760 0.2960 0.20289 0.113302 0.061085 0.023537</w:t>
      </w:r>
      <w:r>
        <w:br/>
      </w:r>
      <w:r>
        <w:rPr>
          <w:rStyle w:val="VerbatimChar"/>
        </w:rPr>
        <w:t xml:space="preserve">## Proportion Explained  0.02422 0.0185 0.01268 0.007081 0.003818 0.001471</w:t>
      </w:r>
      <w:r>
        <w:br/>
      </w:r>
      <w:r>
        <w:rPr>
          <w:rStyle w:val="VerbatimChar"/>
        </w:rPr>
        <w:t xml:space="preserve">## Cumulative Proportion 0.95420 0.9727 0.98538 0.992465 0.996283 0.997754</w:t>
      </w:r>
      <w:r>
        <w:br/>
      </w:r>
      <w:r>
        <w:rPr>
          <w:rStyle w:val="VerbatimChar"/>
        </w:rPr>
        <w:t xml:space="preserve">##                           PC14     PC15      PC16</w:t>
      </w:r>
      <w:r>
        <w:br/>
      </w:r>
      <w:r>
        <w:rPr>
          <w:rStyle w:val="VerbatimChar"/>
        </w:rPr>
        <w:t xml:space="preserve">## Eigenvalue            0.018056 0.011984 0.0059001</w:t>
      </w:r>
      <w:r>
        <w:br/>
      </w:r>
      <w:r>
        <w:rPr>
          <w:rStyle w:val="VerbatimChar"/>
        </w:rPr>
        <w:t xml:space="preserve">## Proportion Explained  0.001129 0.000749 0.0003688</w:t>
      </w:r>
      <w:r>
        <w:br/>
      </w:r>
      <w:r>
        <w:rPr>
          <w:rStyle w:val="VerbatimChar"/>
        </w:rPr>
        <w:t xml:space="preserve">## Cumulative Proportion 0.998882 0.999631 1.0000000</w:t>
      </w:r>
    </w:p>
    <w:p>
      <w:pPr>
        <w:pStyle w:val="SourceCode"/>
      </w:pPr>
      <w:r>
        <w:rPr>
          <w:rStyle w:val="CommentTok"/>
        </w:rPr>
        <w:t xml:space="preserve"># Scree plot - where does variance flatten out?</w:t>
      </w:r>
      <w:r>
        <w:br/>
      </w:r>
      <w:r>
        <w:rPr>
          <w:rStyle w:val="FunctionTok"/>
        </w:rPr>
        <w:t xml:space="preserve">screeplot</w:t>
      </w:r>
      <w:r>
        <w:rPr>
          <w:rStyle w:val="NormalTok"/>
        </w:rPr>
        <w:t xml:space="preserve">(ion_pca, </w:t>
      </w:r>
      <w:r>
        <w:rPr>
          <w:rStyle w:val="AttributeTok"/>
        </w:rPr>
        <w:t xml:space="preserve">bstick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Screeplot - Ion Properties"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2025biobeadgreenhouse_files/figure-docx/unnamed-chunk-10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Extract proportion of variance for axis labels</w:t>
      </w:r>
      <w:r>
        <w:br/>
      </w:r>
      <w:r>
        <w:rPr>
          <w:rStyle w:val="NormalTok"/>
        </w:rPr>
        <w:t xml:space="preserve">ionpca_summary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(ion_pca)</w:t>
      </w:r>
      <w:r>
        <w:br/>
      </w:r>
      <w:r>
        <w:rPr>
          <w:rStyle w:val="NormalTok"/>
        </w:rPr>
        <w:t xml:space="preserve">ionpc1_var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(ionpca_summary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% variance PC1</w:t>
      </w:r>
      <w:r>
        <w:br/>
      </w:r>
      <w:r>
        <w:rPr>
          <w:rStyle w:val="NormalTok"/>
        </w:rPr>
        <w:t xml:space="preserve">ionpc2_var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(ionpca_summary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% variance PC2</w:t>
      </w:r>
      <w:r>
        <w:br/>
      </w:r>
      <w:r>
        <w:br/>
      </w:r>
      <w:r>
        <w:rPr>
          <w:rStyle w:val="NormalTok"/>
        </w:rPr>
        <w:t xml:space="preserve">cluster_df_ions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(ion_properties_rel),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(ion_gel2factor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Treatment_Category)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Build scores data frame (same pattern as NMDS)</w:t>
      </w:r>
      <w:r>
        <w:br/>
      </w:r>
      <w:r>
        <w:rPr>
          <w:rStyle w:val="NormalTok"/>
        </w:rPr>
        <w:t xml:space="preserve">ionpca_scores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scores</w:t>
      </w:r>
      <w:r>
        <w:rPr>
          <w:rStyle w:val="NormalTok"/>
        </w:rPr>
        <w:t xml:space="preserve">(ion_pca, </w:t>
      </w:r>
      <w:r>
        <w:rPr>
          <w:rStyle w:val="AttributeTok"/>
        </w:rPr>
        <w:t xml:space="preserve">tidy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(score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(cluster_df_ions,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species (variable) scores for arrows</w:t>
      </w:r>
      <w:r>
        <w:br/>
      </w:r>
      <w:r>
        <w:rPr>
          <w:rStyle w:val="NormalTok"/>
        </w:rPr>
        <w:t xml:space="preserve">ionpca_arrows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scores</w:t>
      </w:r>
      <w:r>
        <w:rPr>
          <w:rStyle w:val="NormalTok"/>
        </w:rPr>
        <w:t xml:space="preserve">(ion_pca,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ionp_pca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(ionpca_scores,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cluster))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treatment_colors,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 Group"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variable arrows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ionpca_arrows,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PC2),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ionpca_arrows,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cluster),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ionpc1_var,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ionpc2_var,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6: PCA of Soil Ion Supply Rate"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ionp_pca</w:t>
      </w:r>
    </w:p>
    <w:p>
      <w:pPr>
        <w:pStyle w:val="SourceCode"/>
      </w:pP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</w:p>
    <w:p>
      <w:pPr>
        <w:pStyle w:val="SourceCode"/>
      </w:pPr>
      <w:r>
        <w:rPr>
          <w:rStyle w:val="VerbatimChar"/>
        </w:rPr>
        <w:t xml:space="preserve">## Warning: Removed 7 rows containing missing values or values outside the scale range</w:t>
      </w:r>
      <w:r>
        <w:br/>
      </w:r>
      <w:r>
        <w:rPr>
          <w:rStyle w:val="VerbatimChar"/>
        </w:rPr>
        <w:t xml:space="preserve">## (`geom_path()`).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2025biobeadgreenhouse_files/figure-docx/unnamed-chunk-10-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End w:id="74"/>
    <w:bookmarkEnd w:id="75"/>
    <w:bookmarkStart w:id="8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Besserer A et al. 2008. GR24, a Synthetic Analog of Strigolactones,</w:t>
      </w:r>
      <w:r>
        <w:t xml:space="preserve"> </w:t>
      </w:r>
      <w:r>
        <w:t xml:space="preserve">Stimulates the Mitosis and Growth of the Arbuscular Mycorrhizal Fungus</w:t>
      </w:r>
      <w:r>
        <w:t xml:space="preserve"> </w:t>
      </w:r>
      <w:r>
        <w:t xml:space="preserve">Gigaspora rosea by Boosting Its Energy Metabolism. Plant Physiology.</w:t>
      </w:r>
      <w:r>
        <w:t xml:space="preserve"> </w:t>
      </w:r>
      <w:r>
        <w:t xml:space="preserve">2008;148(1):402–413.</w:t>
      </w:r>
      <w:r>
        <w:t xml:space="preserve"> </w:t>
      </w:r>
      <w:hyperlink r:id="rId76">
        <w:r>
          <w:rPr>
            <w:rStyle w:val="Hyperlink"/>
          </w:rPr>
          <w:t xml:space="preserve">https://doi.org/10.1104/pp.108.121400</w:t>
        </w:r>
      </w:hyperlink>
      <w:r>
        <w:t xml:space="preserve"> </w:t>
      </w:r>
      <w:r>
        <w:t xml:space="preserve">s</w:t>
      </w:r>
    </w:p>
    <w:p>
      <w:pPr>
        <w:pStyle w:val="BodyText"/>
      </w:pPr>
      <w:r>
        <w:t xml:space="preserve">Brideau, L. 2023.</w:t>
      </w:r>
      <w:r>
        <w:t xml:space="preserve"> </w:t>
      </w:r>
      <w:r>
        <w:t xml:space="preserve">“Starting with Non-Metric Multidimensional Scaling</w:t>
      </w:r>
      <w:r>
        <w:t xml:space="preserve"> </w:t>
      </w:r>
      <w:r>
        <w:t xml:space="preserve">(NMDS) .”</w:t>
      </w:r>
      <w:r>
        <w:t xml:space="preserve"> </w:t>
      </w:r>
      <w:r>
        <w:rPr>
          <w:i/>
          <w:iCs/>
        </w:rPr>
        <w:t xml:space="preserve">UVA Library StatLab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https://library.virginia.edu/data/articles/starting-non-metric-multidimensional-scaling-nmds</w:t>
        </w:r>
      </w:hyperlink>
      <w:r>
        <w:t xml:space="preserve"> </w:t>
      </w:r>
      <w:r>
        <w:t xml:space="preserve">(accessed February 25, 2026).</w:t>
      </w:r>
    </w:p>
    <w:p>
      <w:pPr>
        <w:pStyle w:val="BodyText"/>
      </w:pPr>
      <w:r>
        <w:t xml:space="preserve">Jariani P, Sabokdast M, Rajabi F, Naghavi MR, Dedicova B. Enhancing</w:t>
      </w:r>
      <w:r>
        <w:t xml:space="preserve"> </w:t>
      </w:r>
      <w:r>
        <w:t xml:space="preserve">salinity tolerance in wheat: the role of synthetic Strigolactone (GR24)</w:t>
      </w:r>
      <w:r>
        <w:t xml:space="preserve"> </w:t>
      </w:r>
      <w:r>
        <w:t xml:space="preserve">in modulating antioxidant enzyme activities, ion channels, and related</w:t>
      </w:r>
      <w:r>
        <w:t xml:space="preserve"> </w:t>
      </w:r>
      <w:r>
        <w:t xml:space="preserve">gene expression in stress responses. Sci Rep. 2025 Jul 7;15(1):24216.</w:t>
      </w:r>
      <w:r>
        <w:t xml:space="preserve"> </w:t>
      </w:r>
      <w:r>
        <w:t xml:space="preserve">doi: 10.1038/s41598-025-08670-3. PMID: 40624098; PMCID: PMC12234850.</w:t>
      </w:r>
    </w:p>
    <w:p>
      <w:pPr>
        <w:pStyle w:val="BodyText"/>
      </w:pPr>
      <w:r>
        <w:t xml:space="preserve">Sedaghat M, Tahmasebi-Sarvestani Z, Emam Y, Mokhtassi-Bidgoli A. 2017.</w:t>
      </w:r>
      <w:r>
        <w:t xml:space="preserve"> </w:t>
      </w:r>
      <w:r>
        <w:t xml:space="preserve">Physiological and antioxidant responses of winter wheat cultivars to</w:t>
      </w:r>
      <w:r>
        <w:t xml:space="preserve"> </w:t>
      </w:r>
      <w:r>
        <w:t xml:space="preserve">strigolactone and salicylic acid in drought. Plant Physiology and</w:t>
      </w:r>
      <w:r>
        <w:t xml:space="preserve"> </w:t>
      </w:r>
      <w:r>
        <w:t xml:space="preserve">Biochemistry. 2017;119:59–69.</w:t>
      </w:r>
      <w:r>
        <w:t xml:space="preserve"> </w:t>
      </w:r>
      <w:hyperlink r:id="rId78">
        <w:r>
          <w:rPr>
            <w:rStyle w:val="Hyperlink"/>
          </w:rPr>
          <w:t xml:space="preserve">https://doi.org/10.1016/j.plaphy.2017.08.015</w:t>
        </w:r>
      </w:hyperlink>
    </w:p>
    <w:p>
      <w:pPr>
        <w:pStyle w:val="BodyText"/>
      </w:pPr>
      <w:r>
        <w:t xml:space="preserve">Sedaghat, M., Emam, Y., Mokhtassi-Bidgoli, A., Hazrati, S., Lovisolo,</w:t>
      </w:r>
      <w:r>
        <w:t xml:space="preserve"> </w:t>
      </w:r>
      <w:r>
        <w:t xml:space="preserve">C., Visentin, I., Cardinale, F., &amp; Tahmasebi-Sarvestani, Z. (2021). The</w:t>
      </w:r>
      <w:r>
        <w:t xml:space="preserve"> </w:t>
      </w:r>
      <w:r>
        <w:t xml:space="preserve">Potential of the Synthetic Strigolactone Analogue GR24 for the</w:t>
      </w:r>
      <w:r>
        <w:t xml:space="preserve"> </w:t>
      </w:r>
      <w:r>
        <w:t xml:space="preserve">Maintenance of Photosynthesis and Yield in Winter Wheat under Drought:</w:t>
      </w:r>
      <w:r>
        <w:t xml:space="preserve"> </w:t>
      </w:r>
      <w:r>
        <w:t xml:space="preserve">Investigations on the Mechanisms of Action and Delivery Modes. Plants,</w:t>
      </w:r>
      <w:r>
        <w:t xml:space="preserve"> </w:t>
      </w:r>
      <w:r>
        <w:t xml:space="preserve">10(6), 1223.</w:t>
      </w:r>
      <w:r>
        <w:t xml:space="preserve"> </w:t>
      </w:r>
      <w:hyperlink r:id="rId79">
        <w:r>
          <w:rPr>
            <w:rStyle w:val="Hyperlink"/>
          </w:rPr>
          <w:t xml:space="preserve">https://doi.org/10.3390/plants10061223</w:t>
        </w:r>
      </w:hyperlink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3" Target="media/rId63.png" /><Relationship Type="http://schemas.openxmlformats.org/officeDocument/2006/relationships/hyperlink" Id="rId78" Target="https://doi.org/10.1016/j.plaphy.2017.08.015" TargetMode="External" /><Relationship Type="http://schemas.openxmlformats.org/officeDocument/2006/relationships/hyperlink" Id="rId76" Target="https://doi.org/10.1104/pp.108.121400" TargetMode="External" /><Relationship Type="http://schemas.openxmlformats.org/officeDocument/2006/relationships/hyperlink" Id="rId79" Target="https://doi.org/10.3390/plants10061223" TargetMode="External" /><Relationship Type="http://schemas.openxmlformats.org/officeDocument/2006/relationships/hyperlink" Id="rId24" Target="https://github.com/reneeadeledavis/biobead" TargetMode="External" /><Relationship Type="http://schemas.openxmlformats.org/officeDocument/2006/relationships/hyperlink" Id="rId77" Target="https://library.virginia.edu/data/articles/starting-non-metric-multidimensional-scaling-nmds" TargetMode="External" /><Relationship Type="http://schemas.openxmlformats.org/officeDocument/2006/relationships/hyperlink" Id="rId25" Target="https://rpubs.com/reneedavis/1389304" TargetMode="External" /><Relationship Type="http://schemas.openxmlformats.org/officeDocument/2006/relationships/hyperlink" Id="rId29" Target="https://rpubs.com/reneedavis/1392995" TargetMode="External" /><Relationship Type="http://schemas.openxmlformats.org/officeDocument/2006/relationships/hyperlink" Id="rId27" Target="https://rpubs.com/reneedavis/ions2025" TargetMode="External" /><Relationship Type="http://schemas.openxmlformats.org/officeDocument/2006/relationships/hyperlink" Id="rId26" Target="https://rpubs.com/reneedavis/moisture2025" TargetMode="External" /><Relationship Type="http://schemas.openxmlformats.org/officeDocument/2006/relationships/hyperlink" Id="rId28" Target="https://rpubs.com/reneedavis/wheatyield20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doi.org/10.1016/j.plaphy.2017.08.015" TargetMode="External" /><Relationship Type="http://schemas.openxmlformats.org/officeDocument/2006/relationships/hyperlink" Id="rId76" Target="https://doi.org/10.1104/pp.108.121400" TargetMode="External" /><Relationship Type="http://schemas.openxmlformats.org/officeDocument/2006/relationships/hyperlink" Id="rId79" Target="https://doi.org/10.3390/plants10061223" TargetMode="External" /><Relationship Type="http://schemas.openxmlformats.org/officeDocument/2006/relationships/hyperlink" Id="rId24" Target="https://github.com/reneeadeledavis/biobead" TargetMode="External" /><Relationship Type="http://schemas.openxmlformats.org/officeDocument/2006/relationships/hyperlink" Id="rId77" Target="https://library.virginia.edu/data/articles/starting-non-metric-multidimensional-scaling-nmds" TargetMode="External" /><Relationship Type="http://schemas.openxmlformats.org/officeDocument/2006/relationships/hyperlink" Id="rId25" Target="https://rpubs.com/reneedavis/1389304" TargetMode="External" /><Relationship Type="http://schemas.openxmlformats.org/officeDocument/2006/relationships/hyperlink" Id="rId29" Target="https://rpubs.com/reneedavis/1392995" TargetMode="External" /><Relationship Type="http://schemas.openxmlformats.org/officeDocument/2006/relationships/hyperlink" Id="rId27" Target="https://rpubs.com/reneedavis/ions2025" TargetMode="External" /><Relationship Type="http://schemas.openxmlformats.org/officeDocument/2006/relationships/hyperlink" Id="rId26" Target="https://rpubs.com/reneedavis/moisture2025" TargetMode="External" /><Relationship Type="http://schemas.openxmlformats.org/officeDocument/2006/relationships/hyperlink" Id="rId28" Target="https://rpubs.com/reneedavis/wheatyield20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Detangling Hydrogel and Microbial Effects of BioBead on Soil Physiochemical Properties and Wheat Yield</dc:title>
  <dc:creator>Renee Davis</dc:creator>
  <cp:keywords/>
  <dcterms:created xsi:type="dcterms:W3CDTF">2026-03-08T22:31:11Z</dcterms:created>
  <dcterms:modified xsi:type="dcterms:W3CDTF">2026-03-08T22:31:11Z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2026-03-08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