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1.png" ContentType="image/png"/>
  <Override PartName="/word/media/rId54.png" ContentType="image/png"/>
  <Override PartName="/word/media/rId61.png" ContentType="image/png"/>
  <Override PartName="/word/media/rId64.png" ContentType="image/png"/>
  <Override PartName="/word/media/rId67.png" ContentType="image/png"/>
  <Override PartName="/word/media/rId72.png" ContentType="image/png"/>
  <Override PartName="/word/media/rId76.png" ContentType="image/png"/>
  <Override PartName="/word/media/rId79.png" ContentType="image/png"/>
  <Override PartName="/word/media/rId86.png" ContentType="image/png"/>
  <Override PartName="/word/media/rId89.png" ContentType="image/png"/>
  <Override PartName="/word/media/rId92.png" ContentType="image/png"/>
  <Override PartName="/word/media/rId97.png" ContentType="image/png"/>
  <Override PartName="/word/media/rId101.png" ContentType="image/png"/>
  <Override PartName="/word/media/rId104.png" ContentType="image/png"/>
  <Override PartName="/word/media/rId22.png" ContentType="image/png"/>
  <Override PartName="/word/media/rId111.png" ContentType="image/png"/>
  <Override PartName="/word/media/rId114.png" ContentType="image/png"/>
  <Override PartName="/word/media/rId117.png" ContentType="image/png"/>
  <Override PartName="/word/media/rId26.png" ContentType="image/png"/>
  <Override PartName="/word/media/rId29.png" ContentType="image/png"/>
  <Override PartName="/word/media/rId36.png" ContentType="image/png"/>
  <Override PartName="/word/media/rId3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Leachate Analysis from 2025 Greenhouse Study</w:t>
      </w:r>
    </w:p>
    <w:p>
      <w:pPr>
        <w:pStyle w:val="Author"/>
      </w:pPr>
      <w:r>
        <w:t xml:space="preserve">Renee Davis</w:t>
      </w:r>
    </w:p>
    <w:p>
      <w:pPr>
        <w:pStyle w:val="Date"/>
      </w:pPr>
      <w:r>
        <w:t xml:space="preserve">2026-01-20</w:t>
      </w:r>
    </w:p>
    <w:bookmarkStart w:id="21" w:name="methods"/>
    <w:p>
      <w:pPr>
        <w:pStyle w:val="Heading1"/>
      </w:pPr>
      <w:r>
        <w:t xml:space="preserve">Methods</w:t>
      </w:r>
    </w:p>
    <w:bookmarkStart w:id="20" w:name="sample-collection-and-analysis"/>
    <w:p>
      <w:pPr>
        <w:pStyle w:val="Heading2"/>
      </w:pPr>
      <w:r>
        <w:t xml:space="preserve">Sample Collection and Analysis</w:t>
      </w:r>
    </w:p>
    <w:p>
      <w:pPr>
        <w:pStyle w:val="FirstParagraph"/>
      </w:pPr>
      <w:r>
        <w:t xml:space="preserve">Nutrient leachate samples were collected at five timepoints throughout the 14-week wheat growing period: weeks 2, 4, 6, and 8 (corresponding to days 14, 28, 42, and 56 post-planting). To collect leachate, each pot was watered heavily with 1000 mL of water. After allowing drainage, leachate was collected from the collection tray beneath each pot. All seven biological replicates per treatment were sampled at each timepoint (n = 7 per treatment per timepoint).</w:t>
      </w:r>
    </w:p>
    <w:p>
      <w:pPr>
        <w:pStyle w:val="BodyText"/>
      </w:pPr>
      <w:r>
        <w:t xml:space="preserve">Leachate samples were analyzed for ammonium (NH₄⁺-N), nitrate (NO₃⁻-N), and phosphate (PO₄³⁻-P) concentrations using a Gallery™ Analyzer (ThermoFisher Scientific). A water blank was included in each analytical run for quality control. Due to the sensitivity of phosphate to freezing, samples were stored at 4°C and analyzed within 24 hours of collection to prevent degradation.</w:t>
      </w:r>
    </w:p>
    <w:bookmarkEnd w:id="20"/>
    <w:bookmarkEnd w:id="21"/>
    <w:bookmarkStart w:id="122" w:name="results"/>
    <w:p>
      <w:pPr>
        <w:pStyle w:val="Heading1"/>
      </w:pPr>
      <w:r>
        <w:t xml:space="preserve">Results</w:t>
      </w:r>
    </w:p>
    <w:bookmarkStart w:id="46" w:name="week-2-analysis"/>
    <w:p>
      <w:pPr>
        <w:pStyle w:val="Heading2"/>
      </w:pPr>
      <w:r>
        <w:t xml:space="preserve">Week 2 Analysis</w:t>
      </w:r>
    </w:p>
    <w:bookmarkStart w:id="25" w:name="faceted-violin-plot"/>
    <w:p>
      <w:pPr>
        <w:pStyle w:val="Heading3"/>
      </w:pPr>
      <w:r>
        <w:t xml:space="preserve">Faceted violin plot</w:t>
      </w:r>
    </w:p>
    <w:p>
      <w:pPr>
        <w:pStyle w:val="FirstParagraph"/>
      </w:pPr>
      <w:r>
        <w:drawing>
          <wp:inline>
            <wp:extent cx="5334000" cy="4267200"/>
            <wp:effectExtent b="0" l="0" r="0" t="0"/>
            <wp:docPr descr="" title="" id="23" name="Picture"/>
            <a:graphic>
              <a:graphicData uri="http://schemas.openxmlformats.org/drawingml/2006/picture">
                <pic:pic>
                  <pic:nvPicPr>
                    <pic:cNvPr descr="leachatereport_files/figure-docx/unnamed-chunk-3-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bookmarkEnd w:id="25"/>
    <w:bookmarkStart w:id="32" w:name="correlation-scatterplots"/>
    <w:p>
      <w:pPr>
        <w:pStyle w:val="Heading3"/>
      </w:pPr>
      <w:r>
        <w:t xml:space="preserve">Correlation scatterplots</w:t>
      </w:r>
    </w:p>
    <w:p>
      <w:pPr>
        <w:pStyle w:val="FirstParagraph"/>
      </w:pPr>
      <w:r>
        <w:t xml:space="preserve">QQ plots were generated to assess the correlations between nitrate and phosphate and ammonium.</w:t>
      </w:r>
    </w:p>
    <w:p>
      <w:pPr>
        <w:pStyle w:val="BodyText"/>
      </w:pPr>
      <w:r>
        <w:drawing>
          <wp:inline>
            <wp:extent cx="5334000" cy="4267200"/>
            <wp:effectExtent b="0" l="0" r="0" t="0"/>
            <wp:docPr descr="" title="" id="27" name="Picture"/>
            <a:graphic>
              <a:graphicData uri="http://schemas.openxmlformats.org/drawingml/2006/picture">
                <pic:pic>
                  <pic:nvPicPr>
                    <pic:cNvPr descr="leachatereport_files/figure-docx/unnamed-chunk-4-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30" name="Picture"/>
            <a:graphic>
              <a:graphicData uri="http://schemas.openxmlformats.org/drawingml/2006/picture">
                <pic:pic>
                  <pic:nvPicPr>
                    <pic:cNvPr descr="leachatereport_files/figure-docx/unnamed-chunk-4-2.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bookmarkEnd w:id="32"/>
    <w:bookmarkStart w:id="33" w:name="one-way-anova"/>
    <w:p>
      <w:pPr>
        <w:pStyle w:val="Heading3"/>
      </w:pPr>
      <w:r>
        <w:t xml:space="preserve">One Way ANOVA</w:t>
      </w:r>
    </w:p>
    <w:p>
      <w:pPr>
        <w:pStyle w:val="SourceCode"/>
      </w:pPr>
      <w:r>
        <w:rPr>
          <w:rStyle w:val="FunctionTok"/>
        </w:rPr>
        <w:t xml:space="preserve">summary</w:t>
      </w:r>
      <w:r>
        <w:rPr>
          <w:rStyle w:val="NormalTok"/>
        </w:rPr>
        <w:t xml:space="preserve">(anova_NH4_wk2)</w:t>
      </w:r>
    </w:p>
    <w:p>
      <w:pPr>
        <w:pStyle w:val="SourceCode"/>
      </w:pPr>
      <w:r>
        <w:rPr>
          <w:rStyle w:val="VerbatimChar"/>
        </w:rPr>
        <w:t xml:space="preserve">##                    Df Sum Sq Mean Sq F value Pr(&gt;F)</w:t>
      </w:r>
      <w:r>
        <w:br/>
      </w:r>
      <w:r>
        <w:rPr>
          <w:rStyle w:val="VerbatimChar"/>
        </w:rPr>
        <w:t xml:space="preserve">## Treatment_Category 13 0.2583 0.01987   0.517  0.908</w:t>
      </w:r>
      <w:r>
        <w:br/>
      </w:r>
      <w:r>
        <w:rPr>
          <w:rStyle w:val="VerbatimChar"/>
        </w:rPr>
        <w:t xml:space="preserve">## Residuals          77 2.9601 0.03844</w:t>
      </w:r>
    </w:p>
    <w:p>
      <w:pPr>
        <w:pStyle w:val="SourceCode"/>
      </w:pPr>
      <w:r>
        <w:rPr>
          <w:rStyle w:val="FunctionTok"/>
        </w:rPr>
        <w:t xml:space="preserve">summary</w:t>
      </w:r>
      <w:r>
        <w:rPr>
          <w:rStyle w:val="NormalTok"/>
        </w:rPr>
        <w:t xml:space="preserve">(anova_NO3_wk2)</w:t>
      </w:r>
    </w:p>
    <w:p>
      <w:pPr>
        <w:pStyle w:val="SourceCode"/>
      </w:pPr>
      <w:r>
        <w:rPr>
          <w:rStyle w:val="VerbatimChar"/>
        </w:rPr>
        <w:t xml:space="preserve">##                    Df Sum Sq Mean Sq F value Pr(&gt;F)  </w:t>
      </w:r>
      <w:r>
        <w:br/>
      </w:r>
      <w:r>
        <w:rPr>
          <w:rStyle w:val="VerbatimChar"/>
        </w:rPr>
        <w:t xml:space="preserve">## Treatment_Category 13   9209   708.4   1.821 0.0544 .</w:t>
      </w:r>
      <w:r>
        <w:br/>
      </w:r>
      <w:r>
        <w:rPr>
          <w:rStyle w:val="VerbatimChar"/>
        </w:rPr>
        <w:t xml:space="preserve">## Residuals          77  29947   388.9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summary</w:t>
      </w:r>
      <w:r>
        <w:rPr>
          <w:rStyle w:val="NormalTok"/>
        </w:rPr>
        <w:t xml:space="preserve">(anova_PO4_wk2)</w:t>
      </w:r>
    </w:p>
    <w:p>
      <w:pPr>
        <w:pStyle w:val="SourceCode"/>
      </w:pPr>
      <w:r>
        <w:rPr>
          <w:rStyle w:val="VerbatimChar"/>
        </w:rPr>
        <w:t xml:space="preserve">##                    Df Sum Sq Mean Sq F value Pr(&gt;F)</w:t>
      </w:r>
      <w:r>
        <w:br/>
      </w:r>
      <w:r>
        <w:rPr>
          <w:rStyle w:val="VerbatimChar"/>
        </w:rPr>
        <w:t xml:space="preserve">## Treatment_Category 13  0.868 0.06675   0.653  0.801</w:t>
      </w:r>
      <w:r>
        <w:br/>
      </w:r>
      <w:r>
        <w:rPr>
          <w:rStyle w:val="VerbatimChar"/>
        </w:rPr>
        <w:t xml:space="preserve">## Residuals          77  7.866 0.10216</w:t>
      </w:r>
    </w:p>
    <w:p>
      <w:pPr>
        <w:pStyle w:val="FirstParagraph"/>
      </w:pPr>
      <w:r>
        <w:t xml:space="preserve">There were no significant differences among treatment groups for ammonium and phosphate concentrations in leachate. Nitrate concentrations different marginally between treatments (0.0544).</w:t>
      </w:r>
    </w:p>
    <w:bookmarkEnd w:id="33"/>
    <w:bookmarkStart w:id="34" w:name="tukey-test"/>
    <w:p>
      <w:pPr>
        <w:pStyle w:val="Heading3"/>
      </w:pPr>
      <w:r>
        <w:t xml:space="preserve">Tukey Test</w:t>
      </w:r>
    </w:p>
    <w:p>
      <w:pPr>
        <w:pStyle w:val="FirstParagraph"/>
      </w:pPr>
      <w:r>
        <w:t xml:space="preserve">There were no significant differences among treatment groups for ammonium and phosphate concentrations in leachate. Nitrate concentrations different marginally between Liquid_Mixed vs BioBead_Mixed (p = 0.0523), with Liquid_Mixed associated with higher concenrations.</w:t>
      </w:r>
    </w:p>
    <w:bookmarkEnd w:id="34"/>
    <w:bookmarkStart w:id="35" w:name="shapiro-wilk-test-for-normality"/>
    <w:p>
      <w:pPr>
        <w:pStyle w:val="Heading3"/>
      </w:pPr>
      <w:r>
        <w:t xml:space="preserve">Shapiro Wilk test for normality</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anova_NH4_wk2$residuals</w:t>
      </w:r>
      <w:r>
        <w:br/>
      </w:r>
      <w:r>
        <w:rPr>
          <w:rStyle w:val="VerbatimChar"/>
        </w:rPr>
        <w:t xml:space="preserve">## W = 0.83315, p-value = 9.807e-09</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anova_NO3_wk2$residuals</w:t>
      </w:r>
      <w:r>
        <w:br/>
      </w:r>
      <w:r>
        <w:rPr>
          <w:rStyle w:val="VerbatimChar"/>
        </w:rPr>
        <w:t xml:space="preserve">## W = 0.92787, p-value = 8.344e-05</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anova_PO4_wk2$residuals</w:t>
      </w:r>
      <w:r>
        <w:br/>
      </w:r>
      <w:r>
        <w:rPr>
          <w:rStyle w:val="VerbatimChar"/>
        </w:rPr>
        <w:t xml:space="preserve">## W = 0.86564, p-value = 1.393e-07</w:t>
      </w:r>
    </w:p>
    <w:p>
      <w:pPr>
        <w:pStyle w:val="FirstParagraph"/>
      </w:pPr>
      <w:r>
        <w:t xml:space="preserve">Together, the W values for all ANOVA tests (0.83-0.93) indicate deviation from normality. The very low p values indicate that there are significant differences in normality. Therefore, alternative statistical analyses should be considered.</w:t>
      </w:r>
    </w:p>
    <w:bookmarkEnd w:id="35"/>
    <w:bookmarkStart w:id="45" w:name="residuals-distribution"/>
    <w:p>
      <w:pPr>
        <w:pStyle w:val="Heading3"/>
      </w:pPr>
      <w:r>
        <w:t xml:space="preserve">Residuals distribution</w:t>
      </w:r>
    </w:p>
    <w:p>
      <w:pPr>
        <w:pStyle w:val="FirstParagraph"/>
      </w:pPr>
      <w:r>
        <w:drawing>
          <wp:inline>
            <wp:extent cx="5334000" cy="3556000"/>
            <wp:effectExtent b="0" l="0" r="0" t="0"/>
            <wp:docPr descr="" title="" id="37" name="Picture"/>
            <a:graphic>
              <a:graphicData uri="http://schemas.openxmlformats.org/drawingml/2006/picture">
                <pic:pic>
                  <pic:nvPicPr>
                    <pic:cNvPr descr="leachatereport_files/figure-docx/unnamed-chunk-9-1.png" id="38" name="Picture"/>
                    <pic:cNvPicPr>
                      <a:picLocks noChangeArrowheads="1" noChangeAspect="1"/>
                    </pic:cNvPicPr>
                  </pic:nvPicPr>
                  <pic:blipFill>
                    <a:blip r:embed="rId36"/>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40" name="Picture"/>
            <a:graphic>
              <a:graphicData uri="http://schemas.openxmlformats.org/drawingml/2006/picture">
                <pic:pic>
                  <pic:nvPicPr>
                    <pic:cNvPr descr="leachatereport_files/figure-docx/unnamed-chunk-9-2.png" id="41" name="Picture"/>
                    <pic:cNvPicPr>
                      <a:picLocks noChangeArrowheads="1" noChangeAspect="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43" name="Picture"/>
            <a:graphic>
              <a:graphicData uri="http://schemas.openxmlformats.org/drawingml/2006/picture">
                <pic:pic>
                  <pic:nvPicPr>
                    <pic:cNvPr descr="leachatereport_files/figure-docx/unnamed-chunk-9-3.png" id="44" name="Picture"/>
                    <pic:cNvPicPr>
                      <a:picLocks noChangeArrowheads="1" noChangeAspect="1"/>
                    </pic:cNvPicPr>
                  </pic:nvPicPr>
                  <pic:blipFill>
                    <a:blip r:embed="rId42"/>
                    <a:stretch>
                      <a:fillRect/>
                    </a:stretch>
                  </pic:blipFill>
                  <pic:spPr bwMode="auto">
                    <a:xfrm>
                      <a:off x="0" y="0"/>
                      <a:ext cx="5334000" cy="3556000"/>
                    </a:xfrm>
                    <a:prstGeom prst="rect">
                      <a:avLst/>
                    </a:prstGeom>
                    <a:noFill/>
                    <a:ln w="9525">
                      <a:noFill/>
                      <a:headEnd/>
                      <a:tailEnd/>
                    </a:ln>
                  </pic:spPr>
                </pic:pic>
              </a:graphicData>
            </a:graphic>
          </wp:inline>
        </w:drawing>
      </w:r>
    </w:p>
    <w:bookmarkEnd w:id="45"/>
    <w:bookmarkEnd w:id="46"/>
    <w:bookmarkStart w:id="71" w:name="week-4-analysis"/>
    <w:p>
      <w:pPr>
        <w:pStyle w:val="Heading2"/>
      </w:pPr>
      <w:r>
        <w:t xml:space="preserve">Week 4 Analysis</w:t>
      </w:r>
    </w:p>
    <w:bookmarkStart w:id="50" w:name="faceted-violin-plot-1"/>
    <w:p>
      <w:pPr>
        <w:pStyle w:val="Heading3"/>
      </w:pPr>
      <w:r>
        <w:t xml:space="preserve">Faceted violin plot</w:t>
      </w:r>
    </w:p>
    <w:p>
      <w:pPr>
        <w:pStyle w:val="FirstParagraph"/>
      </w:pPr>
      <w:r>
        <w:drawing>
          <wp:inline>
            <wp:extent cx="5334000" cy="4267200"/>
            <wp:effectExtent b="0" l="0" r="0" t="0"/>
            <wp:docPr descr="" title="" id="48" name="Picture"/>
            <a:graphic>
              <a:graphicData uri="http://schemas.openxmlformats.org/drawingml/2006/picture">
                <pic:pic>
                  <pic:nvPicPr>
                    <pic:cNvPr descr="leachatereport_files/figure-docx/unnamed-chunk-11-1.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bookmarkEnd w:id="50"/>
    <w:bookmarkStart w:id="57" w:name="correlation-scatterplots-1"/>
    <w:p>
      <w:pPr>
        <w:pStyle w:val="Heading3"/>
      </w:pPr>
      <w:r>
        <w:t xml:space="preserve">Correlation scatterplots</w:t>
      </w:r>
    </w:p>
    <w:p>
      <w:pPr>
        <w:pStyle w:val="FirstParagraph"/>
      </w:pPr>
      <w:r>
        <w:t xml:space="preserve">QQ plots were generated to assess the correlations between nitrate and phosphate and ammonium.</w:t>
      </w:r>
    </w:p>
    <w:p>
      <w:pPr>
        <w:pStyle w:val="BodyText"/>
      </w:pPr>
      <w:r>
        <w:drawing>
          <wp:inline>
            <wp:extent cx="5334000" cy="4267200"/>
            <wp:effectExtent b="0" l="0" r="0" t="0"/>
            <wp:docPr descr="" title="" id="52" name="Picture"/>
            <a:graphic>
              <a:graphicData uri="http://schemas.openxmlformats.org/drawingml/2006/picture">
                <pic:pic>
                  <pic:nvPicPr>
                    <pic:cNvPr descr="leachatereport_files/figure-docx/unnamed-chunk-12-1.png" id="53"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55" name="Picture"/>
            <a:graphic>
              <a:graphicData uri="http://schemas.openxmlformats.org/drawingml/2006/picture">
                <pic:pic>
                  <pic:nvPicPr>
                    <pic:cNvPr descr="leachatereport_files/figure-docx/unnamed-chunk-12-2.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bookmarkEnd w:id="57"/>
    <w:bookmarkStart w:id="58" w:name="one-way-anova-1"/>
    <w:p>
      <w:pPr>
        <w:pStyle w:val="Heading3"/>
      </w:pPr>
      <w:r>
        <w:t xml:space="preserve">One Way ANOVA</w:t>
      </w:r>
    </w:p>
    <w:p>
      <w:pPr>
        <w:pStyle w:val="SourceCode"/>
      </w:pPr>
      <w:r>
        <w:rPr>
          <w:rStyle w:val="FunctionTok"/>
        </w:rPr>
        <w:t xml:space="preserve">summary</w:t>
      </w:r>
      <w:r>
        <w:rPr>
          <w:rStyle w:val="NormalTok"/>
        </w:rPr>
        <w:t xml:space="preserve">(anova_NH4_wk4)</w:t>
      </w:r>
    </w:p>
    <w:p>
      <w:pPr>
        <w:pStyle w:val="SourceCode"/>
      </w:pPr>
      <w:r>
        <w:rPr>
          <w:rStyle w:val="VerbatimChar"/>
        </w:rPr>
        <w:t xml:space="preserve">##                    Df Sum Sq Mean Sq F value Pr(&gt;F)</w:t>
      </w:r>
      <w:r>
        <w:br/>
      </w:r>
      <w:r>
        <w:rPr>
          <w:rStyle w:val="VerbatimChar"/>
        </w:rPr>
        <w:t xml:space="preserve">## Treatment_Category 13  0.986 0.07583   0.968   0.49</w:t>
      </w:r>
      <w:r>
        <w:br/>
      </w:r>
      <w:r>
        <w:rPr>
          <w:rStyle w:val="VerbatimChar"/>
        </w:rPr>
        <w:t xml:space="preserve">## Residuals          80  6.269 0.07836</w:t>
      </w:r>
    </w:p>
    <w:p>
      <w:pPr>
        <w:pStyle w:val="SourceCode"/>
      </w:pPr>
      <w:r>
        <w:rPr>
          <w:rStyle w:val="FunctionTok"/>
        </w:rPr>
        <w:t xml:space="preserve">summary</w:t>
      </w:r>
      <w:r>
        <w:rPr>
          <w:rStyle w:val="NormalTok"/>
        </w:rPr>
        <w:t xml:space="preserve">(anova_NO3_wk4)</w:t>
      </w:r>
    </w:p>
    <w:p>
      <w:pPr>
        <w:pStyle w:val="SourceCode"/>
      </w:pPr>
      <w:r>
        <w:rPr>
          <w:rStyle w:val="VerbatimChar"/>
        </w:rPr>
        <w:t xml:space="preserve">##                    Df Sum Sq Mean Sq F value Pr(&gt;F)</w:t>
      </w:r>
      <w:r>
        <w:br/>
      </w:r>
      <w:r>
        <w:rPr>
          <w:rStyle w:val="VerbatimChar"/>
        </w:rPr>
        <w:t xml:space="preserve">## Treatment_Category 13   1271   97.74   1.572  0.111</w:t>
      </w:r>
      <w:r>
        <w:br/>
      </w:r>
      <w:r>
        <w:rPr>
          <w:rStyle w:val="VerbatimChar"/>
        </w:rPr>
        <w:t xml:space="preserve">## Residuals          80   4973   62.16</w:t>
      </w:r>
    </w:p>
    <w:p>
      <w:pPr>
        <w:pStyle w:val="SourceCode"/>
      </w:pPr>
      <w:r>
        <w:rPr>
          <w:rStyle w:val="FunctionTok"/>
        </w:rPr>
        <w:t xml:space="preserve">summary</w:t>
      </w:r>
      <w:r>
        <w:rPr>
          <w:rStyle w:val="NormalTok"/>
        </w:rPr>
        <w:t xml:space="preserve">(anova_PO4_wk4)</w:t>
      </w:r>
    </w:p>
    <w:p>
      <w:pPr>
        <w:pStyle w:val="SourceCode"/>
      </w:pPr>
      <w:r>
        <w:rPr>
          <w:rStyle w:val="VerbatimChar"/>
        </w:rPr>
        <w:t xml:space="preserve">##                    Df Sum Sq Mean Sq F value Pr(&gt;F)</w:t>
      </w:r>
      <w:r>
        <w:br/>
      </w:r>
      <w:r>
        <w:rPr>
          <w:rStyle w:val="VerbatimChar"/>
        </w:rPr>
        <w:t xml:space="preserve">## Treatment_Category 13  1.133 0.08716   1.192  0.301</w:t>
      </w:r>
      <w:r>
        <w:br/>
      </w:r>
      <w:r>
        <w:rPr>
          <w:rStyle w:val="VerbatimChar"/>
        </w:rPr>
        <w:t xml:space="preserve">## Residuals          80  5.850 0.07312</w:t>
      </w:r>
    </w:p>
    <w:p>
      <w:pPr>
        <w:pStyle w:val="FirstParagraph"/>
      </w:pPr>
      <w:r>
        <w:t xml:space="preserve">There were no significant differences among treatment groups for ammonium, nitrate, or phosphate concentrations in leachate.</w:t>
      </w:r>
    </w:p>
    <w:bookmarkEnd w:id="58"/>
    <w:bookmarkStart w:id="59" w:name="tukey-test-1"/>
    <w:p>
      <w:pPr>
        <w:pStyle w:val="Heading3"/>
      </w:pPr>
      <w:r>
        <w:t xml:space="preserve">Tukey Test</w:t>
      </w:r>
    </w:p>
    <w:p>
      <w:pPr>
        <w:pStyle w:val="SourceCode"/>
      </w:pPr>
      <w:r>
        <w:rPr>
          <w:rStyle w:val="NormalTok"/>
        </w:rPr>
        <w:t xml:space="preserve">tukey_NH4_wk4 </w:t>
      </w:r>
      <w:r>
        <w:rPr>
          <w:rStyle w:val="OtherTok"/>
        </w:rPr>
        <w:t xml:space="preserve">&lt;-</w:t>
      </w:r>
      <w:r>
        <w:rPr>
          <w:rStyle w:val="NormalTok"/>
        </w:rPr>
        <w:t xml:space="preserve"> </w:t>
      </w:r>
      <w:r>
        <w:rPr>
          <w:rStyle w:val="FunctionTok"/>
        </w:rPr>
        <w:t xml:space="preserve">TukeyHSD</w:t>
      </w:r>
      <w:r>
        <w:rPr>
          <w:rStyle w:val="NormalTok"/>
        </w:rPr>
        <w:t xml:space="preserve">(</w:t>
      </w:r>
      <w:r>
        <w:rPr>
          <w:rStyle w:val="AttributeTok"/>
        </w:rPr>
        <w:t xml:space="preserve">x=</w:t>
      </w:r>
      <w:r>
        <w:rPr>
          <w:rStyle w:val="NormalTok"/>
        </w:rPr>
        <w:t xml:space="preserve">anova_NH4_wk4, </w:t>
      </w:r>
      <w:r>
        <w:rPr>
          <w:rStyle w:val="AttributeTok"/>
        </w:rPr>
        <w:t xml:space="preserve">ordered=</w:t>
      </w:r>
      <w:r>
        <w:rPr>
          <w:rStyle w:val="ConstantTok"/>
        </w:rPr>
        <w:t xml:space="preserve">TRUE</w:t>
      </w:r>
      <w:r>
        <w:rPr>
          <w:rStyle w:val="NormalTok"/>
        </w:rPr>
        <w:t xml:space="preserve">, </w:t>
      </w:r>
      <w:r>
        <w:rPr>
          <w:rStyle w:val="AttributeTok"/>
        </w:rPr>
        <w:t xml:space="preserve">conf.level=</w:t>
      </w:r>
      <w:r>
        <w:rPr>
          <w:rStyle w:val="FloatTok"/>
        </w:rPr>
        <w:t xml:space="preserve">0.95</w:t>
      </w:r>
      <w:r>
        <w:rPr>
          <w:rStyle w:val="NormalTok"/>
        </w:rPr>
        <w:t xml:space="preserve">)</w:t>
      </w:r>
      <w:r>
        <w:br/>
      </w:r>
      <w:r>
        <w:rPr>
          <w:rStyle w:val="CommentTok"/>
        </w:rPr>
        <w:t xml:space="preserve">#print(tukey_NH4_wk4)</w:t>
      </w:r>
      <w:r>
        <w:br/>
      </w:r>
      <w:r>
        <w:br/>
      </w:r>
      <w:r>
        <w:rPr>
          <w:rStyle w:val="NormalTok"/>
        </w:rPr>
        <w:t xml:space="preserve">tukey_NO3_wk4 </w:t>
      </w:r>
      <w:r>
        <w:rPr>
          <w:rStyle w:val="OtherTok"/>
        </w:rPr>
        <w:t xml:space="preserve">&lt;-</w:t>
      </w:r>
      <w:r>
        <w:rPr>
          <w:rStyle w:val="NormalTok"/>
        </w:rPr>
        <w:t xml:space="preserve"> </w:t>
      </w:r>
      <w:r>
        <w:rPr>
          <w:rStyle w:val="FunctionTok"/>
        </w:rPr>
        <w:t xml:space="preserve">TukeyHSD</w:t>
      </w:r>
      <w:r>
        <w:rPr>
          <w:rStyle w:val="NormalTok"/>
        </w:rPr>
        <w:t xml:space="preserve">(</w:t>
      </w:r>
      <w:r>
        <w:rPr>
          <w:rStyle w:val="AttributeTok"/>
        </w:rPr>
        <w:t xml:space="preserve">x=</w:t>
      </w:r>
      <w:r>
        <w:rPr>
          <w:rStyle w:val="NormalTok"/>
        </w:rPr>
        <w:t xml:space="preserve">anova_NO3_wk4, </w:t>
      </w:r>
      <w:r>
        <w:rPr>
          <w:rStyle w:val="AttributeTok"/>
        </w:rPr>
        <w:t xml:space="preserve">ordered=</w:t>
      </w:r>
      <w:r>
        <w:rPr>
          <w:rStyle w:val="ConstantTok"/>
        </w:rPr>
        <w:t xml:space="preserve">TRUE</w:t>
      </w:r>
      <w:r>
        <w:rPr>
          <w:rStyle w:val="NormalTok"/>
        </w:rPr>
        <w:t xml:space="preserve">, </w:t>
      </w:r>
      <w:r>
        <w:rPr>
          <w:rStyle w:val="AttributeTok"/>
        </w:rPr>
        <w:t xml:space="preserve">conf.level=</w:t>
      </w:r>
      <w:r>
        <w:rPr>
          <w:rStyle w:val="FloatTok"/>
        </w:rPr>
        <w:t xml:space="preserve">0.95</w:t>
      </w:r>
      <w:r>
        <w:rPr>
          <w:rStyle w:val="NormalTok"/>
        </w:rPr>
        <w:t xml:space="preserve">)</w:t>
      </w:r>
      <w:r>
        <w:br/>
      </w:r>
      <w:r>
        <w:rPr>
          <w:rStyle w:val="CommentTok"/>
        </w:rPr>
        <w:t xml:space="preserve">#print(tukey_NO3_wk4)</w:t>
      </w:r>
      <w:r>
        <w:br/>
      </w:r>
      <w:r>
        <w:br/>
      </w:r>
      <w:r>
        <w:rPr>
          <w:rStyle w:val="NormalTok"/>
        </w:rPr>
        <w:t xml:space="preserve">tukey_PO4_wk4 </w:t>
      </w:r>
      <w:r>
        <w:rPr>
          <w:rStyle w:val="OtherTok"/>
        </w:rPr>
        <w:t xml:space="preserve">&lt;-</w:t>
      </w:r>
      <w:r>
        <w:rPr>
          <w:rStyle w:val="NormalTok"/>
        </w:rPr>
        <w:t xml:space="preserve"> </w:t>
      </w:r>
      <w:r>
        <w:rPr>
          <w:rStyle w:val="FunctionTok"/>
        </w:rPr>
        <w:t xml:space="preserve">TukeyHSD</w:t>
      </w:r>
      <w:r>
        <w:rPr>
          <w:rStyle w:val="NormalTok"/>
        </w:rPr>
        <w:t xml:space="preserve">(</w:t>
      </w:r>
      <w:r>
        <w:rPr>
          <w:rStyle w:val="AttributeTok"/>
        </w:rPr>
        <w:t xml:space="preserve">x=</w:t>
      </w:r>
      <w:r>
        <w:rPr>
          <w:rStyle w:val="NormalTok"/>
        </w:rPr>
        <w:t xml:space="preserve">anova_PO4_wk4, </w:t>
      </w:r>
      <w:r>
        <w:rPr>
          <w:rStyle w:val="AttributeTok"/>
        </w:rPr>
        <w:t xml:space="preserve">ordered=</w:t>
      </w:r>
      <w:r>
        <w:rPr>
          <w:rStyle w:val="ConstantTok"/>
        </w:rPr>
        <w:t xml:space="preserve">TRUE</w:t>
      </w:r>
      <w:r>
        <w:rPr>
          <w:rStyle w:val="NormalTok"/>
        </w:rPr>
        <w:t xml:space="preserve">, </w:t>
      </w:r>
      <w:r>
        <w:rPr>
          <w:rStyle w:val="AttributeTok"/>
        </w:rPr>
        <w:t xml:space="preserve">conf.level=</w:t>
      </w:r>
      <w:r>
        <w:rPr>
          <w:rStyle w:val="FloatTok"/>
        </w:rPr>
        <w:t xml:space="preserve">0.95</w:t>
      </w:r>
      <w:r>
        <w:rPr>
          <w:rStyle w:val="NormalTok"/>
        </w:rPr>
        <w:t xml:space="preserve">)</w:t>
      </w:r>
      <w:r>
        <w:br/>
      </w:r>
      <w:r>
        <w:rPr>
          <w:rStyle w:val="CommentTok"/>
        </w:rPr>
        <w:t xml:space="preserve">#print(tukey_PO4_wk4)</w:t>
      </w:r>
    </w:p>
    <w:p>
      <w:pPr>
        <w:pStyle w:val="FirstParagraph"/>
      </w:pPr>
      <w:r>
        <w:t xml:space="preserve">There were no significant differences among treatment groups for ammonium, nitrate, or phosphate concentrations in leachate.</w:t>
      </w:r>
    </w:p>
    <w:bookmarkEnd w:id="59"/>
    <w:bookmarkStart w:id="60" w:name="shapiro-wilk-test-for-normality-1"/>
    <w:p>
      <w:pPr>
        <w:pStyle w:val="Heading3"/>
      </w:pPr>
      <w:r>
        <w:t xml:space="preserve">Shapiro Wilk test for normality</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anova_NH4_wk4$residuals</w:t>
      </w:r>
      <w:r>
        <w:br/>
      </w:r>
      <w:r>
        <w:rPr>
          <w:rStyle w:val="VerbatimChar"/>
        </w:rPr>
        <w:t xml:space="preserve">## W = 0.77091, p-value = 8.526e-11</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anova_NO3_wk4$residuals</w:t>
      </w:r>
      <w:r>
        <w:br/>
      </w:r>
      <w:r>
        <w:rPr>
          <w:rStyle w:val="VerbatimChar"/>
        </w:rPr>
        <w:t xml:space="preserve">## W = 0.77616, p-value = 1.19e-10</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anova_PO4_wk4$residuals</w:t>
      </w:r>
      <w:r>
        <w:br/>
      </w:r>
      <w:r>
        <w:rPr>
          <w:rStyle w:val="VerbatimChar"/>
        </w:rPr>
        <w:t xml:space="preserve">## W = 0.92579, p-value = 4.938e-05</w:t>
      </w:r>
    </w:p>
    <w:p>
      <w:pPr>
        <w:pStyle w:val="FirstParagraph"/>
      </w:pPr>
      <w:r>
        <w:t xml:space="preserve">Similar to week 2, there are similarly high W values (0.77091, 0.77616, 0.92579) and very low p values. This indicates that the data are not normal.</w:t>
      </w:r>
    </w:p>
    <w:bookmarkEnd w:id="60"/>
    <w:bookmarkStart w:id="70" w:name="residuals-distribution-1"/>
    <w:p>
      <w:pPr>
        <w:pStyle w:val="Heading3"/>
      </w:pPr>
      <w:r>
        <w:t xml:space="preserve">Residuals distribution</w:t>
      </w:r>
    </w:p>
    <w:p>
      <w:pPr>
        <w:pStyle w:val="FirstParagraph"/>
      </w:pPr>
      <w:r>
        <w:drawing>
          <wp:inline>
            <wp:extent cx="5334000" cy="3556000"/>
            <wp:effectExtent b="0" l="0" r="0" t="0"/>
            <wp:docPr descr="" title="" id="62" name="Picture"/>
            <a:graphic>
              <a:graphicData uri="http://schemas.openxmlformats.org/drawingml/2006/picture">
                <pic:pic>
                  <pic:nvPicPr>
                    <pic:cNvPr descr="leachatereport_files/figure-docx/unnamed-chunk-17-1.png" id="63" name="Picture"/>
                    <pic:cNvPicPr>
                      <a:picLocks noChangeArrowheads="1" noChangeAspect="1"/>
                    </pic:cNvPicPr>
                  </pic:nvPicPr>
                  <pic:blipFill>
                    <a:blip r:embed="rId61"/>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65" name="Picture"/>
            <a:graphic>
              <a:graphicData uri="http://schemas.openxmlformats.org/drawingml/2006/picture">
                <pic:pic>
                  <pic:nvPicPr>
                    <pic:cNvPr descr="leachatereport_files/figure-docx/unnamed-chunk-17-2.png" id="66" name="Picture"/>
                    <pic:cNvPicPr>
                      <a:picLocks noChangeArrowheads="1" noChangeAspect="1"/>
                    </pic:cNvPicPr>
                  </pic:nvPicPr>
                  <pic:blipFill>
                    <a:blip r:embed="rId64"/>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68" name="Picture"/>
            <a:graphic>
              <a:graphicData uri="http://schemas.openxmlformats.org/drawingml/2006/picture">
                <pic:pic>
                  <pic:nvPicPr>
                    <pic:cNvPr descr="leachatereport_files/figure-docx/unnamed-chunk-17-3.png" id="69" name="Picture"/>
                    <pic:cNvPicPr>
                      <a:picLocks noChangeArrowheads="1" noChangeAspect="1"/>
                    </pic:cNvPicPr>
                  </pic:nvPicPr>
                  <pic:blipFill>
                    <a:blip r:embed="rId67"/>
                    <a:stretch>
                      <a:fillRect/>
                    </a:stretch>
                  </pic:blipFill>
                  <pic:spPr bwMode="auto">
                    <a:xfrm>
                      <a:off x="0" y="0"/>
                      <a:ext cx="5334000" cy="3556000"/>
                    </a:xfrm>
                    <a:prstGeom prst="rect">
                      <a:avLst/>
                    </a:prstGeom>
                    <a:noFill/>
                    <a:ln w="9525">
                      <a:noFill/>
                      <a:headEnd/>
                      <a:tailEnd/>
                    </a:ln>
                  </pic:spPr>
                </pic:pic>
              </a:graphicData>
            </a:graphic>
          </wp:inline>
        </w:drawing>
      </w:r>
    </w:p>
    <w:bookmarkEnd w:id="70"/>
    <w:bookmarkEnd w:id="71"/>
    <w:bookmarkStart w:id="96" w:name="week-6-analysis"/>
    <w:p>
      <w:pPr>
        <w:pStyle w:val="Heading2"/>
      </w:pPr>
      <w:r>
        <w:t xml:space="preserve">Week 6 Analysis</w:t>
      </w:r>
    </w:p>
    <w:bookmarkStart w:id="75" w:name="faceted-violin-plot-2"/>
    <w:p>
      <w:pPr>
        <w:pStyle w:val="Heading3"/>
      </w:pPr>
      <w:r>
        <w:t xml:space="preserve">Faceted violin plot</w:t>
      </w:r>
    </w:p>
    <w:p>
      <w:pPr>
        <w:pStyle w:val="FirstParagraph"/>
      </w:pPr>
      <w:r>
        <w:drawing>
          <wp:inline>
            <wp:extent cx="5334000" cy="4267200"/>
            <wp:effectExtent b="0" l="0" r="0" t="0"/>
            <wp:docPr descr="" title="" id="73" name="Picture"/>
            <a:graphic>
              <a:graphicData uri="http://schemas.openxmlformats.org/drawingml/2006/picture">
                <pic:pic>
                  <pic:nvPicPr>
                    <pic:cNvPr descr="leachatereport_files/figure-docx/unnamed-chunk-19-1.png" id="74" name="Picture"/>
                    <pic:cNvPicPr>
                      <a:picLocks noChangeArrowheads="1" noChangeAspect="1"/>
                    </pic:cNvPicPr>
                  </pic:nvPicPr>
                  <pic:blipFill>
                    <a:blip r:embed="rId72"/>
                    <a:stretch>
                      <a:fillRect/>
                    </a:stretch>
                  </pic:blipFill>
                  <pic:spPr bwMode="auto">
                    <a:xfrm>
                      <a:off x="0" y="0"/>
                      <a:ext cx="5334000" cy="4267200"/>
                    </a:xfrm>
                    <a:prstGeom prst="rect">
                      <a:avLst/>
                    </a:prstGeom>
                    <a:noFill/>
                    <a:ln w="9525">
                      <a:noFill/>
                      <a:headEnd/>
                      <a:tailEnd/>
                    </a:ln>
                  </pic:spPr>
                </pic:pic>
              </a:graphicData>
            </a:graphic>
          </wp:inline>
        </w:drawing>
      </w:r>
    </w:p>
    <w:bookmarkEnd w:id="75"/>
    <w:bookmarkStart w:id="82" w:name="correlation-scatterplots-2"/>
    <w:p>
      <w:pPr>
        <w:pStyle w:val="Heading3"/>
      </w:pPr>
      <w:r>
        <w:t xml:space="preserve">Correlation scatterplots</w:t>
      </w:r>
    </w:p>
    <w:p>
      <w:pPr>
        <w:pStyle w:val="FirstParagraph"/>
      </w:pPr>
      <w:r>
        <w:t xml:space="preserve">QQ plots were generated to assess the correlations between nitrate and phosphate and ammonium.</w:t>
      </w:r>
    </w:p>
    <w:p>
      <w:pPr>
        <w:pStyle w:val="BodyText"/>
      </w:pPr>
      <w:r>
        <w:drawing>
          <wp:inline>
            <wp:extent cx="5334000" cy="4267200"/>
            <wp:effectExtent b="0" l="0" r="0" t="0"/>
            <wp:docPr descr="" title="" id="77" name="Picture"/>
            <a:graphic>
              <a:graphicData uri="http://schemas.openxmlformats.org/drawingml/2006/picture">
                <pic:pic>
                  <pic:nvPicPr>
                    <pic:cNvPr descr="leachatereport_files/figure-docx/unnamed-chunk-20-1.png" id="78" name="Picture"/>
                    <pic:cNvPicPr>
                      <a:picLocks noChangeArrowheads="1" noChangeAspect="1"/>
                    </pic:cNvPicPr>
                  </pic:nvPicPr>
                  <pic:blipFill>
                    <a:blip r:embed="rId76"/>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80" name="Picture"/>
            <a:graphic>
              <a:graphicData uri="http://schemas.openxmlformats.org/drawingml/2006/picture">
                <pic:pic>
                  <pic:nvPicPr>
                    <pic:cNvPr descr="leachatereport_files/figure-docx/unnamed-chunk-20-2.png" id="81" name="Picture"/>
                    <pic:cNvPicPr>
                      <a:picLocks noChangeArrowheads="1" noChangeAspect="1"/>
                    </pic:cNvPicPr>
                  </pic:nvPicPr>
                  <pic:blipFill>
                    <a:blip r:embed="rId79"/>
                    <a:stretch>
                      <a:fillRect/>
                    </a:stretch>
                  </pic:blipFill>
                  <pic:spPr bwMode="auto">
                    <a:xfrm>
                      <a:off x="0" y="0"/>
                      <a:ext cx="5334000" cy="4267200"/>
                    </a:xfrm>
                    <a:prstGeom prst="rect">
                      <a:avLst/>
                    </a:prstGeom>
                    <a:noFill/>
                    <a:ln w="9525">
                      <a:noFill/>
                      <a:headEnd/>
                      <a:tailEnd/>
                    </a:ln>
                  </pic:spPr>
                </pic:pic>
              </a:graphicData>
            </a:graphic>
          </wp:inline>
        </w:drawing>
      </w:r>
    </w:p>
    <w:bookmarkEnd w:id="82"/>
    <w:bookmarkStart w:id="83" w:name="one-way-anova-2"/>
    <w:p>
      <w:pPr>
        <w:pStyle w:val="Heading3"/>
      </w:pPr>
      <w:r>
        <w:t xml:space="preserve">One Way ANOVA</w:t>
      </w:r>
    </w:p>
    <w:p>
      <w:pPr>
        <w:pStyle w:val="SourceCode"/>
      </w:pPr>
      <w:r>
        <w:rPr>
          <w:rStyle w:val="FunctionTok"/>
        </w:rPr>
        <w:t xml:space="preserve">summary</w:t>
      </w:r>
      <w:r>
        <w:rPr>
          <w:rStyle w:val="NormalTok"/>
        </w:rPr>
        <w:t xml:space="preserve">(anova_NH4_wk6)</w:t>
      </w:r>
    </w:p>
    <w:p>
      <w:pPr>
        <w:pStyle w:val="SourceCode"/>
      </w:pPr>
      <w:r>
        <w:rPr>
          <w:rStyle w:val="VerbatimChar"/>
        </w:rPr>
        <w:t xml:space="preserve">##                    Df Sum Sq Mean Sq F value Pr(&gt;F)</w:t>
      </w:r>
      <w:r>
        <w:br/>
      </w:r>
      <w:r>
        <w:rPr>
          <w:rStyle w:val="VerbatimChar"/>
        </w:rPr>
        <w:t xml:space="preserve">## Treatment_Category 13   9.80   0.754   0.685  0.772</w:t>
      </w:r>
      <w:r>
        <w:br/>
      </w:r>
      <w:r>
        <w:rPr>
          <w:rStyle w:val="VerbatimChar"/>
        </w:rPr>
        <w:t xml:space="preserve">## Residuals          78  85.87   1.101</w:t>
      </w:r>
    </w:p>
    <w:p>
      <w:pPr>
        <w:pStyle w:val="SourceCode"/>
      </w:pPr>
      <w:r>
        <w:rPr>
          <w:rStyle w:val="FunctionTok"/>
        </w:rPr>
        <w:t xml:space="preserve">summary</w:t>
      </w:r>
      <w:r>
        <w:rPr>
          <w:rStyle w:val="NormalTok"/>
        </w:rPr>
        <w:t xml:space="preserve">(anova_NO3_wk6)</w:t>
      </w:r>
    </w:p>
    <w:p>
      <w:pPr>
        <w:pStyle w:val="SourceCode"/>
      </w:pPr>
      <w:r>
        <w:rPr>
          <w:rStyle w:val="VerbatimChar"/>
        </w:rPr>
        <w:t xml:space="preserve">##                    Df Sum Sq Mean Sq F value Pr(&gt;F)</w:t>
      </w:r>
      <w:r>
        <w:br/>
      </w:r>
      <w:r>
        <w:rPr>
          <w:rStyle w:val="VerbatimChar"/>
        </w:rPr>
        <w:t xml:space="preserve">## Treatment_Category 13  200.1   15.39    0.78  0.679</w:t>
      </w:r>
      <w:r>
        <w:br/>
      </w:r>
      <w:r>
        <w:rPr>
          <w:rStyle w:val="VerbatimChar"/>
        </w:rPr>
        <w:t xml:space="preserve">## Residuals          78 1540.3   19.75</w:t>
      </w:r>
    </w:p>
    <w:p>
      <w:pPr>
        <w:pStyle w:val="SourceCode"/>
      </w:pPr>
      <w:r>
        <w:rPr>
          <w:rStyle w:val="FunctionTok"/>
        </w:rPr>
        <w:t xml:space="preserve">summary</w:t>
      </w:r>
      <w:r>
        <w:rPr>
          <w:rStyle w:val="NormalTok"/>
        </w:rPr>
        <w:t xml:space="preserve">(anova_PO4_wk6)</w:t>
      </w:r>
    </w:p>
    <w:p>
      <w:pPr>
        <w:pStyle w:val="SourceCode"/>
      </w:pPr>
      <w:r>
        <w:rPr>
          <w:rStyle w:val="VerbatimChar"/>
        </w:rPr>
        <w:t xml:space="preserve">##                    Df Sum Sq Mean Sq F value Pr(&gt;F)</w:t>
      </w:r>
      <w:r>
        <w:br/>
      </w:r>
      <w:r>
        <w:rPr>
          <w:rStyle w:val="VerbatimChar"/>
        </w:rPr>
        <w:t xml:space="preserve">## Treatment_Category 13   5.52  0.4245   0.758  0.701</w:t>
      </w:r>
      <w:r>
        <w:br/>
      </w:r>
      <w:r>
        <w:rPr>
          <w:rStyle w:val="VerbatimChar"/>
        </w:rPr>
        <w:t xml:space="preserve">## Residuals          78  43.70  0.5603</w:t>
      </w:r>
    </w:p>
    <w:p>
      <w:pPr>
        <w:pStyle w:val="FirstParagraph"/>
      </w:pPr>
      <w:r>
        <w:t xml:space="preserve">There were no significant differences among treatment groups for ammonium, nitrate, or phosphate concentrations in leachate.</w:t>
      </w:r>
    </w:p>
    <w:bookmarkEnd w:id="83"/>
    <w:bookmarkStart w:id="84" w:name="tukey-test-2"/>
    <w:p>
      <w:pPr>
        <w:pStyle w:val="Heading3"/>
      </w:pPr>
      <w:r>
        <w:t xml:space="preserve">Tukey Test</w:t>
      </w:r>
    </w:p>
    <w:p>
      <w:pPr>
        <w:pStyle w:val="FirstParagraph"/>
      </w:pPr>
      <w:r>
        <w:t xml:space="preserve">There were no significant differences among treatment groups for ammonium, nitrate, or phosphate concentrations in leachate.</w:t>
      </w:r>
    </w:p>
    <w:bookmarkEnd w:id="84"/>
    <w:bookmarkStart w:id="85" w:name="shapiro-wilk-test-for-normality-2"/>
    <w:p>
      <w:pPr>
        <w:pStyle w:val="Heading3"/>
      </w:pPr>
      <w:r>
        <w:t xml:space="preserve">Shapiro Wilk test for normality</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anova_NH4_wk6$residuals</w:t>
      </w:r>
      <w:r>
        <w:br/>
      </w:r>
      <w:r>
        <w:rPr>
          <w:rStyle w:val="VerbatimChar"/>
        </w:rPr>
        <w:t xml:space="preserve">## W = 0.80185, p-value = 8.809e-10</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anova_NO3_wk6$residuals</w:t>
      </w:r>
      <w:r>
        <w:br/>
      </w:r>
      <w:r>
        <w:rPr>
          <w:rStyle w:val="VerbatimChar"/>
        </w:rPr>
        <w:t xml:space="preserve">## W = 0.3975, p-value &lt; 2.2e-16</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anova_PO4_wk6$residuals</w:t>
      </w:r>
      <w:r>
        <w:br/>
      </w:r>
      <w:r>
        <w:rPr>
          <w:rStyle w:val="VerbatimChar"/>
        </w:rPr>
        <w:t xml:space="preserve">## W = 0.68731, p-value = 1.064e-12</w:t>
      </w:r>
    </w:p>
    <w:p>
      <w:pPr>
        <w:pStyle w:val="FirstParagraph"/>
      </w:pPr>
      <w:r>
        <w:t xml:space="preserve">Similar to week 2, there are similarly high W values (0.80185, 0.3975, 0.92579) and very low p values. This indicates that the data are not normal.</w:t>
      </w:r>
    </w:p>
    <w:bookmarkEnd w:id="85"/>
    <w:bookmarkStart w:id="95" w:name="residuals-distribution-2"/>
    <w:p>
      <w:pPr>
        <w:pStyle w:val="Heading3"/>
      </w:pPr>
      <w:r>
        <w:t xml:space="preserve">Residuals distribution</w:t>
      </w:r>
    </w:p>
    <w:p>
      <w:pPr>
        <w:pStyle w:val="FirstParagraph"/>
      </w:pPr>
      <w:r>
        <w:drawing>
          <wp:inline>
            <wp:extent cx="5334000" cy="3556000"/>
            <wp:effectExtent b="0" l="0" r="0" t="0"/>
            <wp:docPr descr="" title="" id="87" name="Picture"/>
            <a:graphic>
              <a:graphicData uri="http://schemas.openxmlformats.org/drawingml/2006/picture">
                <pic:pic>
                  <pic:nvPicPr>
                    <pic:cNvPr descr="leachatereport_files/figure-docx/unnamed-chunk-25-1.png" id="88" name="Picture"/>
                    <pic:cNvPicPr>
                      <a:picLocks noChangeArrowheads="1" noChangeAspect="1"/>
                    </pic:cNvPicPr>
                  </pic:nvPicPr>
                  <pic:blipFill>
                    <a:blip r:embed="rId86"/>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90" name="Picture"/>
            <a:graphic>
              <a:graphicData uri="http://schemas.openxmlformats.org/drawingml/2006/picture">
                <pic:pic>
                  <pic:nvPicPr>
                    <pic:cNvPr descr="leachatereport_files/figure-docx/unnamed-chunk-25-2.png" id="91" name="Picture"/>
                    <pic:cNvPicPr>
                      <a:picLocks noChangeArrowheads="1" noChangeAspect="1"/>
                    </pic:cNvPicPr>
                  </pic:nvPicPr>
                  <pic:blipFill>
                    <a:blip r:embed="rId89"/>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93" name="Picture"/>
            <a:graphic>
              <a:graphicData uri="http://schemas.openxmlformats.org/drawingml/2006/picture">
                <pic:pic>
                  <pic:nvPicPr>
                    <pic:cNvPr descr="leachatereport_files/figure-docx/unnamed-chunk-25-3.png" id="94" name="Picture"/>
                    <pic:cNvPicPr>
                      <a:picLocks noChangeArrowheads="1" noChangeAspect="1"/>
                    </pic:cNvPicPr>
                  </pic:nvPicPr>
                  <pic:blipFill>
                    <a:blip r:embed="rId92"/>
                    <a:stretch>
                      <a:fillRect/>
                    </a:stretch>
                  </pic:blipFill>
                  <pic:spPr bwMode="auto">
                    <a:xfrm>
                      <a:off x="0" y="0"/>
                      <a:ext cx="5334000" cy="3556000"/>
                    </a:xfrm>
                    <a:prstGeom prst="rect">
                      <a:avLst/>
                    </a:prstGeom>
                    <a:noFill/>
                    <a:ln w="9525">
                      <a:noFill/>
                      <a:headEnd/>
                      <a:tailEnd/>
                    </a:ln>
                  </pic:spPr>
                </pic:pic>
              </a:graphicData>
            </a:graphic>
          </wp:inline>
        </w:drawing>
      </w:r>
    </w:p>
    <w:bookmarkEnd w:id="95"/>
    <w:bookmarkEnd w:id="96"/>
    <w:bookmarkStart w:id="121" w:name="week-8-analysis"/>
    <w:p>
      <w:pPr>
        <w:pStyle w:val="Heading2"/>
      </w:pPr>
      <w:r>
        <w:t xml:space="preserve">Week 8 Analysis</w:t>
      </w:r>
    </w:p>
    <w:bookmarkStart w:id="100" w:name="faceted-violin-plot-3"/>
    <w:p>
      <w:pPr>
        <w:pStyle w:val="Heading3"/>
      </w:pPr>
      <w:r>
        <w:t xml:space="preserve">Faceted violin plot</w:t>
      </w:r>
    </w:p>
    <w:p>
      <w:pPr>
        <w:pStyle w:val="FirstParagraph"/>
      </w:pPr>
      <w:r>
        <w:drawing>
          <wp:inline>
            <wp:extent cx="5334000" cy="4267200"/>
            <wp:effectExtent b="0" l="0" r="0" t="0"/>
            <wp:docPr descr="" title="" id="98" name="Picture"/>
            <a:graphic>
              <a:graphicData uri="http://schemas.openxmlformats.org/drawingml/2006/picture">
                <pic:pic>
                  <pic:nvPicPr>
                    <pic:cNvPr descr="leachatereport_files/figure-docx/unnamed-chunk-27-1.png" id="99" name="Picture"/>
                    <pic:cNvPicPr>
                      <a:picLocks noChangeArrowheads="1" noChangeAspect="1"/>
                    </pic:cNvPicPr>
                  </pic:nvPicPr>
                  <pic:blipFill>
                    <a:blip r:embed="rId97"/>
                    <a:stretch>
                      <a:fillRect/>
                    </a:stretch>
                  </pic:blipFill>
                  <pic:spPr bwMode="auto">
                    <a:xfrm>
                      <a:off x="0" y="0"/>
                      <a:ext cx="5334000" cy="4267200"/>
                    </a:xfrm>
                    <a:prstGeom prst="rect">
                      <a:avLst/>
                    </a:prstGeom>
                    <a:noFill/>
                    <a:ln w="9525">
                      <a:noFill/>
                      <a:headEnd/>
                      <a:tailEnd/>
                    </a:ln>
                  </pic:spPr>
                </pic:pic>
              </a:graphicData>
            </a:graphic>
          </wp:inline>
        </w:drawing>
      </w:r>
    </w:p>
    <w:bookmarkEnd w:id="100"/>
    <w:bookmarkStart w:id="107" w:name="correlation-scatterplots-3"/>
    <w:p>
      <w:pPr>
        <w:pStyle w:val="Heading3"/>
      </w:pPr>
      <w:r>
        <w:t xml:space="preserve">Correlation scatterplots</w:t>
      </w:r>
    </w:p>
    <w:p>
      <w:pPr>
        <w:pStyle w:val="FirstParagraph"/>
      </w:pPr>
      <w:r>
        <w:t xml:space="preserve">QQ plots were generated to assess the correlations between nitrate and phosphate and ammonium.</w:t>
      </w:r>
    </w:p>
    <w:p>
      <w:pPr>
        <w:pStyle w:val="BodyText"/>
      </w:pPr>
      <w:r>
        <w:drawing>
          <wp:inline>
            <wp:extent cx="5334000" cy="4267200"/>
            <wp:effectExtent b="0" l="0" r="0" t="0"/>
            <wp:docPr descr="" title="" id="102" name="Picture"/>
            <a:graphic>
              <a:graphicData uri="http://schemas.openxmlformats.org/drawingml/2006/picture">
                <pic:pic>
                  <pic:nvPicPr>
                    <pic:cNvPr descr="leachatereport_files/figure-docx/unnamed-chunk-28-1.png" id="103" name="Picture"/>
                    <pic:cNvPicPr>
                      <a:picLocks noChangeArrowheads="1" noChangeAspect="1"/>
                    </pic:cNvPicPr>
                  </pic:nvPicPr>
                  <pic:blipFill>
                    <a:blip r:embed="rId101"/>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05" name="Picture"/>
            <a:graphic>
              <a:graphicData uri="http://schemas.openxmlformats.org/drawingml/2006/picture">
                <pic:pic>
                  <pic:nvPicPr>
                    <pic:cNvPr descr="leachatereport_files/figure-docx/unnamed-chunk-28-2.png" id="106" name="Picture"/>
                    <pic:cNvPicPr>
                      <a:picLocks noChangeArrowheads="1" noChangeAspect="1"/>
                    </pic:cNvPicPr>
                  </pic:nvPicPr>
                  <pic:blipFill>
                    <a:blip r:embed="rId104"/>
                    <a:stretch>
                      <a:fillRect/>
                    </a:stretch>
                  </pic:blipFill>
                  <pic:spPr bwMode="auto">
                    <a:xfrm>
                      <a:off x="0" y="0"/>
                      <a:ext cx="5334000" cy="4267200"/>
                    </a:xfrm>
                    <a:prstGeom prst="rect">
                      <a:avLst/>
                    </a:prstGeom>
                    <a:noFill/>
                    <a:ln w="9525">
                      <a:noFill/>
                      <a:headEnd/>
                      <a:tailEnd/>
                    </a:ln>
                  </pic:spPr>
                </pic:pic>
              </a:graphicData>
            </a:graphic>
          </wp:inline>
        </w:drawing>
      </w:r>
    </w:p>
    <w:bookmarkEnd w:id="107"/>
    <w:bookmarkStart w:id="108" w:name="one-way-anova-3"/>
    <w:p>
      <w:pPr>
        <w:pStyle w:val="Heading3"/>
      </w:pPr>
      <w:r>
        <w:t xml:space="preserve">One Way ANOVA</w:t>
      </w:r>
    </w:p>
    <w:p>
      <w:pPr>
        <w:pStyle w:val="SourceCode"/>
      </w:pPr>
      <w:r>
        <w:rPr>
          <w:rStyle w:val="FunctionTok"/>
        </w:rPr>
        <w:t xml:space="preserve">summary</w:t>
      </w:r>
      <w:r>
        <w:rPr>
          <w:rStyle w:val="NormalTok"/>
        </w:rPr>
        <w:t xml:space="preserve">(anova_NH4_wk8)</w:t>
      </w:r>
    </w:p>
    <w:p>
      <w:pPr>
        <w:pStyle w:val="SourceCode"/>
      </w:pPr>
      <w:r>
        <w:rPr>
          <w:rStyle w:val="VerbatimChar"/>
        </w:rPr>
        <w:t xml:space="preserve">##                    Df Sum Sq Mean Sq F value   Pr(&gt;F)    </w:t>
      </w:r>
      <w:r>
        <w:br/>
      </w:r>
      <w:r>
        <w:rPr>
          <w:rStyle w:val="VerbatimChar"/>
        </w:rPr>
        <w:t xml:space="preserve">## Treatment_Category 13  12.11  0.9313   3.524 0.000213 ***</w:t>
      </w:r>
      <w:r>
        <w:br/>
      </w:r>
      <w:r>
        <w:rPr>
          <w:rStyle w:val="VerbatimChar"/>
        </w:rPr>
        <w:t xml:space="preserve">## Residuals          84  22.20  0.2643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summary</w:t>
      </w:r>
      <w:r>
        <w:rPr>
          <w:rStyle w:val="NormalTok"/>
        </w:rPr>
        <w:t xml:space="preserve">(anova_NO3_wk8)</w:t>
      </w:r>
    </w:p>
    <w:p>
      <w:pPr>
        <w:pStyle w:val="SourceCode"/>
      </w:pPr>
      <w:r>
        <w:rPr>
          <w:rStyle w:val="VerbatimChar"/>
        </w:rPr>
        <w:t xml:space="preserve">##                    Df Sum Sq Mean Sq F value Pr(&gt;F)  </w:t>
      </w:r>
      <w:r>
        <w:br/>
      </w:r>
      <w:r>
        <w:rPr>
          <w:rStyle w:val="VerbatimChar"/>
        </w:rPr>
        <w:t xml:space="preserve">## Treatment_Category 13  151.6  11.662   1.612  0.098 .</w:t>
      </w:r>
      <w:r>
        <w:br/>
      </w:r>
      <w:r>
        <w:rPr>
          <w:rStyle w:val="VerbatimChar"/>
        </w:rPr>
        <w:t xml:space="preserve">## Residuals          84  607.8   7.236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summary</w:t>
      </w:r>
      <w:r>
        <w:rPr>
          <w:rStyle w:val="NormalTok"/>
        </w:rPr>
        <w:t xml:space="preserve">(anova_PO4_wk8)</w:t>
      </w:r>
    </w:p>
    <w:p>
      <w:pPr>
        <w:pStyle w:val="SourceCode"/>
      </w:pPr>
      <w:r>
        <w:rPr>
          <w:rStyle w:val="VerbatimChar"/>
        </w:rPr>
        <w:t xml:space="preserve">##                    Df Sum Sq Mean Sq F value Pr(&gt;F)  </w:t>
      </w:r>
      <w:r>
        <w:br/>
      </w:r>
      <w:r>
        <w:rPr>
          <w:rStyle w:val="VerbatimChar"/>
        </w:rPr>
        <w:t xml:space="preserve">## Treatment_Category 13  3.401  0.2616   1.642 0.0899 .</w:t>
      </w:r>
      <w:r>
        <w:br/>
      </w:r>
      <w:r>
        <w:rPr>
          <w:rStyle w:val="VerbatimChar"/>
        </w:rPr>
        <w:t xml:space="preserve">## Residuals          84 13.389  0.1594                 </w:t>
      </w:r>
      <w:r>
        <w:br/>
      </w:r>
      <w:r>
        <w:rPr>
          <w:rStyle w:val="VerbatimChar"/>
        </w:rPr>
        <w:t xml:space="preserve">## ---</w:t>
      </w:r>
      <w:r>
        <w:br/>
      </w:r>
      <w:r>
        <w:rPr>
          <w:rStyle w:val="VerbatimChar"/>
        </w:rPr>
        <w:t xml:space="preserve">## Signif. codes:  0 '***' 0.001 '**' 0.01 '*' 0.05 '.' 0.1 ' ' 1</w:t>
      </w:r>
    </w:p>
    <w:p>
      <w:pPr>
        <w:pStyle w:val="FirstParagraph"/>
      </w:pPr>
      <w:r>
        <w:t xml:space="preserve">There were no significant differences among treatment groups for nitrate or phosphate concentrations in leachate. However ammonium shows highly significant differences among treatments.</w:t>
      </w:r>
    </w:p>
    <w:bookmarkEnd w:id="108"/>
    <w:bookmarkStart w:id="109" w:name="tukey-test-3"/>
    <w:p>
      <w:pPr>
        <w:pStyle w:val="Heading3"/>
      </w:pPr>
      <w:r>
        <w:t xml:space="preserve">Tukey Test</w:t>
      </w:r>
    </w:p>
    <w:p>
      <w:pPr>
        <w:pStyle w:val="FirstParagraph"/>
      </w:pPr>
      <w:r>
        <w:t xml:space="preserve">There were no significant differences among treatment groups for nitrate or phosphate concentrations in leachate.</w:t>
      </w:r>
    </w:p>
    <w:p>
      <w:pPr>
        <w:pStyle w:val="BodyText"/>
      </w:pPr>
      <w:r>
        <w:t xml:space="preserve">For ammonium, there were significant concentration differences between the following treatments (along with p adj values):</w:t>
      </w:r>
    </w:p>
    <w:p>
      <w:pPr>
        <w:numPr>
          <w:ilvl w:val="0"/>
          <w:numId w:val="1001"/>
        </w:numPr>
      </w:pPr>
      <w:r>
        <w:t xml:space="preserve">Fertilizer-SL_Empty_Bead 0.0020809</w:t>
      </w:r>
    </w:p>
    <w:p>
      <w:pPr>
        <w:numPr>
          <w:ilvl w:val="0"/>
          <w:numId w:val="1001"/>
        </w:numPr>
      </w:pPr>
      <w:r>
        <w:t xml:space="preserve">Fertilizer-SL_BioBead_AMF 0.0001264</w:t>
      </w:r>
    </w:p>
    <w:p>
      <w:pPr>
        <w:numPr>
          <w:ilvl w:val="0"/>
          <w:numId w:val="1001"/>
        </w:numPr>
      </w:pPr>
      <w:r>
        <w:t xml:space="preserve">Fertilizer-SL_BioBead_Mixed 0.0002748</w:t>
      </w:r>
    </w:p>
    <w:p>
      <w:pPr>
        <w:numPr>
          <w:ilvl w:val="0"/>
          <w:numId w:val="1001"/>
        </w:numPr>
      </w:pPr>
      <w:r>
        <w:t xml:space="preserve">Fertilizer-Liquid_Mixed 0.0027988</w:t>
      </w:r>
    </w:p>
    <w:p>
      <w:pPr>
        <w:numPr>
          <w:ilvl w:val="0"/>
          <w:numId w:val="1001"/>
        </w:numPr>
      </w:pPr>
      <w:r>
        <w:t xml:space="preserve">Fertilizer-Negative 0.0027988</w:t>
      </w:r>
    </w:p>
    <w:p>
      <w:pPr>
        <w:numPr>
          <w:ilvl w:val="0"/>
          <w:numId w:val="1001"/>
        </w:numPr>
      </w:pPr>
      <w:r>
        <w:t xml:space="preserve">Fertilizer-Empty_Bead 0.0001212</w:t>
      </w:r>
    </w:p>
    <w:bookmarkEnd w:id="109"/>
    <w:bookmarkStart w:id="110" w:name="shapiro-wilk-test-for-normality-3"/>
    <w:p>
      <w:pPr>
        <w:pStyle w:val="Heading3"/>
      </w:pPr>
      <w:r>
        <w:t xml:space="preserve">Shapiro Wilk test for normality</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anova_NH4_wk8$residuals</w:t>
      </w:r>
      <w:r>
        <w:br/>
      </w:r>
      <w:r>
        <w:rPr>
          <w:rStyle w:val="VerbatimChar"/>
        </w:rPr>
        <w:t xml:space="preserve">## W = 0.72636, p-value = 3.185e-12</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anova_NO3_wk8$residuals</w:t>
      </w:r>
      <w:r>
        <w:br/>
      </w:r>
      <w:r>
        <w:rPr>
          <w:rStyle w:val="VerbatimChar"/>
        </w:rPr>
        <w:t xml:space="preserve">## W = 0.74704, p-value = 1.064e-11</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anova_PO4_wk8$residuals</w:t>
      </w:r>
      <w:r>
        <w:br/>
      </w:r>
      <w:r>
        <w:rPr>
          <w:rStyle w:val="VerbatimChar"/>
        </w:rPr>
        <w:t xml:space="preserve">## W = 0.87171, p-value = 1.038e-07</w:t>
      </w:r>
    </w:p>
    <w:p>
      <w:pPr>
        <w:pStyle w:val="FirstParagraph"/>
      </w:pPr>
      <w:r>
        <w:t xml:space="preserve">Similar to previous weeks, there are similarly very low p values. This indicates that the data are not normal.</w:t>
      </w:r>
    </w:p>
    <w:bookmarkEnd w:id="110"/>
    <w:bookmarkStart w:id="120" w:name="residuals-distribution-3"/>
    <w:p>
      <w:pPr>
        <w:pStyle w:val="Heading3"/>
      </w:pPr>
      <w:r>
        <w:t xml:space="preserve">Residuals distribution</w:t>
      </w:r>
    </w:p>
    <w:p>
      <w:pPr>
        <w:pStyle w:val="FirstParagraph"/>
      </w:pPr>
      <w:r>
        <w:drawing>
          <wp:inline>
            <wp:extent cx="5334000" cy="3556000"/>
            <wp:effectExtent b="0" l="0" r="0" t="0"/>
            <wp:docPr descr="" title="" id="112" name="Picture"/>
            <a:graphic>
              <a:graphicData uri="http://schemas.openxmlformats.org/drawingml/2006/picture">
                <pic:pic>
                  <pic:nvPicPr>
                    <pic:cNvPr descr="leachatereport_files/figure-docx/unnamed-chunk-33-1.png" id="113" name="Picture"/>
                    <pic:cNvPicPr>
                      <a:picLocks noChangeArrowheads="1" noChangeAspect="1"/>
                    </pic:cNvPicPr>
                  </pic:nvPicPr>
                  <pic:blipFill>
                    <a:blip r:embed="rId111"/>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115" name="Picture"/>
            <a:graphic>
              <a:graphicData uri="http://schemas.openxmlformats.org/drawingml/2006/picture">
                <pic:pic>
                  <pic:nvPicPr>
                    <pic:cNvPr descr="leachatereport_files/figure-docx/unnamed-chunk-33-2.png" id="116" name="Picture"/>
                    <pic:cNvPicPr>
                      <a:picLocks noChangeArrowheads="1" noChangeAspect="1"/>
                    </pic:cNvPicPr>
                  </pic:nvPicPr>
                  <pic:blipFill>
                    <a:blip r:embed="rId114"/>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118" name="Picture"/>
            <a:graphic>
              <a:graphicData uri="http://schemas.openxmlformats.org/drawingml/2006/picture">
                <pic:pic>
                  <pic:nvPicPr>
                    <pic:cNvPr descr="leachatereport_files/figure-docx/unnamed-chunk-33-3.png" id="119" name="Picture"/>
                    <pic:cNvPicPr>
                      <a:picLocks noChangeArrowheads="1" noChangeAspect="1"/>
                    </pic:cNvPicPr>
                  </pic:nvPicPr>
                  <pic:blipFill>
                    <a:blip r:embed="rId117"/>
                    <a:stretch>
                      <a:fillRect/>
                    </a:stretch>
                  </pic:blipFill>
                  <pic:spPr bwMode="auto">
                    <a:xfrm>
                      <a:off x="0" y="0"/>
                      <a:ext cx="5334000" cy="3556000"/>
                    </a:xfrm>
                    <a:prstGeom prst="rect">
                      <a:avLst/>
                    </a:prstGeom>
                    <a:noFill/>
                    <a:ln w="9525">
                      <a:noFill/>
                      <a:headEnd/>
                      <a:tailEnd/>
                    </a:ln>
                  </pic:spPr>
                </pic:pic>
              </a:graphicData>
            </a:graphic>
          </wp:inline>
        </w:drawing>
      </w:r>
    </w:p>
    <w:bookmarkEnd w:id="120"/>
    <w:bookmarkEnd w:id="121"/>
    <w:bookmarkEnd w:id="122"/>
    <w:bookmarkStart w:id="124" w:name="discussion"/>
    <w:p>
      <w:pPr>
        <w:pStyle w:val="Heading1"/>
      </w:pPr>
      <w:r>
        <w:t xml:space="preserve">Discussion</w:t>
      </w:r>
    </w:p>
    <w:p>
      <w:pPr>
        <w:pStyle w:val="FirstParagraph"/>
      </w:pPr>
      <w:r>
        <w:t xml:space="preserve">Leachate data is not normally distributed, hence ANOVA is not the appropriate statistical approach. Regardless, we start to see signal at week 8 with ammonium concentrations. These are mostly comparisons to synthetic fertilizer, which is expected.</w:t>
      </w:r>
    </w:p>
    <w:bookmarkStart w:id="123" w:name="next-steps"/>
    <w:p>
      <w:pPr>
        <w:pStyle w:val="Heading2"/>
      </w:pPr>
      <w:r>
        <w:t xml:space="preserve">Next steps</w:t>
      </w:r>
    </w:p>
    <w:p>
      <w:pPr>
        <w:numPr>
          <w:ilvl w:val="0"/>
          <w:numId w:val="1002"/>
        </w:numPr>
      </w:pPr>
      <w:r>
        <w:t xml:space="preserve">Use alternative to ANOVA, like Non-Parametric Tests (Kruskal-Wallis) or Linear Mixed Effects Model</w:t>
      </w:r>
    </w:p>
    <w:p>
      <w:pPr>
        <w:numPr>
          <w:ilvl w:val="0"/>
          <w:numId w:val="1002"/>
        </w:numPr>
      </w:pPr>
      <w:r>
        <w:t xml:space="preserve">Consider data transformation (e.g. relativizing to max) to address normality issues</w:t>
      </w:r>
    </w:p>
    <w:p>
      <w:pPr>
        <w:numPr>
          <w:ilvl w:val="0"/>
          <w:numId w:val="1002"/>
        </w:numPr>
      </w:pPr>
      <w:r>
        <w:t xml:space="preserve">Consider multivariate approaches to connect with other data (soil moisture, greenhouse gases, soil ions)</w:t>
      </w:r>
    </w:p>
    <w:bookmarkEnd w:id="123"/>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2" Target="media/rId22.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Leachate Analysis from 2025 Greenhouse Study</dc:title>
  <dc:creator>Renee Davis</dc:creator>
  <cp:keywords/>
  <dcterms:created xsi:type="dcterms:W3CDTF">2026-01-21T04:56:53Z</dcterms:created>
  <dcterms:modified xsi:type="dcterms:W3CDTF">2026-01-21T04:56:53Z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2026-01-20</vt:lpwstr>
  </property>
  <property fmtid="{D5CDD505-2E9C-101B-9397-08002B2CF9AE}" pid="3" name="output">
    <vt:lpwstr/>
  </property>
</Properties>
</file>