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ühiteave-kov-ametnikele-ja-volikogudele"/>
    <w:p>
      <w:pPr>
        <w:pStyle w:val="Heading1"/>
      </w:pPr>
      <w:r>
        <w:t xml:space="preserve">Lühiteave KOV ametnikele ja volikogudele</w:t>
      </w:r>
    </w:p>
    <w:p>
      <w:pPr>
        <w:pStyle w:val="FirstParagraph"/>
      </w:pPr>
      <w:r>
        <w:rPr>
          <w:bCs/>
          <w:b/>
        </w:rPr>
        <w:t xml:space="preserve">Teema:</w:t>
      </w:r>
      <w:r>
        <w:t xml:space="preserve"> </w:t>
      </w:r>
      <w:r>
        <w:t xml:space="preserve">Õpetajad ja tehisintellekt — mida KOV saab teha, kui riik liigub kiiresti (TI-hüpe)</w:t>
      </w:r>
    </w:p>
    <w:p>
      <w:r>
        <w:pict>
          <v:rect style="width:0;height:1.5pt" o:hralign="center" o:hrstd="t" o:hr="t"/>
        </w:pict>
      </w:r>
    </w:p>
    <w:bookmarkStart w:id="20" w:name="probleem-lühidalt"/>
    <w:p>
      <w:pPr>
        <w:pStyle w:val="Heading2"/>
      </w:pPr>
      <w:r>
        <w:t xml:space="preserve">Probleem lühidalt</w:t>
      </w:r>
    </w:p>
    <w:p>
      <w:pPr>
        <w:numPr>
          <w:ilvl w:val="0"/>
          <w:numId w:val="1001"/>
        </w:numPr>
        <w:pStyle w:val="Compact"/>
      </w:pPr>
      <w:r>
        <w:t xml:space="preserve">Riik viib ellu TI-hüppe: ChatGPT haridusversioon, õpetajate ja õpilaste lai kasutus.</w:t>
      </w:r>
    </w:p>
    <w:p>
      <w:pPr>
        <w:numPr>
          <w:ilvl w:val="0"/>
          <w:numId w:val="1001"/>
        </w:numPr>
        <w:pStyle w:val="Compact"/>
      </w:pPr>
      <w:r>
        <w:t xml:space="preserve">Õpetajate olukord on kehv: koolitusi on vaja, aga igapäevane töösurve ja ebakindlus jäävad.</w:t>
      </w:r>
    </w:p>
    <w:p>
      <w:pPr>
        <w:numPr>
          <w:ilvl w:val="0"/>
          <w:numId w:val="1001"/>
        </w:numPr>
        <w:pStyle w:val="Compact"/>
      </w:pPr>
      <w:r>
        <w:t xml:space="preserve">Peegel (Tartu Ülikooli ajakiri) kirjutas 2025: paljud õpetajad on TI kasutamisel hädas; konkreetseid juhendeid ja koolitusi on vaja.</w:t>
      </w:r>
    </w:p>
    <w:p>
      <w:pPr>
        <w:numPr>
          <w:ilvl w:val="0"/>
          <w:numId w:val="1001"/>
        </w:numPr>
        <w:pStyle w:val="Compact"/>
      </w:pPr>
      <w:r>
        <w:t xml:space="preserve">Otsused, mis mõjutavad õpetajat</w:t>
      </w:r>
      <w:r>
        <w:t xml:space="preserve"> </w:t>
      </w:r>
      <w:r>
        <w:rPr>
          <w:bCs/>
          <w:b/>
        </w:rPr>
        <w:t xml:space="preserve">kohapeal</w:t>
      </w:r>
      <w:r>
        <w:t xml:space="preserve"> </w:t>
      </w:r>
      <w:r>
        <w:t xml:space="preserve">— tugi, aeg, koolitused, töökorraldus — teeb sageli</w:t>
      </w:r>
      <w:r>
        <w:t xml:space="preserve"> </w:t>
      </w:r>
      <w:r>
        <w:rPr>
          <w:bCs/>
          <w:b/>
        </w:rPr>
        <w:t xml:space="preserve">kohalik omavalitsus</w:t>
      </w:r>
      <w:r>
        <w:t xml:space="preserve">.</w:t>
      </w:r>
    </w:p>
    <w:bookmarkEnd w:id="20"/>
    <w:bookmarkStart w:id="21" w:name="miks-see-on-kov-teema"/>
    <w:p>
      <w:pPr>
        <w:pStyle w:val="Heading2"/>
      </w:pPr>
      <w:r>
        <w:t xml:space="preserve">Miks see on KOV teema?</w:t>
      </w:r>
    </w:p>
    <w:p>
      <w:pPr>
        <w:pStyle w:val="FirstParagraph"/>
      </w:pPr>
      <w:r>
        <w:t xml:space="preserve">KOV on munitsipaalkoolide pidaja. PGS ja haridusseadus annavad omavalitsusele kohustuse tagada:</w:t>
      </w:r>
    </w:p>
    <w:p>
      <w:pPr>
        <w:numPr>
          <w:ilvl w:val="0"/>
          <w:numId w:val="1002"/>
        </w:numPr>
        <w:pStyle w:val="Compact"/>
      </w:pPr>
      <w:r>
        <w:t xml:space="preserve">kvalifitseeritud õpetajate olemasolu</w:t>
      </w:r>
    </w:p>
    <w:p>
      <w:pPr>
        <w:numPr>
          <w:ilvl w:val="0"/>
          <w:numId w:val="1002"/>
        </w:numPr>
        <w:pStyle w:val="Compact"/>
      </w:pPr>
      <w:r>
        <w:t xml:space="preserve">turvaline ja nõuetele vastav õppekeskkond</w:t>
      </w:r>
    </w:p>
    <w:p>
      <w:pPr>
        <w:numPr>
          <w:ilvl w:val="0"/>
          <w:numId w:val="1002"/>
        </w:numPr>
        <w:pStyle w:val="Compact"/>
      </w:pPr>
      <w:r>
        <w:t xml:space="preserve">võimalused õpilase arengu toetamiseks</w:t>
      </w:r>
    </w:p>
    <w:p>
      <w:pPr>
        <w:pStyle w:val="FirstParagraph"/>
      </w:pPr>
      <w:r>
        <w:t xml:space="preserve">TI-hüppe tööriistad ei asendavad neid kohustusi. Kui õpetaja peab õppida uut tehnoloogiat ilma aja, toe ja selge korralduseta, langeb kvaliteet ja motivatsioon.</w:t>
      </w:r>
    </w:p>
    <w:bookmarkEnd w:id="21"/>
    <w:bookmarkStart w:id="22" w:name="kolm-küsimust-volikogule"/>
    <w:p>
      <w:pPr>
        <w:pStyle w:val="Heading2"/>
      </w:pPr>
      <w:r>
        <w:t xml:space="preserve">Kolm küsimust volikogule</w:t>
      </w:r>
    </w:p>
    <w:p>
      <w:pPr>
        <w:pStyle w:val="FirstParagraph"/>
      </w:pPr>
      <w:r>
        <w:t xml:space="preserve">Enne uute TI-investeeringute või kohustuste kinnitamist: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Aeg</w:t>
      </w:r>
      <w:r>
        <w:t xml:space="preserve"> </w:t>
      </w:r>
      <w:r>
        <w:t xml:space="preserve">— kas õpetajatel on planeeritud aeg TI õppimiseks ja katsetamiseks (mitte ainult „vabal ajal“)?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Tugi</w:t>
      </w:r>
      <w:r>
        <w:t xml:space="preserve"> </w:t>
      </w:r>
      <w:r>
        <w:t xml:space="preserve">— kas koolis on keegi (õppejuht, IT, väline partner), kellele õpetaja saab kiiresti küsimusega pöörduda?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Peegeldus</w:t>
      </w:r>
      <w:r>
        <w:t xml:space="preserve"> </w:t>
      </w:r>
      <w:r>
        <w:t xml:space="preserve">— kas enne laia kasutuse nõudmist on arutatud, mida õpetajad tegelikult vajavad (mitte ainult mida riik või tarnija pakub)?</w:t>
      </w:r>
    </w:p>
    <w:bookmarkEnd w:id="22"/>
    <w:bookmarkStart w:id="23" w:name="raamat-ja-peegel"/>
    <w:p>
      <w:pPr>
        <w:pStyle w:val="Heading2"/>
      </w:pPr>
      <w:r>
        <w:t xml:space="preserve">Raamat ja peegel</w:t>
      </w:r>
    </w:p>
    <w:p>
      <w:pPr>
        <w:pStyle w:val="FirstParagraph"/>
      </w:pPr>
      <w:r>
        <w:rPr>
          <w:bCs/>
          <w:b/>
        </w:rPr>
        <w:t xml:space="preserve">Raamat</w:t>
      </w:r>
      <w:r>
        <w:t xml:space="preserve"> </w:t>
      </w:r>
      <w:r>
        <w:t xml:space="preserve">(Unpluged-Al) pakub praktilist, inimkeskset lähenemist: TI võib aidata, aga ei asenda õpetaja tööd. See on mõeldud juhtidele, õpetajatele ja KOV ametnikele, kes peavad otsuseid tegema.</w:t>
      </w:r>
    </w:p>
    <w:p>
      <w:pPr>
        <w:pStyle w:val="BodyText"/>
      </w:pPr>
      <w:r>
        <w:rPr>
          <w:bCs/>
          <w:b/>
        </w:rPr>
        <w:t xml:space="preserve">Peegel</w:t>
      </w:r>
      <w:r>
        <w:t xml:space="preserve"> </w:t>
      </w:r>
      <w:r>
        <w:t xml:space="preserve">on metoodika (mitte ainult ajakirja nimi): enne suuri muudatusi vaadata ausalt — mida õpetaja tegelikult näeb klassis, mis töötab, mis ei töötab. Raamat on nagu peegel: lugeja näeb selles oma olukorra ja valikud.</w:t>
      </w:r>
    </w:p>
    <w:bookmarkEnd w:id="23"/>
    <w:bookmarkStart w:id="24" w:name="üks-konkreetne-samm"/>
    <w:p>
      <w:pPr>
        <w:pStyle w:val="Heading2"/>
      </w:pPr>
      <w:r>
        <w:t xml:space="preserve">Üks konkreetne samm</w:t>
      </w:r>
    </w:p>
    <w:p>
      <w:pPr>
        <w:pStyle w:val="FirstParagraph"/>
      </w:pPr>
      <w:r>
        <w:t xml:space="preserve">Volikogu või hariduskomisjon võib</w:t>
      </w:r>
      <w:r>
        <w:t xml:space="preserve"> </w:t>
      </w:r>
      <w:r>
        <w:rPr>
          <w:bCs/>
          <w:b/>
        </w:rPr>
        <w:t xml:space="preserve">ühe istungi</w:t>
      </w:r>
      <w:r>
        <w:t xml:space="preserve"> </w:t>
      </w:r>
      <w:r>
        <w:t xml:space="preserve">panna teemale:</w:t>
      </w:r>
    </w:p>
    <w:p>
      <w:pPr>
        <w:pStyle w:val="BlockText"/>
      </w:pPr>
      <w:r>
        <w:t xml:space="preserve">„Kuidas meie KOV toetab õpetajaid TI-hüppe kontekstis järgmise 12 kuu jooksul?“</w:t>
      </w:r>
    </w:p>
    <w:p>
      <w:pPr>
        <w:pStyle w:val="FirstParagraph"/>
      </w:pPr>
      <w:r>
        <w:t xml:space="preserve">Kutseda: kooli direktor(id), õpetajate esindaja, valla/linna haridusspetsialist.</w:t>
      </w:r>
    </w:p>
    <w:bookmarkEnd w:id="24"/>
    <w:bookmarkStart w:id="25" w:name="kontakt"/>
    <w:p>
      <w:pPr>
        <w:pStyle w:val="Heading2"/>
      </w:pPr>
      <w:r>
        <w:t xml:space="preserve">Kontakt</w:t>
      </w:r>
    </w:p>
    <w:p>
      <w:pPr>
        <w:pStyle w:val="FirstParagraph"/>
      </w:pPr>
      <w:r>
        <w:t xml:space="preserve">Renee Aluste — Unpluged-Al / Combat Ready</w:t>
      </w:r>
      <w:r>
        <w:br/>
      </w:r>
      <w:r>
        <w:t xml:space="preserve">reneealuste@gmail.com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