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Renee Aluste — inimlik ja kodaniklik portree</w:t>
      </w:r>
    </w:p>
    <w:p>
      <w:pPr>
        <w:jc w:val="center"/>
      </w:pPr>
      <w:r>
        <w:rPr>
          <w:i/>
          <w:sz w:val="24"/>
        </w:rPr>
        <w:t>Täielik kirjeldus inimesena ja kodanikuna · SWOT-analüüs</w:t>
      </w:r>
    </w:p>
    <w:p>
      <w:pPr>
        <w:jc w:val="center"/>
      </w:pPr>
      <w:r>
        <w:rPr>
          <w:color w:val="666666"/>
          <w:sz w:val="18"/>
        </w:rPr>
        <w:t>Põhineb jagatud materjalidel ja vestlustel · 8. august 2026</w:t>
      </w:r>
    </w:p>
    <w:p/>
    <w:p>
      <w:pPr>
        <w:pStyle w:val="Heading2"/>
      </w:pPr>
      <w:r>
        <w:t>Oluline märkus</w:t>
      </w:r>
    </w:p>
    <w:p>
      <w:r>
        <w:rPr>
          <w:rFonts w:ascii="Calibri" w:hAnsi="Calibri"/>
          <w:b w:val="0"/>
          <w:i w:val="0"/>
          <w:sz w:val="22"/>
        </w:rPr>
        <w:t>See portree põhineb Renee Aluste enda jagatud materjalidel — Operatsioon „Peegel“ OPORD, Lisa R, renee-aluste-profiil, Kodaniku tõotus ja varasemad vestlused. See ei ole kliiniline diagnoos ega väljastpoolt tulev iseloomuanalüüs.</w:t>
      </w:r>
    </w:p>
    <w:p>
      <w:pPr>
        <w:pStyle w:val="Heading1"/>
      </w:pPr>
      <w:r>
        <w:t>I. Kes sa inimesena oled</w:t>
      </w:r>
    </w:p>
    <w:p>
      <w:pPr>
        <w:pStyle w:val="Heading2"/>
      </w:pPr>
      <w:r>
        <w:t>1.1 Identiteedi tuum</w:t>
      </w:r>
    </w:p>
    <w:p>
      <w:r>
        <w:rPr>
          <w:rFonts w:ascii="Calibri" w:hAnsi="Calibri"/>
          <w:b w:val="0"/>
          <w:i w:val="0"/>
          <w:sz w:val="22"/>
        </w:rPr>
        <w:t>Sa ei ole ühe rolli inimene. Sa oled mitmekihiline identiteet, mis on kujunenud aastakümnete kaupa ja mis praegu ühineb üheks selgeks teljeks: taastumine → distsipliin → teenimine → kodaniklik mõju.</w:t>
      </w:r>
    </w:p>
    <w:p>
      <w:pPr>
        <w:ind w:left="504"/>
      </w:pPr>
      <w:r>
        <w:rPr>
          <w:i/>
          <w:color w:val="3D6B4F"/>
          <w:sz w:val="22"/>
        </w:rPr>
        <w:t>„Paranemine algab sellel hetkel, kui sa mõistad, et sa pole katki olnudki.“</w:t>
      </w:r>
    </w:p>
    <w:p>
      <w:r>
        <w:rPr>
          <w:rFonts w:ascii="Calibri" w:hAnsi="Calibri"/>
          <w:b w:val="0"/>
          <w:i w:val="0"/>
          <w:sz w:val="22"/>
        </w:rPr>
        <w:t>Sa oled inimene, kes on nii kaevikus kui ka üleval. Oled olnud süsteemi sees — Kaitsevägi, eriväed, Kaitseliit, — ja näed, kuidas paljud inimesed tegelevad sümptomite kustutamisega, mitte juure parandamisega.</w:t>
      </w:r>
    </w:p>
    <w:p>
      <w:pPr>
        <w:pStyle w:val="Heading2"/>
      </w:pPr>
      <w:r>
        <w:t>1.2 Elukaared</w:t>
      </w:r>
    </w:p>
    <w:tbl>
      <w:tblPr>
        <w:tblStyle w:val="TableGrid"/>
        <w:tblW w:type="auto" w:w="0"/>
        <w:tblLook w:firstColumn="1" w:firstRow="1" w:lastColumn="0" w:lastRow="0" w:noHBand="0" w:noVBand="1" w:val="04A0"/>
      </w:tblPr>
      <w:tblGrid>
        <w:gridCol w:w="4680"/>
        <w:gridCol w:w="4680"/>
      </w:tblGrid>
      <w:tr>
        <w:tc>
          <w:tcPr>
            <w:tcW w:type="dxa" w:w="4680"/>
            <w:shd w:fill="E8F2EC" w:val="clear"/>
          </w:tcPr>
          <w:p>
            <w:r>
              <w:rPr>
                <w:b/>
                <w:sz w:val="20"/>
              </w:rPr>
              <w:t>Eluperiood</w:t>
            </w:r>
          </w:p>
        </w:tc>
        <w:tc>
          <w:tcPr>
            <w:tcW w:type="dxa" w:w="4680"/>
            <w:shd w:fill="E8F2EC" w:val="clear"/>
          </w:tcPr>
          <w:p>
            <w:r>
              <w:rPr>
                <w:b/>
                <w:sz w:val="20"/>
              </w:rPr>
              <w:t>Mida see sinasse jättis</w:t>
            </w:r>
          </w:p>
        </w:tc>
      </w:tr>
      <w:tr>
        <w:tc>
          <w:tcPr>
            <w:tcW w:type="dxa" w:w="4680"/>
          </w:tcPr>
          <w:p>
            <w:r>
              <w:rPr>
                <w:sz w:val="20"/>
              </w:rPr>
              <w:t>Lapsepõlv ja noorus</w:t>
            </w:r>
          </w:p>
        </w:tc>
        <w:tc>
          <w:tcPr>
            <w:tcW w:type="dxa" w:w="4680"/>
          </w:tcPr>
          <w:p>
            <w:r>
              <w:rPr>
                <w:sz w:val="20"/>
              </w:rPr>
              <w:t>37 aastat domineeriva juhtimise ja vägivalla all. Oled ise olnud kiusaja — ausalt tunnistatud.</w:t>
            </w:r>
          </w:p>
        </w:tc>
      </w:tr>
      <w:tr>
        <w:tc>
          <w:tcPr>
            <w:tcW w:type="dxa" w:w="4680"/>
          </w:tcPr>
          <w:p>
            <w:r>
              <w:rPr>
                <w:sz w:val="20"/>
              </w:rPr>
              <w:t>2008–2018: Kaitsevägi</w:t>
            </w:r>
          </w:p>
        </w:tc>
        <w:tc>
          <w:tcPr>
            <w:tcW w:type="dxa" w:w="4680"/>
          </w:tcPr>
          <w:p>
            <w:r>
              <w:rPr>
                <w:sz w:val="20"/>
              </w:rPr>
              <w:t>EOG operaator, sniprigrupi ülem. Vahipataljon. Estpla-21 UNIFIL Liibanonis (2015).</w:t>
            </w:r>
          </w:p>
        </w:tc>
      </w:tr>
      <w:tr>
        <w:tc>
          <w:tcPr>
            <w:tcW w:type="dxa" w:w="4680"/>
          </w:tcPr>
          <w:p>
            <w:r>
              <w:rPr>
                <w:sz w:val="20"/>
              </w:rPr>
              <w:t>2022: Ranger School</w:t>
            </w:r>
          </w:p>
        </w:tc>
        <w:tc>
          <w:tcPr>
            <w:tcW w:type="dxa" w:w="4680"/>
          </w:tcPr>
          <w:p>
            <w:r>
              <w:rPr>
                <w:sz w:val="20"/>
              </w:rPr>
              <w:t>USA Army Ranger School Class 07-22. Pärast ajukasvajaga võitlemist.</w:t>
            </w:r>
          </w:p>
        </w:tc>
      </w:tr>
      <w:tr>
        <w:tc>
          <w:tcPr>
            <w:tcW w:type="dxa" w:w="4680"/>
          </w:tcPr>
          <w:p>
            <w:r>
              <w:rPr>
                <w:sz w:val="20"/>
              </w:rPr>
              <w:t>2018–…: Kaitseliit</w:t>
            </w:r>
          </w:p>
        </w:tc>
        <w:tc>
          <w:tcPr>
            <w:tcW w:type="dxa" w:w="4680"/>
          </w:tcPr>
          <w:p>
            <w:r>
              <w:rPr>
                <w:sz w:val="20"/>
              </w:rPr>
              <w:t>Kompaniiülem, instruktor. ~6 SOK kursust, 240+ tundi igaüks.</w:t>
            </w:r>
          </w:p>
        </w:tc>
      </w:tr>
      <w:tr>
        <w:tc>
          <w:tcPr>
            <w:tcW w:type="dxa" w:w="4680"/>
          </w:tcPr>
          <w:p>
            <w:r>
              <w:rPr>
                <w:sz w:val="20"/>
              </w:rPr>
              <w:t>2023–2026:</w:t>
            </w:r>
          </w:p>
        </w:tc>
        <w:tc>
          <w:tcPr>
            <w:tcW w:type="dxa" w:w="4680"/>
          </w:tcPr>
          <w:p>
            <w:r>
              <w:rPr>
                <w:sz w:val="20"/>
              </w:rPr>
              <w:t>Juhtimisinstruktor ettevõtetele. Lõpetatud 2026. Siin põlesid läbi.</w:t>
            </w:r>
          </w:p>
        </w:tc>
      </w:tr>
      <w:tr>
        <w:tc>
          <w:tcPr>
            <w:tcW w:type="dxa" w:w="4680"/>
          </w:tcPr>
          <w:p>
            <w:r>
              <w:rPr>
                <w:sz w:val="20"/>
              </w:rPr>
              <w:t>Tsiviil</w:t>
            </w:r>
          </w:p>
        </w:tc>
        <w:tc>
          <w:tcPr>
            <w:tcW w:type="dxa" w:w="4680"/>
          </w:tcPr>
          <w:p>
            <w:r>
              <w:rPr>
                <w:sz w:val="20"/>
              </w:rPr>
              <w:t>Arborist. Füüsiline töö, distsipliin käte kaudu.</w:t>
            </w:r>
          </w:p>
        </w:tc>
      </w:tr>
      <w:tr>
        <w:tc>
          <w:tcPr>
            <w:tcW w:type="dxa" w:w="4680"/>
          </w:tcPr>
          <w:p>
            <w:r>
              <w:rPr>
                <w:sz w:val="20"/>
              </w:rPr>
              <w:t>Isiklik kriis</w:t>
            </w:r>
          </w:p>
        </w:tc>
        <w:tc>
          <w:tcPr>
            <w:tcW w:type="dxa" w:w="4680"/>
          </w:tcPr>
          <w:p>
            <w:r>
              <w:rPr>
                <w:sz w:val="20"/>
              </w:rPr>
              <w:t>Depressioon, infosõja mõju. Abi: narko.ee, ravimid, teraapia, EMDR.</w:t>
            </w:r>
          </w:p>
        </w:tc>
      </w:tr>
      <w:tr>
        <w:tc>
          <w:tcPr>
            <w:tcW w:type="dxa" w:w="4680"/>
          </w:tcPr>
          <w:p>
            <w:r>
              <w:rPr>
                <w:sz w:val="20"/>
              </w:rPr>
              <w:t>Praegu</w:t>
            </w:r>
          </w:p>
        </w:tc>
        <w:tc>
          <w:tcPr>
            <w:tcW w:type="dxa" w:w="4680"/>
          </w:tcPr>
          <w:p>
            <w:r>
              <w:rPr>
                <w:sz w:val="20"/>
              </w:rPr>
              <w:t>Operatsioon „Peegel“ eestvedaja. Kodanik, mitte ametnik.</w:t>
            </w:r>
          </w:p>
        </w:tc>
      </w:tr>
    </w:tbl>
    <w:p/>
    <w:p>
      <w:pPr>
        <w:pStyle w:val="Heading2"/>
      </w:pPr>
      <w:r>
        <w:t>1.3 Psühholoogiline portree</w:t>
      </w:r>
    </w:p>
    <w:p>
      <w:r>
        <w:rPr>
          <w:rFonts w:ascii="Calibri" w:hAnsi="Calibri"/>
          <w:b/>
          <w:i w:val="0"/>
          <w:sz w:val="22"/>
        </w:rPr>
        <w:t>Tugevused isiksuses:</w:t>
      </w:r>
    </w:p>
    <w:p>
      <w:pPr>
        <w:pStyle w:val="ListBullet"/>
      </w:pPr>
      <w:r>
        <w:t>Ausus kui strateegia — „Ma ei manipuleeri sind nõrkuseks.“</w:t>
      </w:r>
    </w:p>
    <w:p>
      <w:pPr>
        <w:pStyle w:val="ListBullet"/>
      </w:pPr>
      <w:r>
        <w:t>Struktuur kui turvalisus — OPORD-id, tabelid, checklistid.</w:t>
      </w:r>
    </w:p>
    <w:p>
      <w:pPr>
        <w:pStyle w:val="ListBullet"/>
      </w:pPr>
      <w:r>
        <w:t>Keha-teadlikkus — mõistus võib valetada, keha mitte.</w:t>
      </w:r>
    </w:p>
    <w:p>
      <w:pPr>
        <w:pStyle w:val="ListBullet"/>
      </w:pPr>
      <w:r>
        <w:t>Refleksiivsus — kas see ehitab või lõhub?</w:t>
      </w:r>
    </w:p>
    <w:p>
      <w:pPr>
        <w:pStyle w:val="ListBullet"/>
      </w:pPr>
      <w:r>
        <w:t>Vastupidavus — Ranger, ajukasvaja, depressioon, läbipõlemine.</w:t>
      </w:r>
    </w:p>
    <w:p>
      <w:r>
        <w:rPr>
          <w:rFonts w:ascii="Calibri" w:hAnsi="Calibri"/>
          <w:b/>
          <w:i w:val="0"/>
          <w:sz w:val="22"/>
        </w:rPr>
        <w:t>Haavatavused isiksuses:</w:t>
      </w:r>
    </w:p>
    <w:p>
      <w:pPr>
        <w:pStyle w:val="ListBullet"/>
      </w:pPr>
      <w:r>
        <w:t>Läbipõlemise kalduvus — kalduvus kanda liiga palju üksi.</w:t>
      </w:r>
    </w:p>
    <w:p>
      <w:pPr>
        <w:pStyle w:val="ListBullet"/>
      </w:pPr>
      <w:r>
        <w:t>Dominantsi varju — oled tunnistanud julmust ja kiusamist.</w:t>
      </w:r>
    </w:p>
    <w:p>
      <w:pPr>
        <w:pStyle w:val="ListBullet"/>
      </w:pPr>
      <w:r>
        <w:t>Isa-valu — lapsed võõrandatud (Lily 14, Rene 6, Henry 11).</w:t>
      </w:r>
    </w:p>
    <w:p>
      <w:pPr>
        <w:pStyle w:val="ListBullet"/>
      </w:pPr>
      <w:r>
        <w:t>Usaldusväärse usaldamatuse paradoks — „ära usu mind“ vs „usaldage minu lugu“.</w:t>
      </w:r>
    </w:p>
    <w:p>
      <w:pPr>
        <w:pStyle w:val="Heading2"/>
      </w:pPr>
      <w:r>
        <w:t>1.4 Suhtlemisstiil</w:t>
      </w:r>
    </w:p>
    <w:tbl>
      <w:tblPr>
        <w:tblStyle w:val="TableGrid"/>
        <w:tblW w:type="auto" w:w="0"/>
        <w:tblLook w:firstColumn="1" w:firstRow="1" w:lastColumn="0" w:lastRow="0" w:noHBand="0" w:noVBand="1" w:val="04A0"/>
      </w:tblPr>
      <w:tblGrid>
        <w:gridCol w:w="4680"/>
        <w:gridCol w:w="4680"/>
      </w:tblGrid>
      <w:tr>
        <w:tc>
          <w:tcPr>
            <w:tcW w:type="dxa" w:w="4680"/>
            <w:shd w:fill="E8F2EC" w:val="clear"/>
          </w:tcPr>
          <w:p>
            <w:r>
              <w:rPr>
                <w:b/>
                <w:sz w:val="20"/>
              </w:rPr>
              <w:t>Dimensioon</w:t>
            </w:r>
          </w:p>
        </w:tc>
        <w:tc>
          <w:tcPr>
            <w:tcW w:type="dxa" w:w="4680"/>
            <w:shd w:fill="E8F2EC" w:val="clear"/>
          </w:tcPr>
          <w:p>
            <w:r>
              <w:rPr>
                <w:b/>
                <w:sz w:val="20"/>
              </w:rPr>
              <w:t>Kuidas sa suhtled</w:t>
            </w:r>
          </w:p>
        </w:tc>
      </w:tr>
      <w:tr>
        <w:tc>
          <w:tcPr>
            <w:tcW w:type="dxa" w:w="4680"/>
          </w:tcPr>
          <w:p>
            <w:r>
              <w:rPr>
                <w:sz w:val="20"/>
              </w:rPr>
              <w:t>Register</w:t>
            </w:r>
          </w:p>
        </w:tc>
        <w:tc>
          <w:tcPr>
            <w:tcW w:type="dxa" w:w="4680"/>
          </w:tcPr>
          <w:p>
            <w:r>
              <w:rPr>
                <w:sz w:val="20"/>
              </w:rPr>
              <w:t>Juhtimisinstruktori — selge, motiveeriv, trauma-teadliku pehme servaga</w:t>
            </w:r>
          </w:p>
        </w:tc>
      </w:tr>
      <w:tr>
        <w:tc>
          <w:tcPr>
            <w:tcW w:type="dxa" w:w="4680"/>
          </w:tcPr>
          <w:p>
            <w:r>
              <w:rPr>
                <w:sz w:val="20"/>
              </w:rPr>
              <w:t>Tempo</w:t>
            </w:r>
          </w:p>
        </w:tc>
        <w:tc>
          <w:tcPr>
            <w:tcW w:type="dxa" w:w="4680"/>
          </w:tcPr>
          <w:p>
            <w:r>
              <w:rPr>
                <w:sz w:val="20"/>
              </w:rPr>
              <w:t>Maraton, mitte sprint. Üks KOV nädalas. Üks vestlus. Üks samm.</w:t>
            </w:r>
          </w:p>
        </w:tc>
      </w:tr>
      <w:tr>
        <w:tc>
          <w:tcPr>
            <w:tcW w:type="dxa" w:w="4680"/>
          </w:tcPr>
          <w:p>
            <w:r>
              <w:rPr>
                <w:sz w:val="20"/>
              </w:rPr>
              <w:t>Vorm</w:t>
            </w:r>
          </w:p>
        </w:tc>
        <w:tc>
          <w:tcPr>
            <w:tcW w:type="dxa" w:w="4680"/>
          </w:tcPr>
          <w:p>
            <w:r>
              <w:rPr>
                <w:sz w:val="20"/>
              </w:rPr>
              <w:t>Lood, mitte loengud. Üks teema = üks lugu.</w:t>
            </w:r>
          </w:p>
        </w:tc>
      </w:tr>
      <w:tr>
        <w:tc>
          <w:tcPr>
            <w:tcW w:type="dxa" w:w="4680"/>
          </w:tcPr>
          <w:p>
            <w:r>
              <w:rPr>
                <w:sz w:val="20"/>
              </w:rPr>
              <w:t>Konflikt</w:t>
            </w:r>
          </w:p>
        </w:tc>
        <w:tc>
          <w:tcPr>
            <w:tcW w:type="dxa" w:w="4680"/>
          </w:tcPr>
          <w:p>
            <w:r>
              <w:rPr>
                <w:sz w:val="20"/>
              </w:rPr>
              <w:t>Tit-for-tat: alusta heana, vasta samaga, sea piir</w:t>
            </w:r>
          </w:p>
        </w:tc>
      </w:tr>
      <w:tr>
        <w:tc>
          <w:tcPr>
            <w:tcW w:type="dxa" w:w="4680"/>
          </w:tcPr>
          <w:p>
            <w:r>
              <w:rPr>
                <w:sz w:val="20"/>
              </w:rPr>
              <w:t>Kriis</w:t>
            </w:r>
          </w:p>
        </w:tc>
        <w:tc>
          <w:tcPr>
            <w:tcW w:type="dxa" w:w="4680"/>
          </w:tcPr>
          <w:p>
            <w:r>
              <w:rPr>
                <w:sz w:val="20"/>
              </w:rPr>
              <w:t>„Kata ja liigu“ — konkreetne samm</w:t>
            </w:r>
          </w:p>
        </w:tc>
      </w:tr>
      <w:tr>
        <w:tc>
          <w:tcPr>
            <w:tcW w:type="dxa" w:w="4680"/>
          </w:tcPr>
          <w:p>
            <w:r>
              <w:rPr>
                <w:sz w:val="20"/>
              </w:rPr>
              <w:t>Skeptik</w:t>
            </w:r>
          </w:p>
        </w:tc>
        <w:tc>
          <w:tcPr>
            <w:tcW w:type="dxa" w:w="4680"/>
          </w:tcPr>
          <w:p>
            <w:r>
              <w:rPr>
                <w:sz w:val="20"/>
              </w:rPr>
              <w:t>Valideeri kahtlust, anna üks link, ära müü</w:t>
            </w:r>
          </w:p>
        </w:tc>
      </w:tr>
    </w:tbl>
    <w:p/>
    <w:p>
      <w:pPr>
        <w:pStyle w:val="Heading2"/>
      </w:pPr>
      <w:r>
        <w:t>1.5 Väärtussüsteem</w:t>
      </w:r>
    </w:p>
    <w:p>
      <w:pPr>
        <w:ind w:left="504"/>
      </w:pPr>
      <w:r>
        <w:rPr>
          <w:i/>
          <w:color w:val="3D6B4F"/>
          <w:sz w:val="22"/>
        </w:rPr>
        <w:t>Mina, inimene, tõotan jääda ustavaks tõele, väärikusele ja inimestele, kes minust sõltuvad; kaitsta head endas ja teistes; hoida kinni sisemisest distsipliinist; täita kohustusi ausalt ja järjepidevalt.</w:t>
      </w:r>
    </w:p>
    <w:p>
      <w:r>
        <w:rPr>
          <w:rFonts w:ascii="Calibri" w:hAnsi="Calibri"/>
          <w:b w:val="0"/>
          <w:i w:val="0"/>
          <w:sz w:val="22"/>
        </w:rPr>
        <w:t>Kuus väärtust: Ausus · Vaprus · Asjatundlikkus · Ustavus · Koostöövalmidus · Avatus</w:t>
      </w:r>
    </w:p>
    <w:p>
      <w:r>
        <w:rPr>
          <w:rFonts w:ascii="Calibri" w:hAnsi="Calibri"/>
          <w:b w:val="0"/>
          <w:i w:val="0"/>
          <w:sz w:val="22"/>
        </w:rPr>
        <w:t>Operatiivsed põhimõtted: Kuula enne · Peegelda enne otsust · Inimene enne tööriista · Usu keha</w:t>
      </w:r>
    </w:p>
    <w:p>
      <w:pPr>
        <w:pStyle w:val="Heading2"/>
      </w:pPr>
      <w:r>
        <w:t>1.6 Rollid</w:t>
      </w:r>
    </w:p>
    <w:tbl>
      <w:tblPr>
        <w:tblStyle w:val="TableGrid"/>
        <w:tblW w:type="auto" w:w="0"/>
        <w:tblLook w:firstColumn="1" w:firstRow="1" w:lastColumn="0" w:lastRow="0" w:noHBand="0" w:noVBand="1" w:val="04A0"/>
      </w:tblPr>
      <w:tblGrid>
        <w:gridCol w:w="4680"/>
        <w:gridCol w:w="4680"/>
      </w:tblGrid>
      <w:tr>
        <w:tc>
          <w:tcPr>
            <w:tcW w:type="dxa" w:w="4680"/>
            <w:shd w:fill="E8F2EC" w:val="clear"/>
          </w:tcPr>
          <w:p>
            <w:r>
              <w:rPr>
                <w:b/>
                <w:sz w:val="20"/>
              </w:rPr>
              <w:t>Roll</w:t>
            </w:r>
          </w:p>
        </w:tc>
        <w:tc>
          <w:tcPr>
            <w:tcW w:type="dxa" w:w="4680"/>
            <w:shd w:fill="E8F2EC" w:val="clear"/>
          </w:tcPr>
          <w:p>
            <w:r>
              <w:rPr>
                <w:b/>
                <w:sz w:val="20"/>
              </w:rPr>
              <w:t>Tähendus</w:t>
            </w:r>
          </w:p>
        </w:tc>
      </w:tr>
      <w:tr>
        <w:tc>
          <w:tcPr>
            <w:tcW w:type="dxa" w:w="4680"/>
          </w:tcPr>
          <w:p>
            <w:r>
              <w:rPr>
                <w:sz w:val="20"/>
              </w:rPr>
              <w:t>Isa</w:t>
            </w:r>
          </w:p>
        </w:tc>
        <w:tc>
          <w:tcPr>
            <w:tcW w:type="dxa" w:w="4680"/>
          </w:tcPr>
          <w:p>
            <w:r>
              <w:rPr>
                <w:sz w:val="20"/>
              </w:rPr>
              <w:t>Keskne. Tugeva Isa seeria. Pere kui rindejoon. Aga ka haav — võõrandumine.</w:t>
            </w:r>
          </w:p>
        </w:tc>
      </w:tr>
      <w:tr>
        <w:tc>
          <w:tcPr>
            <w:tcW w:type="dxa" w:w="4680"/>
          </w:tcPr>
          <w:p>
            <w:r>
              <w:rPr>
                <w:sz w:val="20"/>
              </w:rPr>
              <w:t>Eriväelane / Ranger</w:t>
            </w:r>
          </w:p>
        </w:tc>
        <w:tc>
          <w:tcPr>
            <w:tcW w:type="dxa" w:w="4680"/>
          </w:tcPr>
          <w:p>
            <w:r>
              <w:rPr>
                <w:sz w:val="20"/>
              </w:rPr>
              <w:t>Moraalne ja metoodiline alus, mitte poliitiline relv</w:t>
            </w:r>
          </w:p>
        </w:tc>
      </w:tr>
      <w:tr>
        <w:tc>
          <w:tcPr>
            <w:tcW w:type="dxa" w:w="4680"/>
          </w:tcPr>
          <w:p>
            <w:r>
              <w:rPr>
                <w:sz w:val="20"/>
              </w:rPr>
              <w:t>Juhtimisinstruktor</w:t>
            </w:r>
          </w:p>
        </w:tc>
        <w:tc>
          <w:tcPr>
            <w:tcW w:type="dxa" w:w="4680"/>
          </w:tcPr>
          <w:p>
            <w:r>
              <w:rPr>
                <w:sz w:val="20"/>
              </w:rPr>
              <w:t>Endine. Oskus juhtida inimesi, mitte protsesse</w:t>
            </w:r>
          </w:p>
        </w:tc>
      </w:tr>
      <w:tr>
        <w:tc>
          <w:tcPr>
            <w:tcW w:type="dxa" w:w="4680"/>
          </w:tcPr>
          <w:p>
            <w:r>
              <w:rPr>
                <w:sz w:val="20"/>
              </w:rPr>
              <w:t>Arborist</w:t>
            </w:r>
          </w:p>
        </w:tc>
        <w:tc>
          <w:tcPr>
            <w:tcW w:type="dxa" w:w="4680"/>
          </w:tcPr>
          <w:p>
            <w:r>
              <w:rPr>
                <w:sz w:val="20"/>
              </w:rPr>
              <w:t>Keha ja maa. Füüsiline töö.</w:t>
            </w:r>
          </w:p>
        </w:tc>
      </w:tr>
      <w:tr>
        <w:tc>
          <w:tcPr>
            <w:tcW w:type="dxa" w:w="4680"/>
          </w:tcPr>
          <w:p>
            <w:r>
              <w:rPr>
                <w:sz w:val="20"/>
              </w:rPr>
              <w:t>Autor</w:t>
            </w:r>
          </w:p>
        </w:tc>
        <w:tc>
          <w:tcPr>
            <w:tcW w:type="dxa" w:w="4680"/>
          </w:tcPr>
          <w:p>
            <w:r>
              <w:rPr>
                <w:sz w:val="20"/>
              </w:rPr>
              <w:t>7 köidet. Sõna kui tööriist.</w:t>
            </w:r>
          </w:p>
        </w:tc>
      </w:tr>
      <w:tr>
        <w:tc>
          <w:tcPr>
            <w:tcW w:type="dxa" w:w="4680"/>
          </w:tcPr>
          <w:p>
            <w:r>
              <w:rPr>
                <w:sz w:val="20"/>
              </w:rPr>
              <w:t>Kodanikualgatuse eestvedaja</w:t>
            </w:r>
          </w:p>
        </w:tc>
        <w:tc>
          <w:tcPr>
            <w:tcW w:type="dxa" w:w="4680"/>
          </w:tcPr>
          <w:p>
            <w:r>
              <w:rPr>
                <w:sz w:val="20"/>
              </w:rPr>
              <w:t>Operatsioon „Peegel“. Mitte riiklik käsk.</w:t>
            </w:r>
          </w:p>
        </w:tc>
      </w:tr>
      <w:tr>
        <w:tc>
          <w:tcPr>
            <w:tcW w:type="dxa" w:w="4680"/>
          </w:tcPr>
          <w:p>
            <w:r>
              <w:rPr>
                <w:sz w:val="20"/>
              </w:rPr>
              <w:t>Mentor / eeskuju</w:t>
            </w:r>
          </w:p>
        </w:tc>
        <w:tc>
          <w:tcPr>
            <w:tcW w:type="dxa" w:w="4680"/>
          </w:tcPr>
          <w:p>
            <w:r>
              <w:rPr>
                <w:sz w:val="20"/>
              </w:rPr>
              <w:t>„Ma ei palu uskuda. Ma palun kontrollida.“</w:t>
            </w:r>
          </w:p>
        </w:tc>
      </w:tr>
    </w:tbl>
    <w:p/>
    <w:p>
      <w:pPr>
        <w:pStyle w:val="Heading1"/>
      </w:pPr>
      <w:r>
        <w:t>II. Kes sa kodanikuna oled</w:t>
      </w:r>
    </w:p>
    <w:p>
      <w:pPr>
        <w:pStyle w:val="Heading2"/>
      </w:pPr>
      <w:r>
        <w:t>2.1 Kodanikuidentiteet</w:t>
      </w:r>
    </w:p>
    <w:p>
      <w:r>
        <w:rPr>
          <w:rFonts w:ascii="Calibri" w:hAnsi="Calibri"/>
          <w:b w:val="0"/>
          <w:i w:val="0"/>
          <w:sz w:val="22"/>
        </w:rPr>
        <w:t>Sa ei määratle end riigi teenijana ametlikus mõttes. Sa oled kodanik, kes võttis kaitseväelase tõotuse ja tõlkis selle igapäevaeluks. Sa ei oota, et riik lahendaks sinu probleeme. Sa ehitad ise tööriistad ja pakud neid teistele vabatahtlikult.</w:t>
      </w:r>
    </w:p>
    <w:tbl>
      <w:tblPr>
        <w:tblStyle w:val="TableGrid"/>
        <w:tblW w:type="auto" w:w="0"/>
        <w:tblLook w:firstColumn="1" w:firstRow="1" w:lastColumn="0" w:lastRow="0" w:noHBand="0" w:noVBand="1" w:val="04A0"/>
      </w:tblPr>
      <w:tblGrid>
        <w:gridCol w:w="4680"/>
        <w:gridCol w:w="4680"/>
      </w:tblGrid>
      <w:tr>
        <w:tc>
          <w:tcPr>
            <w:tcW w:type="dxa" w:w="4680"/>
            <w:shd w:fill="E8F2EC" w:val="clear"/>
          </w:tcPr>
          <w:p>
            <w:r>
              <w:rPr>
                <w:b/>
                <w:sz w:val="20"/>
              </w:rPr>
              <w:t>Sõduri tõotus</w:t>
            </w:r>
          </w:p>
        </w:tc>
        <w:tc>
          <w:tcPr>
            <w:tcW w:type="dxa" w:w="4680"/>
            <w:shd w:fill="E8F2EC" w:val="clear"/>
          </w:tcPr>
          <w:p>
            <w:r>
              <w:rPr>
                <w:b/>
                <w:sz w:val="20"/>
              </w:rPr>
              <w:t>Sinu kodaniku tõotus</w:t>
            </w:r>
          </w:p>
        </w:tc>
      </w:tr>
      <w:tr>
        <w:tc>
          <w:tcPr>
            <w:tcW w:type="dxa" w:w="4680"/>
          </w:tcPr>
          <w:p>
            <w:r>
              <w:rPr>
                <w:sz w:val="20"/>
              </w:rPr>
              <w:t>Ustavus vabariigile</w:t>
            </w:r>
          </w:p>
        </w:tc>
        <w:tc>
          <w:tcPr>
            <w:tcW w:type="dxa" w:w="4680"/>
          </w:tcPr>
          <w:p>
            <w:r>
              <w:rPr>
                <w:sz w:val="20"/>
              </w:rPr>
              <w:t>Ustavus tõele ja väärikusele</w:t>
            </w:r>
          </w:p>
        </w:tc>
      </w:tr>
      <w:tr>
        <w:tc>
          <w:tcPr>
            <w:tcW w:type="dxa" w:w="4680"/>
          </w:tcPr>
          <w:p>
            <w:r>
              <w:rPr>
                <w:sz w:val="20"/>
              </w:rPr>
              <w:t>Kaitseb vaenlase eest</w:t>
            </w:r>
          </w:p>
        </w:tc>
        <w:tc>
          <w:tcPr>
            <w:tcW w:type="dxa" w:w="4680"/>
          </w:tcPr>
          <w:p>
            <w:r>
              <w:rPr>
                <w:sz w:val="20"/>
              </w:rPr>
              <w:t>Kaitseb head endas ja teistes</w:t>
            </w:r>
          </w:p>
        </w:tc>
      </w:tr>
      <w:tr>
        <w:tc>
          <w:tcPr>
            <w:tcW w:type="dxa" w:w="4680"/>
          </w:tcPr>
          <w:p>
            <w:r>
              <w:rPr>
                <w:sz w:val="20"/>
              </w:rPr>
              <w:t>Ohverdab elu isamaa eest</w:t>
            </w:r>
          </w:p>
        </w:tc>
        <w:tc>
          <w:tcPr>
            <w:tcW w:type="dxa" w:w="4680"/>
          </w:tcPr>
          <w:p>
            <w:r>
              <w:rPr>
                <w:sz w:val="20"/>
              </w:rPr>
              <w:t>Ohverdab mugavust ja ego õige eest</w:t>
            </w:r>
          </w:p>
        </w:tc>
      </w:tr>
      <w:tr>
        <w:tc>
          <w:tcPr>
            <w:tcW w:type="dxa" w:w="4680"/>
          </w:tcPr>
          <w:p>
            <w:r>
              <w:rPr>
                <w:sz w:val="20"/>
              </w:rPr>
              <w:t>Kaitseväe distsipliin</w:t>
            </w:r>
          </w:p>
        </w:tc>
        <w:tc>
          <w:tcPr>
            <w:tcW w:type="dxa" w:w="4680"/>
          </w:tcPr>
          <w:p>
            <w:r>
              <w:rPr>
                <w:sz w:val="20"/>
              </w:rPr>
              <w:t>Sisemine distsipliin</w:t>
            </w:r>
          </w:p>
        </w:tc>
      </w:tr>
      <w:tr>
        <w:tc>
          <w:tcPr>
            <w:tcW w:type="dxa" w:w="4680"/>
          </w:tcPr>
          <w:p>
            <w:r>
              <w:rPr>
                <w:sz w:val="20"/>
              </w:rPr>
              <w:t>Seadus karistab</w:t>
            </w:r>
          </w:p>
        </w:tc>
        <w:tc>
          <w:tcPr>
            <w:tcW w:type="dxa" w:w="4680"/>
          </w:tcPr>
          <w:p>
            <w:r>
              <w:rPr>
                <w:sz w:val="20"/>
              </w:rPr>
              <w:t>Maksan hinda ise</w:t>
            </w:r>
          </w:p>
        </w:tc>
      </w:tr>
    </w:tbl>
    <w:p/>
    <w:p>
      <w:pPr>
        <w:pStyle w:val="Heading2"/>
      </w:pPr>
      <w:r>
        <w:t>2.2 Kodaniklik positsioon Eestis</w:t>
      </w:r>
    </w:p>
    <w:p>
      <w:r>
        <w:rPr>
          <w:rFonts w:ascii="Calibri" w:hAnsi="Calibri"/>
          <w:b/>
          <w:i w:val="0"/>
          <w:sz w:val="22"/>
        </w:rPr>
        <w:t>Mida sa teed:</w:t>
      </w:r>
    </w:p>
    <w:p>
      <w:pPr>
        <w:pStyle w:val="ListBullet"/>
      </w:pPr>
      <w:r>
        <w:t>Aitad õpetajaid ja KOV-e TI-ülemineku ajal</w:t>
      </w:r>
    </w:p>
    <w:p>
      <w:pPr>
        <w:pStyle w:val="ListBullet"/>
      </w:pPr>
      <w:r>
        <w:t>Ehidad kodanikuvõrgustikku</w:t>
      </w:r>
    </w:p>
    <w:p>
      <w:pPr>
        <w:pStyle w:val="ListBullet"/>
      </w:pPr>
      <w:r>
        <w:t>Analüüsid valitsuse mustreid kodanikualgatuslikult</w:t>
      </w:r>
    </w:p>
    <w:p>
      <w:pPr>
        <w:pStyle w:val="ListBullet"/>
      </w:pPr>
      <w:r>
        <w:t>Jagad isiklikku lugu depressiooni ja taastumise kohta</w:t>
      </w:r>
    </w:p>
    <w:p>
      <w:pPr>
        <w:pStyle w:val="ListBullet"/>
      </w:pPr>
      <w:r>
        <w:t>Toetad kriitilist mõtlemist ilma vandenõuteooria müümiseta</w:t>
      </w:r>
    </w:p>
    <w:p>
      <w:r>
        <w:rPr>
          <w:rFonts w:ascii="Calibri" w:hAnsi="Calibri"/>
          <w:b/>
          <w:i w:val="0"/>
          <w:sz w:val="22"/>
        </w:rPr>
        <w:t>Mida sa EI tee:</w:t>
      </w:r>
    </w:p>
    <w:p>
      <w:pPr>
        <w:pStyle w:val="ListBullet"/>
      </w:pPr>
      <w:r>
        <w:t>Ei esinda riiki ega Kaitseväge ametlikult</w:t>
      </w:r>
    </w:p>
    <w:p>
      <w:pPr>
        <w:pStyle w:val="ListBullet"/>
      </w:pPr>
      <w:r>
        <w:t>Ei masskirjata ega manipuleeri</w:t>
      </w:r>
    </w:p>
    <w:p>
      <w:pPr>
        <w:pStyle w:val="ListBullet"/>
      </w:pPr>
      <w:r>
        <w:t>Ei palu uskuda ilma kontrollimata</w:t>
      </w:r>
    </w:p>
    <w:p>
      <w:pPr>
        <w:ind w:left="504"/>
      </w:pPr>
      <w:r>
        <w:rPr>
          <w:i/>
          <w:color w:val="3D6B4F"/>
          <w:sz w:val="22"/>
        </w:rPr>
        <w:t>„Järgmine sõda on su nutitelefonis. Peresid lõhutakse seestpoolt.“</w:t>
      </w:r>
    </w:p>
    <w:p>
      <w:pPr>
        <w:pStyle w:val="Heading2"/>
      </w:pPr>
      <w:r>
        <w:t>2.3 Kodaniku tegevusvaldkonnad</w:t>
      </w:r>
    </w:p>
    <w:tbl>
      <w:tblPr>
        <w:tblStyle w:val="TableGrid"/>
        <w:tblW w:type="auto" w:w="0"/>
        <w:tblLook w:firstColumn="1" w:firstRow="1" w:lastColumn="0" w:lastRow="0" w:noHBand="0" w:noVBand="1" w:val="04A0"/>
      </w:tblPr>
      <w:tblGrid>
        <w:gridCol w:w="4680"/>
        <w:gridCol w:w="4680"/>
      </w:tblGrid>
      <w:tr>
        <w:tc>
          <w:tcPr>
            <w:tcW w:type="dxa" w:w="4680"/>
            <w:shd w:fill="E8F2EC" w:val="clear"/>
          </w:tcPr>
          <w:p>
            <w:r>
              <w:rPr>
                <w:b/>
                <w:sz w:val="20"/>
              </w:rPr>
              <w:t>Valdkond</w:t>
            </w:r>
          </w:p>
        </w:tc>
        <w:tc>
          <w:tcPr>
            <w:tcW w:type="dxa" w:w="4680"/>
            <w:shd w:fill="E8F2EC" w:val="clear"/>
          </w:tcPr>
          <w:p>
            <w:r>
              <w:rPr>
                <w:b/>
                <w:sz w:val="20"/>
              </w:rPr>
              <w:t>Sinu panus</w:t>
            </w:r>
          </w:p>
        </w:tc>
      </w:tr>
      <w:tr>
        <w:tc>
          <w:tcPr>
            <w:tcW w:type="dxa" w:w="4680"/>
          </w:tcPr>
          <w:p>
            <w:r>
              <w:rPr>
                <w:sz w:val="20"/>
              </w:rPr>
              <w:t>Pere ja isa-roll</w:t>
            </w:r>
          </w:p>
        </w:tc>
        <w:tc>
          <w:tcPr>
            <w:tcW w:type="dxa" w:w="4680"/>
          </w:tcPr>
          <w:p>
            <w:r>
              <w:rPr>
                <w:sz w:val="20"/>
              </w:rPr>
              <w:t>Tugeva Isa seeria, Papsid.ee, laste kaitse</w:t>
            </w:r>
          </w:p>
        </w:tc>
      </w:tr>
      <w:tr>
        <w:tc>
          <w:tcPr>
            <w:tcW w:type="dxa" w:w="4680"/>
          </w:tcPr>
          <w:p>
            <w:r>
              <w:rPr>
                <w:sz w:val="20"/>
              </w:rPr>
              <w:t>Haridus</w:t>
            </w:r>
          </w:p>
        </w:tc>
        <w:tc>
          <w:tcPr>
            <w:tcW w:type="dxa" w:w="4680"/>
          </w:tcPr>
          <w:p>
            <w:r>
              <w:rPr>
                <w:sz w:val="20"/>
              </w:rPr>
              <w:t>KOV kampaania, õpetajate TI-tugi, 1-1 videokõned</w:t>
            </w:r>
          </w:p>
        </w:tc>
      </w:tr>
      <w:tr>
        <w:tc>
          <w:tcPr>
            <w:tcW w:type="dxa" w:w="4680"/>
          </w:tcPr>
          <w:p>
            <w:r>
              <w:rPr>
                <w:sz w:val="20"/>
              </w:rPr>
              <w:t>Vaimne tervis</w:t>
            </w:r>
          </w:p>
        </w:tc>
        <w:tc>
          <w:tcPr>
            <w:tcW w:type="dxa" w:w="4680"/>
          </w:tcPr>
          <w:p>
            <w:r>
              <w:rPr>
                <w:sz w:val="20"/>
              </w:rPr>
              <w:t>Lisa H, EMDR guide, depressiooni teekond</w:t>
            </w:r>
          </w:p>
        </w:tc>
      </w:tr>
      <w:tr>
        <w:tc>
          <w:tcPr>
            <w:tcW w:type="dxa" w:w="4680"/>
          </w:tcPr>
          <w:p>
            <w:r>
              <w:rPr>
                <w:sz w:val="20"/>
              </w:rPr>
              <w:t>Infosõda</w:t>
            </w:r>
          </w:p>
        </w:tc>
        <w:tc>
          <w:tcPr>
            <w:tcW w:type="dxa" w:w="4680"/>
          </w:tcPr>
          <w:p>
            <w:r>
              <w:rPr>
                <w:sz w:val="20"/>
              </w:rPr>
              <w:t>Kriitiline mõtlemine, algoritmide teadlikkus</w:t>
            </w:r>
          </w:p>
        </w:tc>
      </w:tr>
      <w:tr>
        <w:tc>
          <w:tcPr>
            <w:tcW w:type="dxa" w:w="4680"/>
          </w:tcPr>
          <w:p>
            <w:r>
              <w:rPr>
                <w:sz w:val="20"/>
              </w:rPr>
              <w:t>Juhtimine</w:t>
            </w:r>
          </w:p>
        </w:tc>
        <w:tc>
          <w:tcPr>
            <w:tcW w:type="dxa" w:w="4680"/>
          </w:tcPr>
          <w:p>
            <w:r>
              <w:rPr>
                <w:sz w:val="20"/>
              </w:rPr>
              <w:t>Inimesekeskne juhtimine, NVC</w:t>
            </w:r>
          </w:p>
        </w:tc>
      </w:tr>
      <w:tr>
        <w:tc>
          <w:tcPr>
            <w:tcW w:type="dxa" w:w="4680"/>
          </w:tcPr>
          <w:p>
            <w:r>
              <w:rPr>
                <w:sz w:val="20"/>
              </w:rPr>
              <w:t>Kogukond</w:t>
            </w:r>
          </w:p>
        </w:tc>
        <w:tc>
          <w:tcPr>
            <w:tcW w:type="dxa" w:w="4680"/>
          </w:tcPr>
          <w:p>
            <w:r>
              <w:rPr>
                <w:sz w:val="20"/>
              </w:rPr>
              <w:t>Võrgustik: veteranid, breathwork, Harku piirkond</w:t>
            </w:r>
          </w:p>
        </w:tc>
      </w:tr>
      <w:tr>
        <w:tc>
          <w:tcPr>
            <w:tcW w:type="dxa" w:w="4680"/>
          </w:tcPr>
          <w:p>
            <w:r>
              <w:rPr>
                <w:sz w:val="20"/>
              </w:rPr>
              <w:t>Avalik arutelu</w:t>
            </w:r>
          </w:p>
        </w:tc>
        <w:tc>
          <w:tcPr>
            <w:tcW w:type="dxa" w:w="4680"/>
          </w:tcPr>
          <w:p>
            <w:r>
              <w:rPr>
                <w:sz w:val="20"/>
              </w:rPr>
              <w:t>Postimees, Delfi, podcastid</w:t>
            </w:r>
          </w:p>
        </w:tc>
      </w:tr>
    </w:tbl>
    <w:p/>
    <w:p>
      <w:pPr>
        <w:pStyle w:val="Heading1"/>
      </w:pPr>
      <w:r>
        <w:t>III. SWOT-analüüs</w:t>
      </w:r>
    </w:p>
    <w:p>
      <w:pPr>
        <w:pStyle w:val="Heading2"/>
      </w:pPr>
      <w:r>
        <w:t>STRENGTHS (Tugevused)</w:t>
      </w:r>
    </w:p>
    <w:tbl>
      <w:tblPr>
        <w:tblStyle w:val="TableGrid"/>
        <w:tblW w:type="auto" w:w="0"/>
        <w:tblLook w:firstColumn="1" w:firstRow="1" w:lastColumn="0" w:lastRow="0" w:noHBand="0" w:noVBand="1" w:val="04A0"/>
      </w:tblPr>
      <w:tblGrid>
        <w:gridCol w:w="3120"/>
        <w:gridCol w:w="3120"/>
        <w:gridCol w:w="3120"/>
      </w:tblGrid>
      <w:tr>
        <w:tc>
          <w:tcPr>
            <w:tcW w:type="dxa" w:w="3120"/>
            <w:shd w:fill="E8F2EC" w:val="clear"/>
          </w:tcPr>
          <w:p>
            <w:r>
              <w:rPr>
                <w:b/>
                <w:sz w:val="20"/>
              </w:rPr>
              <w:t>#</w:t>
            </w:r>
          </w:p>
        </w:tc>
        <w:tc>
          <w:tcPr>
            <w:tcW w:type="dxa" w:w="3120"/>
            <w:shd w:fill="E8F2EC" w:val="clear"/>
          </w:tcPr>
          <w:p>
            <w:r>
              <w:rPr>
                <w:b/>
                <w:sz w:val="20"/>
              </w:rPr>
              <w:t>Tugevus</w:t>
            </w:r>
          </w:p>
        </w:tc>
        <w:tc>
          <w:tcPr>
            <w:tcW w:type="dxa" w:w="3120"/>
            <w:shd w:fill="E8F2EC" w:val="clear"/>
          </w:tcPr>
          <w:p>
            <w:r>
              <w:rPr>
                <w:b/>
                <w:sz w:val="20"/>
              </w:rPr>
              <w:t>Miks see loeb</w:t>
            </w:r>
          </w:p>
        </w:tc>
      </w:tr>
      <w:tr>
        <w:tc>
          <w:tcPr>
            <w:tcW w:type="dxa" w:w="3120"/>
          </w:tcPr>
          <w:p>
            <w:r>
              <w:rPr>
                <w:sz w:val="20"/>
              </w:rPr>
              <w:t>S1</w:t>
            </w:r>
          </w:p>
        </w:tc>
        <w:tc>
          <w:tcPr>
            <w:tcW w:type="dxa" w:w="3120"/>
          </w:tcPr>
          <w:p>
            <w:r>
              <w:rPr>
                <w:sz w:val="20"/>
              </w:rPr>
              <w:t>Kontrollitav pädevus</w:t>
            </w:r>
          </w:p>
        </w:tc>
        <w:tc>
          <w:tcPr>
            <w:tcW w:type="dxa" w:w="3120"/>
          </w:tcPr>
          <w:p>
            <w:r>
              <w:rPr>
                <w:sz w:val="20"/>
              </w:rPr>
              <w:t>KV 10a, Ranger, Kaitseliit, 50+ koolitust</w:t>
            </w:r>
          </w:p>
        </w:tc>
      </w:tr>
      <w:tr>
        <w:tc>
          <w:tcPr>
            <w:tcW w:type="dxa" w:w="3120"/>
          </w:tcPr>
          <w:p>
            <w:r>
              <w:rPr>
                <w:sz w:val="20"/>
              </w:rPr>
              <w:t>S2</w:t>
            </w:r>
          </w:p>
        </w:tc>
        <w:tc>
          <w:tcPr>
            <w:tcW w:type="dxa" w:w="3120"/>
          </w:tcPr>
          <w:p>
            <w:r>
              <w:rPr>
                <w:sz w:val="20"/>
              </w:rPr>
              <w:t>Isiklik lugu = usaldus</w:t>
            </w:r>
          </w:p>
        </w:tc>
        <w:tc>
          <w:tcPr>
            <w:tcW w:type="dxa" w:w="3120"/>
          </w:tcPr>
          <w:p>
            <w:r>
              <w:rPr>
                <w:sz w:val="20"/>
              </w:rPr>
              <w:t>Depressioon, ajukasvaja, Ranger — dokumenteeritud meedias</w:t>
            </w:r>
          </w:p>
        </w:tc>
      </w:tr>
      <w:tr>
        <w:tc>
          <w:tcPr>
            <w:tcW w:type="dxa" w:w="3120"/>
          </w:tcPr>
          <w:p>
            <w:r>
              <w:rPr>
                <w:sz w:val="20"/>
              </w:rPr>
              <w:t>S3</w:t>
            </w:r>
          </w:p>
        </w:tc>
        <w:tc>
          <w:tcPr>
            <w:tcW w:type="dxa" w:w="3120"/>
          </w:tcPr>
          <w:p>
            <w:r>
              <w:rPr>
                <w:sz w:val="20"/>
              </w:rPr>
              <w:t>Struktuuri oskus</w:t>
            </w:r>
          </w:p>
        </w:tc>
        <w:tc>
          <w:tcPr>
            <w:tcW w:type="dxa" w:w="3120"/>
          </w:tcPr>
          <w:p>
            <w:r>
              <w:rPr>
                <w:sz w:val="20"/>
              </w:rPr>
              <w:t>OPORD, tabelid, checklistid — keerulise selgeks tegemine</w:t>
            </w:r>
          </w:p>
        </w:tc>
      </w:tr>
      <w:tr>
        <w:tc>
          <w:tcPr>
            <w:tcW w:type="dxa" w:w="3120"/>
          </w:tcPr>
          <w:p>
            <w:r>
              <w:rPr>
                <w:sz w:val="20"/>
              </w:rPr>
              <w:t>S4</w:t>
            </w:r>
          </w:p>
        </w:tc>
        <w:tc>
          <w:tcPr>
            <w:tcW w:type="dxa" w:w="3120"/>
          </w:tcPr>
          <w:p>
            <w:r>
              <w:rPr>
                <w:sz w:val="20"/>
              </w:rPr>
              <w:t>Ausus ja läbipaistvus</w:t>
            </w:r>
          </w:p>
        </w:tc>
        <w:tc>
          <w:tcPr>
            <w:tcW w:type="dxa" w:w="3120"/>
          </w:tcPr>
          <w:p>
            <w:r>
              <w:rPr>
                <w:sz w:val="20"/>
              </w:rPr>
              <w:t>„Ära usu mind. Kontrolli ise.“</w:t>
            </w:r>
          </w:p>
        </w:tc>
      </w:tr>
      <w:tr>
        <w:tc>
          <w:tcPr>
            <w:tcW w:type="dxa" w:w="3120"/>
          </w:tcPr>
          <w:p>
            <w:r>
              <w:rPr>
                <w:sz w:val="20"/>
              </w:rPr>
              <w:t>S5</w:t>
            </w:r>
          </w:p>
        </w:tc>
        <w:tc>
          <w:tcPr>
            <w:tcW w:type="dxa" w:w="3120"/>
          </w:tcPr>
          <w:p>
            <w:r>
              <w:rPr>
                <w:sz w:val="20"/>
              </w:rPr>
              <w:t>Trauma-teadlikkus</w:t>
            </w:r>
          </w:p>
        </w:tc>
        <w:tc>
          <w:tcPr>
            <w:tcW w:type="dxa" w:w="3120"/>
          </w:tcPr>
          <w:p>
            <w:r>
              <w:rPr>
                <w:sz w:val="20"/>
              </w:rPr>
              <w:t>van der Kolk, EMDR, turvalisus enne vastutust</w:t>
            </w:r>
          </w:p>
        </w:tc>
      </w:tr>
      <w:tr>
        <w:tc>
          <w:tcPr>
            <w:tcW w:type="dxa" w:w="3120"/>
          </w:tcPr>
          <w:p>
            <w:r>
              <w:rPr>
                <w:sz w:val="20"/>
              </w:rPr>
              <w:t>S6</w:t>
            </w:r>
          </w:p>
        </w:tc>
        <w:tc>
          <w:tcPr>
            <w:tcW w:type="dxa" w:w="3120"/>
          </w:tcPr>
          <w:p>
            <w:r>
              <w:rPr>
                <w:sz w:val="20"/>
              </w:rPr>
              <w:t>Mitmekülgne kogemus</w:t>
            </w:r>
          </w:p>
        </w:tc>
        <w:tc>
          <w:tcPr>
            <w:tcW w:type="dxa" w:w="3120"/>
          </w:tcPr>
          <w:p>
            <w:r>
              <w:rPr>
                <w:sz w:val="20"/>
              </w:rPr>
              <w:t>Sõjavägi + arborist + koolitaja + autor + isa</w:t>
            </w:r>
          </w:p>
        </w:tc>
      </w:tr>
      <w:tr>
        <w:tc>
          <w:tcPr>
            <w:tcW w:type="dxa" w:w="3120"/>
          </w:tcPr>
          <w:p>
            <w:r>
              <w:rPr>
                <w:sz w:val="20"/>
              </w:rPr>
              <w:t>S7</w:t>
            </w:r>
          </w:p>
        </w:tc>
        <w:tc>
          <w:tcPr>
            <w:tcW w:type="dxa" w:w="3120"/>
          </w:tcPr>
          <w:p>
            <w:r>
              <w:rPr>
                <w:sz w:val="20"/>
              </w:rPr>
              <w:t>Kirjalik pärand</w:t>
            </w:r>
          </w:p>
        </w:tc>
        <w:tc>
          <w:tcPr>
            <w:tcW w:type="dxa" w:w="3120"/>
          </w:tcPr>
          <w:p>
            <w:r>
              <w:rPr>
                <w:sz w:val="20"/>
              </w:rPr>
              <w:t>7 köidet, OPORD + 40+ lisa, taskukaardid</w:t>
            </w:r>
          </w:p>
        </w:tc>
      </w:tr>
      <w:tr>
        <w:tc>
          <w:tcPr>
            <w:tcW w:type="dxa" w:w="3120"/>
          </w:tcPr>
          <w:p>
            <w:r>
              <w:rPr>
                <w:sz w:val="20"/>
              </w:rPr>
              <w:t>S8</w:t>
            </w:r>
          </w:p>
        </w:tc>
        <w:tc>
          <w:tcPr>
            <w:tcW w:type="dxa" w:w="3120"/>
          </w:tcPr>
          <w:p>
            <w:r>
              <w:rPr>
                <w:sz w:val="20"/>
              </w:rPr>
              <w:t>Võrgustik</w:t>
            </w:r>
          </w:p>
        </w:tc>
        <w:tc>
          <w:tcPr>
            <w:tcW w:type="dxa" w:w="3120"/>
          </w:tcPr>
          <w:p>
            <w:r>
              <w:rPr>
                <w:sz w:val="20"/>
              </w:rPr>
              <w:t>Veteranid, haridus, breathwork, meedia</w:t>
            </w:r>
          </w:p>
        </w:tc>
      </w:tr>
      <w:tr>
        <w:tc>
          <w:tcPr>
            <w:tcW w:type="dxa" w:w="3120"/>
          </w:tcPr>
          <w:p>
            <w:r>
              <w:rPr>
                <w:sz w:val="20"/>
              </w:rPr>
              <w:t>S9</w:t>
            </w:r>
          </w:p>
        </w:tc>
        <w:tc>
          <w:tcPr>
            <w:tcW w:type="dxa" w:w="3120"/>
          </w:tcPr>
          <w:p>
            <w:r>
              <w:rPr>
                <w:sz w:val="20"/>
              </w:rPr>
              <w:t>Keeleoskus</w:t>
            </w:r>
          </w:p>
        </w:tc>
        <w:tc>
          <w:tcPr>
            <w:tcW w:type="dxa" w:w="3120"/>
          </w:tcPr>
          <w:p>
            <w:r>
              <w:rPr>
                <w:sz w:val="20"/>
              </w:rPr>
              <w:t>Eestikeelne primaarselt, inglise C1</w:t>
            </w:r>
          </w:p>
        </w:tc>
      </w:tr>
      <w:tr>
        <w:tc>
          <w:tcPr>
            <w:tcW w:type="dxa" w:w="3120"/>
          </w:tcPr>
          <w:p>
            <w:r>
              <w:rPr>
                <w:sz w:val="20"/>
              </w:rPr>
              <w:t>S10</w:t>
            </w:r>
          </w:p>
        </w:tc>
        <w:tc>
          <w:tcPr>
            <w:tcW w:type="dxa" w:w="3120"/>
          </w:tcPr>
          <w:p>
            <w:r>
              <w:rPr>
                <w:sz w:val="20"/>
              </w:rPr>
              <w:t>Füüsiline vastupidavus</w:t>
            </w:r>
          </w:p>
        </w:tc>
        <w:tc>
          <w:tcPr>
            <w:tcW w:type="dxa" w:w="3120"/>
          </w:tcPr>
          <w:p>
            <w:r>
              <w:rPr>
                <w:sz w:val="20"/>
              </w:rPr>
              <w:t>Arborist, Ranger, sõjavägi</w:t>
            </w:r>
          </w:p>
        </w:tc>
      </w:tr>
    </w:tbl>
    <w:p/>
    <w:p>
      <w:pPr>
        <w:pStyle w:val="Heading2"/>
      </w:pPr>
      <w:r>
        <w:t>WEAKNESSES (Nõrkused)</w:t>
      </w:r>
    </w:p>
    <w:tbl>
      <w:tblPr>
        <w:tblStyle w:val="TableGrid"/>
        <w:tblW w:type="auto" w:w="0"/>
        <w:tblLook w:firstColumn="1" w:firstRow="1" w:lastColumn="0" w:lastRow="0" w:noHBand="0" w:noVBand="1" w:val="04A0"/>
      </w:tblPr>
      <w:tblGrid>
        <w:gridCol w:w="3120"/>
        <w:gridCol w:w="3120"/>
        <w:gridCol w:w="3120"/>
      </w:tblGrid>
      <w:tr>
        <w:tc>
          <w:tcPr>
            <w:tcW w:type="dxa" w:w="3120"/>
            <w:shd w:fill="E8F2EC" w:val="clear"/>
          </w:tcPr>
          <w:p>
            <w:r>
              <w:rPr>
                <w:b/>
                <w:sz w:val="20"/>
              </w:rPr>
              <w:t>#</w:t>
            </w:r>
          </w:p>
        </w:tc>
        <w:tc>
          <w:tcPr>
            <w:tcW w:type="dxa" w:w="3120"/>
            <w:shd w:fill="E8F2EC" w:val="clear"/>
          </w:tcPr>
          <w:p>
            <w:r>
              <w:rPr>
                <w:b/>
                <w:sz w:val="20"/>
              </w:rPr>
              <w:t>Nõrkus</w:t>
            </w:r>
          </w:p>
        </w:tc>
        <w:tc>
          <w:tcPr>
            <w:tcW w:type="dxa" w:w="3120"/>
            <w:shd w:fill="E8F2EC" w:val="clear"/>
          </w:tcPr>
          <w:p>
            <w:r>
              <w:rPr>
                <w:b/>
                <w:sz w:val="20"/>
              </w:rPr>
              <w:t>Risk</w:t>
            </w:r>
          </w:p>
        </w:tc>
      </w:tr>
      <w:tr>
        <w:tc>
          <w:tcPr>
            <w:tcW w:type="dxa" w:w="3120"/>
          </w:tcPr>
          <w:p>
            <w:r>
              <w:rPr>
                <w:sz w:val="20"/>
              </w:rPr>
              <w:t>W1</w:t>
            </w:r>
          </w:p>
        </w:tc>
        <w:tc>
          <w:tcPr>
            <w:tcW w:type="dxa" w:w="3120"/>
          </w:tcPr>
          <w:p>
            <w:r>
              <w:rPr>
                <w:sz w:val="20"/>
              </w:rPr>
              <w:t>Läbipõlemise kalduvus</w:t>
            </w:r>
          </w:p>
        </w:tc>
        <w:tc>
          <w:tcPr>
            <w:tcW w:type="dxa" w:w="3120"/>
          </w:tcPr>
          <w:p>
            <w:r>
              <w:rPr>
                <w:sz w:val="20"/>
              </w:rPr>
              <w:t>3a SOK → läbipõlemine. Operatsioon on suur — risk kordub</w:t>
            </w:r>
          </w:p>
        </w:tc>
      </w:tr>
      <w:tr>
        <w:tc>
          <w:tcPr>
            <w:tcW w:type="dxa" w:w="3120"/>
          </w:tcPr>
          <w:p>
            <w:r>
              <w:rPr>
                <w:sz w:val="20"/>
              </w:rPr>
              <w:t>W2</w:t>
            </w:r>
          </w:p>
        </w:tc>
        <w:tc>
          <w:tcPr>
            <w:tcW w:type="dxa" w:w="3120"/>
          </w:tcPr>
          <w:p>
            <w:r>
              <w:rPr>
                <w:sz w:val="20"/>
              </w:rPr>
              <w:t>Dominantsi varju</w:t>
            </w:r>
          </w:p>
        </w:tc>
        <w:tc>
          <w:tcPr>
            <w:tcW w:type="dxa" w:w="3120"/>
          </w:tcPr>
          <w:p>
            <w:r>
              <w:rPr>
                <w:sz w:val="20"/>
              </w:rPr>
              <w:t>Julmus ja kiusamine — võib tulla välja stressis</w:t>
            </w:r>
          </w:p>
        </w:tc>
      </w:tr>
      <w:tr>
        <w:tc>
          <w:tcPr>
            <w:tcW w:type="dxa" w:w="3120"/>
          </w:tcPr>
          <w:p>
            <w:r>
              <w:rPr>
                <w:sz w:val="20"/>
              </w:rPr>
              <w:t>W3</w:t>
            </w:r>
          </w:p>
        </w:tc>
        <w:tc>
          <w:tcPr>
            <w:tcW w:type="dxa" w:w="3120"/>
          </w:tcPr>
          <w:p>
            <w:r>
              <w:rPr>
                <w:sz w:val="20"/>
              </w:rPr>
              <w:t>Isa-valu</w:t>
            </w:r>
          </w:p>
        </w:tc>
        <w:tc>
          <w:tcPr>
            <w:tcW w:type="dxa" w:w="3120"/>
          </w:tcPr>
          <w:p>
            <w:r>
              <w:rPr>
                <w:sz w:val="20"/>
              </w:rPr>
              <w:t>Laste võõrandumine — emotsionaalne koormus</w:t>
            </w:r>
          </w:p>
        </w:tc>
      </w:tr>
      <w:tr>
        <w:tc>
          <w:tcPr>
            <w:tcW w:type="dxa" w:w="3120"/>
          </w:tcPr>
          <w:p>
            <w:r>
              <w:rPr>
                <w:sz w:val="20"/>
              </w:rPr>
              <w:t>W4</w:t>
            </w:r>
          </w:p>
        </w:tc>
        <w:tc>
          <w:tcPr>
            <w:tcW w:type="dxa" w:w="3120"/>
          </w:tcPr>
          <w:p>
            <w:r>
              <w:rPr>
                <w:sz w:val="20"/>
              </w:rPr>
              <w:t>Scope creep</w:t>
            </w:r>
          </w:p>
        </w:tc>
        <w:tc>
          <w:tcPr>
            <w:tcW w:type="dxa" w:w="3120"/>
          </w:tcPr>
          <w:p>
            <w:r>
              <w:rPr>
                <w:sz w:val="20"/>
              </w:rPr>
              <w:t>40+ lisa, 7 raamatut — üks inimene ei jõua</w:t>
            </w:r>
          </w:p>
        </w:tc>
      </w:tr>
      <w:tr>
        <w:tc>
          <w:tcPr>
            <w:tcW w:type="dxa" w:w="3120"/>
          </w:tcPr>
          <w:p>
            <w:r>
              <w:rPr>
                <w:sz w:val="20"/>
              </w:rPr>
              <w:t>W5</w:t>
            </w:r>
          </w:p>
        </w:tc>
        <w:tc>
          <w:tcPr>
            <w:tcW w:type="dxa" w:w="3120"/>
          </w:tcPr>
          <w:p>
            <w:r>
              <w:rPr>
                <w:sz w:val="20"/>
              </w:rPr>
              <w:t>Sõjalise raamistiku segamine</w:t>
            </w:r>
          </w:p>
        </w:tc>
        <w:tc>
          <w:tcPr>
            <w:tcW w:type="dxa" w:w="3120"/>
          </w:tcPr>
          <w:p>
            <w:r>
              <w:rPr>
                <w:sz w:val="20"/>
              </w:rPr>
              <w:t>OPORD võib tekitada militaarse operatsiooni mulje</w:t>
            </w:r>
          </w:p>
        </w:tc>
      </w:tr>
      <w:tr>
        <w:tc>
          <w:tcPr>
            <w:tcW w:type="dxa" w:w="3120"/>
          </w:tcPr>
          <w:p>
            <w:r>
              <w:rPr>
                <w:sz w:val="20"/>
              </w:rPr>
              <w:t>W6</w:t>
            </w:r>
          </w:p>
        </w:tc>
        <w:tc>
          <w:tcPr>
            <w:tcW w:type="dxa" w:w="3120"/>
          </w:tcPr>
          <w:p>
            <w:r>
              <w:rPr>
                <w:sz w:val="20"/>
              </w:rPr>
              <w:t>Usaldusväärse usaldamatuse paradoks</w:t>
            </w:r>
          </w:p>
        </w:tc>
        <w:tc>
          <w:tcPr>
            <w:tcW w:type="dxa" w:w="3120"/>
          </w:tcPr>
          <w:p>
            <w:r>
              <w:rPr>
                <w:sz w:val="20"/>
              </w:rPr>
              <w:t>Skeptikud näevad vastuolu</w:t>
            </w:r>
          </w:p>
        </w:tc>
      </w:tr>
      <w:tr>
        <w:tc>
          <w:tcPr>
            <w:tcW w:type="dxa" w:w="3120"/>
          </w:tcPr>
          <w:p>
            <w:r>
              <w:rPr>
                <w:sz w:val="20"/>
              </w:rPr>
              <w:t>W7</w:t>
            </w:r>
          </w:p>
        </w:tc>
        <w:tc>
          <w:tcPr>
            <w:tcW w:type="dxa" w:w="3120"/>
          </w:tcPr>
          <w:p>
            <w:r>
              <w:rPr>
                <w:sz w:val="20"/>
              </w:rPr>
              <w:t>Üksilduse kalduvus</w:t>
            </w:r>
          </w:p>
        </w:tc>
        <w:tc>
          <w:tcPr>
            <w:tcW w:type="dxa" w:w="3120"/>
          </w:tcPr>
          <w:p>
            <w:r>
              <w:rPr>
                <w:sz w:val="20"/>
              </w:rPr>
              <w:t>Liiga kaua üksi kandnud</w:t>
            </w:r>
          </w:p>
        </w:tc>
      </w:tr>
      <w:tr>
        <w:tc>
          <w:tcPr>
            <w:tcW w:type="dxa" w:w="3120"/>
          </w:tcPr>
          <w:p>
            <w:r>
              <w:rPr>
                <w:sz w:val="20"/>
              </w:rPr>
              <w:t>W8</w:t>
            </w:r>
          </w:p>
        </w:tc>
        <w:tc>
          <w:tcPr>
            <w:tcW w:type="dxa" w:w="3120"/>
          </w:tcPr>
          <w:p>
            <w:r>
              <w:rPr>
                <w:sz w:val="20"/>
              </w:rPr>
              <w:t>Poliitilised teemad</w:t>
            </w:r>
          </w:p>
        </w:tc>
        <w:tc>
          <w:tcPr>
            <w:tcW w:type="dxa" w:w="3120"/>
          </w:tcPr>
          <w:p>
            <w:r>
              <w:rPr>
                <w:sz w:val="20"/>
              </w:rPr>
              <w:t>Vaktsineerimine, valitsuse kriitika — polaarne reaktsioon</w:t>
            </w:r>
          </w:p>
        </w:tc>
      </w:tr>
      <w:tr>
        <w:tc>
          <w:tcPr>
            <w:tcW w:type="dxa" w:w="3120"/>
          </w:tcPr>
          <w:p>
            <w:r>
              <w:rPr>
                <w:sz w:val="20"/>
              </w:rPr>
              <w:t>W9</w:t>
            </w:r>
          </w:p>
        </w:tc>
        <w:tc>
          <w:tcPr>
            <w:tcW w:type="dxa" w:w="3120"/>
          </w:tcPr>
          <w:p>
            <w:r>
              <w:rPr>
                <w:sz w:val="20"/>
              </w:rPr>
              <w:t>Perfektsionism struktuuris</w:t>
            </w:r>
          </w:p>
        </w:tc>
        <w:tc>
          <w:tcPr>
            <w:tcW w:type="dxa" w:w="3120"/>
          </w:tcPr>
          <w:p>
            <w:r>
              <w:rPr>
                <w:sz w:val="20"/>
              </w:rPr>
              <w:t>Võib takistada „üks samm ja edasi“ liikumist</w:t>
            </w:r>
          </w:p>
        </w:tc>
      </w:tr>
      <w:tr>
        <w:tc>
          <w:tcPr>
            <w:tcW w:type="dxa" w:w="3120"/>
          </w:tcPr>
          <w:p>
            <w:r>
              <w:rPr>
                <w:sz w:val="20"/>
              </w:rPr>
              <w:t>W10</w:t>
            </w:r>
          </w:p>
        </w:tc>
        <w:tc>
          <w:tcPr>
            <w:tcW w:type="dxa" w:w="3120"/>
          </w:tcPr>
          <w:p>
            <w:r>
              <w:rPr>
                <w:sz w:val="20"/>
              </w:rPr>
              <w:t>Endine kiusaja identiteet</w:t>
            </w:r>
          </w:p>
        </w:tc>
        <w:tc>
          <w:tcPr>
            <w:tcW w:type="dxa" w:w="3120"/>
          </w:tcPr>
          <w:p>
            <w:r>
              <w:rPr>
                <w:sz w:val="20"/>
              </w:rPr>
              <w:t>Võib kasutada diskrediteerimiseks</w:t>
            </w:r>
          </w:p>
        </w:tc>
      </w:tr>
    </w:tbl>
    <w:p/>
    <w:p>
      <w:pPr>
        <w:pStyle w:val="Heading2"/>
      </w:pPr>
      <w:r>
        <w:t>OPPORTUNITIES (Võimalused)</w:t>
      </w:r>
    </w:p>
    <w:tbl>
      <w:tblPr>
        <w:tblStyle w:val="TableGrid"/>
        <w:tblW w:type="auto" w:w="0"/>
        <w:tblLook w:firstColumn="1" w:firstRow="1" w:lastColumn="0" w:lastRow="0" w:noHBand="0" w:noVBand="1" w:val="04A0"/>
      </w:tblPr>
      <w:tblGrid>
        <w:gridCol w:w="3120"/>
        <w:gridCol w:w="3120"/>
        <w:gridCol w:w="3120"/>
      </w:tblGrid>
      <w:tr>
        <w:tc>
          <w:tcPr>
            <w:tcW w:type="dxa" w:w="3120"/>
            <w:shd w:fill="E8F2EC" w:val="clear"/>
          </w:tcPr>
          <w:p>
            <w:r>
              <w:rPr>
                <w:b/>
                <w:sz w:val="20"/>
              </w:rPr>
              <w:t>#</w:t>
            </w:r>
          </w:p>
        </w:tc>
        <w:tc>
          <w:tcPr>
            <w:tcW w:type="dxa" w:w="3120"/>
            <w:shd w:fill="E8F2EC" w:val="clear"/>
          </w:tcPr>
          <w:p>
            <w:r>
              <w:rPr>
                <w:b/>
                <w:sz w:val="20"/>
              </w:rPr>
              <w:t>Võimalus</w:t>
            </w:r>
          </w:p>
        </w:tc>
        <w:tc>
          <w:tcPr>
            <w:tcW w:type="dxa" w:w="3120"/>
            <w:shd w:fill="E8F2EC" w:val="clear"/>
          </w:tcPr>
          <w:p>
            <w:r>
              <w:rPr>
                <w:b/>
                <w:sz w:val="20"/>
              </w:rPr>
              <w:t>Kuidas kasutada</w:t>
            </w:r>
          </w:p>
        </w:tc>
      </w:tr>
      <w:tr>
        <w:tc>
          <w:tcPr>
            <w:tcW w:type="dxa" w:w="3120"/>
          </w:tcPr>
          <w:p>
            <w:r>
              <w:rPr>
                <w:sz w:val="20"/>
              </w:rPr>
              <w:t>O1</w:t>
            </w:r>
          </w:p>
        </w:tc>
        <w:tc>
          <w:tcPr>
            <w:tcW w:type="dxa" w:w="3120"/>
          </w:tcPr>
          <w:p>
            <w:r>
              <w:rPr>
                <w:sz w:val="20"/>
              </w:rPr>
              <w:t>TI-hüpe hariduses (2025)</w:t>
            </w:r>
          </w:p>
        </w:tc>
        <w:tc>
          <w:tcPr>
            <w:tcW w:type="dxa" w:w="3120"/>
          </w:tcPr>
          <w:p>
            <w:r>
              <w:rPr>
                <w:sz w:val="20"/>
              </w:rPr>
              <w:t>Õpetajad hädas — KOV kampaania ajastatud õigesti</w:t>
            </w:r>
          </w:p>
        </w:tc>
      </w:tr>
      <w:tr>
        <w:tc>
          <w:tcPr>
            <w:tcW w:type="dxa" w:w="3120"/>
          </w:tcPr>
          <w:p>
            <w:r>
              <w:rPr>
                <w:sz w:val="20"/>
              </w:rPr>
              <w:t>O2</w:t>
            </w:r>
          </w:p>
        </w:tc>
        <w:tc>
          <w:tcPr>
            <w:tcW w:type="dxa" w:w="3120"/>
          </w:tcPr>
          <w:p>
            <w:r>
              <w:rPr>
                <w:sz w:val="20"/>
              </w:rPr>
              <w:t>Vaimse tervise tabustuse murdmine</w:t>
            </w:r>
          </w:p>
        </w:tc>
        <w:tc>
          <w:tcPr>
            <w:tcW w:type="dxa" w:w="3120"/>
          </w:tcPr>
          <w:p>
            <w:r>
              <w:rPr>
                <w:sz w:val="20"/>
              </w:rPr>
              <w:t>Sinu lugu on eeskuju</w:t>
            </w:r>
          </w:p>
        </w:tc>
      </w:tr>
      <w:tr>
        <w:tc>
          <w:tcPr>
            <w:tcW w:type="dxa" w:w="3120"/>
          </w:tcPr>
          <w:p>
            <w:r>
              <w:rPr>
                <w:sz w:val="20"/>
              </w:rPr>
              <w:t>O3</w:t>
            </w:r>
          </w:p>
        </w:tc>
        <w:tc>
          <w:tcPr>
            <w:tcW w:type="dxa" w:w="3120"/>
          </w:tcPr>
          <w:p>
            <w:r>
              <w:rPr>
                <w:sz w:val="20"/>
              </w:rPr>
              <w:t>Kodanikualgatuste kasv</w:t>
            </w:r>
          </w:p>
        </w:tc>
        <w:tc>
          <w:tcPr>
            <w:tcW w:type="dxa" w:w="3120"/>
          </w:tcPr>
          <w:p>
            <w:r>
              <w:rPr>
                <w:sz w:val="20"/>
              </w:rPr>
              <w:t>Kodaniku tõotus, 1-1 võrgustik</w:t>
            </w:r>
          </w:p>
        </w:tc>
      </w:tr>
      <w:tr>
        <w:tc>
          <w:tcPr>
            <w:tcW w:type="dxa" w:w="3120"/>
          </w:tcPr>
          <w:p>
            <w:r>
              <w:rPr>
                <w:sz w:val="20"/>
              </w:rPr>
              <w:t>O4</w:t>
            </w:r>
          </w:p>
        </w:tc>
        <w:tc>
          <w:tcPr>
            <w:tcW w:type="dxa" w:w="3120"/>
          </w:tcPr>
          <w:p>
            <w:r>
              <w:rPr>
                <w:sz w:val="20"/>
              </w:rPr>
              <w:t>Veteranide kogukond</w:t>
            </w:r>
          </w:p>
        </w:tc>
        <w:tc>
          <w:tcPr>
            <w:tcW w:type="dxa" w:w="3120"/>
          </w:tcPr>
          <w:p>
            <w:r>
              <w:rPr>
                <w:sz w:val="20"/>
              </w:rPr>
              <w:t>Tähenduse otsimine pärast teenistust</w:t>
            </w:r>
          </w:p>
        </w:tc>
      </w:tr>
      <w:tr>
        <w:tc>
          <w:tcPr>
            <w:tcW w:type="dxa" w:w="3120"/>
          </w:tcPr>
          <w:p>
            <w:r>
              <w:rPr>
                <w:sz w:val="20"/>
              </w:rPr>
              <w:t>O5</w:t>
            </w:r>
          </w:p>
        </w:tc>
        <w:tc>
          <w:tcPr>
            <w:tcW w:type="dxa" w:w="3120"/>
          </w:tcPr>
          <w:p>
            <w:r>
              <w:rPr>
                <w:sz w:val="20"/>
              </w:rPr>
              <w:t>Meedia usaldus</w:t>
            </w:r>
          </w:p>
        </w:tc>
        <w:tc>
          <w:tcPr>
            <w:tcW w:type="dxa" w:w="3120"/>
          </w:tcPr>
          <w:p>
            <w:r>
              <w:rPr>
                <w:sz w:val="20"/>
              </w:rPr>
              <w:t>Delfi, Postimees, podcastid</w:t>
            </w:r>
          </w:p>
        </w:tc>
      </w:tr>
      <w:tr>
        <w:tc>
          <w:tcPr>
            <w:tcW w:type="dxa" w:w="3120"/>
          </w:tcPr>
          <w:p>
            <w:r>
              <w:rPr>
                <w:sz w:val="20"/>
              </w:rPr>
              <w:t>O6</w:t>
            </w:r>
          </w:p>
        </w:tc>
        <w:tc>
          <w:tcPr>
            <w:tcW w:type="dxa" w:w="3120"/>
          </w:tcPr>
          <w:p>
            <w:r>
              <w:rPr>
                <w:sz w:val="20"/>
              </w:rPr>
              <w:t>Raamatud ja digitaalne sisu</w:t>
            </w:r>
          </w:p>
        </w:tc>
        <w:tc>
          <w:tcPr>
            <w:tcW w:type="dxa" w:w="3120"/>
          </w:tcPr>
          <w:p>
            <w:r>
              <w:rPr>
                <w:sz w:val="20"/>
              </w:rPr>
              <w:t>Skaleeritav ilma kohalolekuta</w:t>
            </w:r>
          </w:p>
        </w:tc>
      </w:tr>
      <w:tr>
        <w:tc>
          <w:tcPr>
            <w:tcW w:type="dxa" w:w="3120"/>
          </w:tcPr>
          <w:p>
            <w:r>
              <w:rPr>
                <w:sz w:val="20"/>
              </w:rPr>
              <w:t>O7</w:t>
            </w:r>
          </w:p>
        </w:tc>
        <w:tc>
          <w:tcPr>
            <w:tcW w:type="dxa" w:w="3120"/>
          </w:tcPr>
          <w:p>
            <w:r>
              <w:rPr>
                <w:sz w:val="20"/>
              </w:rPr>
              <w:t>Inimesekeskne juhtimine trend</w:t>
            </w:r>
          </w:p>
        </w:tc>
        <w:tc>
          <w:tcPr>
            <w:tcW w:type="dxa" w:w="3120"/>
          </w:tcPr>
          <w:p>
            <w:r>
              <w:rPr>
                <w:sz w:val="20"/>
              </w:rPr>
              <w:t>Steiger, NVC, trauma-teadlikkus</w:t>
            </w:r>
          </w:p>
        </w:tc>
      </w:tr>
      <w:tr>
        <w:tc>
          <w:tcPr>
            <w:tcW w:type="dxa" w:w="3120"/>
          </w:tcPr>
          <w:p>
            <w:r>
              <w:rPr>
                <w:sz w:val="20"/>
              </w:rPr>
              <w:t>O8</w:t>
            </w:r>
          </w:p>
        </w:tc>
        <w:tc>
          <w:tcPr>
            <w:tcW w:type="dxa" w:w="3120"/>
          </w:tcPr>
          <w:p>
            <w:r>
              <w:rPr>
                <w:sz w:val="20"/>
              </w:rPr>
              <w:t>Kaitseliidu võrgustik</w:t>
            </w:r>
          </w:p>
        </w:tc>
        <w:tc>
          <w:tcPr>
            <w:tcW w:type="dxa" w:w="3120"/>
          </w:tcPr>
          <w:p>
            <w:r>
              <w:rPr>
                <w:sz w:val="20"/>
              </w:rPr>
              <w:t>Kaasa teisi, kes jagavad visiooni</w:t>
            </w:r>
          </w:p>
        </w:tc>
      </w:tr>
      <w:tr>
        <w:tc>
          <w:tcPr>
            <w:tcW w:type="dxa" w:w="3120"/>
          </w:tcPr>
          <w:p>
            <w:r>
              <w:rPr>
                <w:sz w:val="20"/>
              </w:rPr>
              <w:t>O9</w:t>
            </w:r>
          </w:p>
        </w:tc>
        <w:tc>
          <w:tcPr>
            <w:tcW w:type="dxa" w:w="3120"/>
          </w:tcPr>
          <w:p>
            <w:r>
              <w:rPr>
                <w:sz w:val="20"/>
              </w:rPr>
              <w:t>1-1 mudel</w:t>
            </w:r>
          </w:p>
        </w:tc>
        <w:tc>
          <w:tcPr>
            <w:tcW w:type="dxa" w:w="3120"/>
          </w:tcPr>
          <w:p>
            <w:r>
              <w:rPr>
                <w:sz w:val="20"/>
              </w:rPr>
              <w:t>Personaliseeritud, vähem läbipõlemist</w:t>
            </w:r>
          </w:p>
        </w:tc>
      </w:tr>
      <w:tr>
        <w:tc>
          <w:tcPr>
            <w:tcW w:type="dxa" w:w="3120"/>
          </w:tcPr>
          <w:p>
            <w:r>
              <w:rPr>
                <w:sz w:val="20"/>
              </w:rPr>
              <w:t>O10</w:t>
            </w:r>
          </w:p>
        </w:tc>
        <w:tc>
          <w:tcPr>
            <w:tcW w:type="dxa" w:w="3120"/>
          </w:tcPr>
          <w:p>
            <w:r>
              <w:rPr>
                <w:sz w:val="20"/>
              </w:rPr>
              <w:t>„Aju vabadus“ rakendus</w:t>
            </w:r>
          </w:p>
        </w:tc>
        <w:tc>
          <w:tcPr>
            <w:tcW w:type="dxa" w:w="3120"/>
          </w:tcPr>
          <w:p>
            <w:r>
              <w:rPr>
                <w:sz w:val="20"/>
              </w:rPr>
              <w:t>Digitaalne kanal nooremale põlvkonnale</w:t>
            </w:r>
          </w:p>
        </w:tc>
      </w:tr>
    </w:tbl>
    <w:p/>
    <w:p>
      <w:pPr>
        <w:pStyle w:val="Heading2"/>
      </w:pPr>
      <w:r>
        <w:t>THREATS (Ohud)</w:t>
      </w:r>
    </w:p>
    <w:tbl>
      <w:tblPr>
        <w:tblStyle w:val="TableGrid"/>
        <w:tblW w:type="auto" w:w="0"/>
        <w:tblLook w:firstColumn="1" w:firstRow="1" w:lastColumn="0" w:lastRow="0" w:noHBand="0" w:noVBand="1" w:val="04A0"/>
      </w:tblPr>
      <w:tblGrid>
        <w:gridCol w:w="3120"/>
        <w:gridCol w:w="3120"/>
        <w:gridCol w:w="3120"/>
      </w:tblGrid>
      <w:tr>
        <w:tc>
          <w:tcPr>
            <w:tcW w:type="dxa" w:w="3120"/>
            <w:shd w:fill="E8F2EC" w:val="clear"/>
          </w:tcPr>
          <w:p>
            <w:r>
              <w:rPr>
                <w:b/>
                <w:sz w:val="20"/>
              </w:rPr>
              <w:t>#</w:t>
            </w:r>
          </w:p>
        </w:tc>
        <w:tc>
          <w:tcPr>
            <w:tcW w:type="dxa" w:w="3120"/>
            <w:shd w:fill="E8F2EC" w:val="clear"/>
          </w:tcPr>
          <w:p>
            <w:r>
              <w:rPr>
                <w:b/>
                <w:sz w:val="20"/>
              </w:rPr>
              <w:t>Oht</w:t>
            </w:r>
          </w:p>
        </w:tc>
        <w:tc>
          <w:tcPr>
            <w:tcW w:type="dxa" w:w="3120"/>
            <w:shd w:fill="E8F2EC" w:val="clear"/>
          </w:tcPr>
          <w:p>
            <w:r>
              <w:rPr>
                <w:b/>
                <w:sz w:val="20"/>
              </w:rPr>
              <w:t>Mõju</w:t>
            </w:r>
          </w:p>
        </w:tc>
      </w:tr>
      <w:tr>
        <w:tc>
          <w:tcPr>
            <w:tcW w:type="dxa" w:w="3120"/>
          </w:tcPr>
          <w:p>
            <w:r>
              <w:rPr>
                <w:sz w:val="20"/>
              </w:rPr>
              <w:t>T1</w:t>
            </w:r>
          </w:p>
        </w:tc>
        <w:tc>
          <w:tcPr>
            <w:tcW w:type="dxa" w:w="3120"/>
          </w:tcPr>
          <w:p>
            <w:r>
              <w:rPr>
                <w:sz w:val="20"/>
              </w:rPr>
              <w:t>Läbipõlemine (korduv)</w:t>
            </w:r>
          </w:p>
        </w:tc>
        <w:tc>
          <w:tcPr>
            <w:tcW w:type="dxa" w:w="3120"/>
          </w:tcPr>
          <w:p>
            <w:r>
              <w:rPr>
                <w:sz w:val="20"/>
              </w:rPr>
              <w:t>Operatsioon suur, üks koordinaator</w:t>
            </w:r>
          </w:p>
        </w:tc>
      </w:tr>
      <w:tr>
        <w:tc>
          <w:tcPr>
            <w:tcW w:type="dxa" w:w="3120"/>
          </w:tcPr>
          <w:p>
            <w:r>
              <w:rPr>
                <w:sz w:val="20"/>
              </w:rPr>
              <w:t>T2</w:t>
            </w:r>
          </w:p>
        </w:tc>
        <w:tc>
          <w:tcPr>
            <w:tcW w:type="dxa" w:w="3120"/>
          </w:tcPr>
          <w:p>
            <w:r>
              <w:rPr>
                <w:sz w:val="20"/>
              </w:rPr>
              <w:t>Diskrediteerimine</w:t>
            </w:r>
          </w:p>
        </w:tc>
        <w:tc>
          <w:tcPr>
            <w:tcW w:type="dxa" w:w="3120"/>
          </w:tcPr>
          <w:p>
            <w:r>
              <w:rPr>
                <w:sz w:val="20"/>
              </w:rPr>
              <w:t>„Vandenõuteooria müüja“, „endine kiusaja“</w:t>
            </w:r>
          </w:p>
        </w:tc>
      </w:tr>
      <w:tr>
        <w:tc>
          <w:tcPr>
            <w:tcW w:type="dxa" w:w="3120"/>
          </w:tcPr>
          <w:p>
            <w:r>
              <w:rPr>
                <w:sz w:val="20"/>
              </w:rPr>
              <w:t>T3</w:t>
            </w:r>
          </w:p>
        </w:tc>
        <w:tc>
          <w:tcPr>
            <w:tcW w:type="dxa" w:w="3120"/>
          </w:tcPr>
          <w:p>
            <w:r>
              <w:rPr>
                <w:sz w:val="20"/>
              </w:rPr>
              <w:t>Sõjalise raamistiku valesti mõistmine</w:t>
            </w:r>
          </w:p>
        </w:tc>
        <w:tc>
          <w:tcPr>
            <w:tcW w:type="dxa" w:w="3120"/>
          </w:tcPr>
          <w:p>
            <w:r>
              <w:rPr>
                <w:sz w:val="20"/>
              </w:rPr>
              <w:t>Militaarse liikumise mulje</w:t>
            </w:r>
          </w:p>
        </w:tc>
      </w:tr>
      <w:tr>
        <w:tc>
          <w:tcPr>
            <w:tcW w:type="dxa" w:w="3120"/>
          </w:tcPr>
          <w:p>
            <w:r>
              <w:rPr>
                <w:sz w:val="20"/>
              </w:rPr>
              <w:t>T4</w:t>
            </w:r>
          </w:p>
        </w:tc>
        <w:tc>
          <w:tcPr>
            <w:tcW w:type="dxa" w:w="3120"/>
          </w:tcPr>
          <w:p>
            <w:r>
              <w:rPr>
                <w:sz w:val="20"/>
              </w:rPr>
              <w:t>Poliitiline polariseerumine</w:t>
            </w:r>
          </w:p>
        </w:tc>
        <w:tc>
          <w:tcPr>
            <w:tcW w:type="dxa" w:w="3120"/>
          </w:tcPr>
          <w:p>
            <w:r>
              <w:rPr>
                <w:sz w:val="20"/>
              </w:rPr>
              <w:t>Valitsuse kriitika — ühele poole paigutamine</w:t>
            </w:r>
          </w:p>
        </w:tc>
      </w:tr>
      <w:tr>
        <w:tc>
          <w:tcPr>
            <w:tcW w:type="dxa" w:w="3120"/>
          </w:tcPr>
          <w:p>
            <w:r>
              <w:rPr>
                <w:sz w:val="20"/>
              </w:rPr>
              <w:t>T5</w:t>
            </w:r>
          </w:p>
        </w:tc>
        <w:tc>
          <w:tcPr>
            <w:tcW w:type="dxa" w:w="3120"/>
          </w:tcPr>
          <w:p>
            <w:r>
              <w:rPr>
                <w:sz w:val="20"/>
              </w:rPr>
              <w:t>Algoritmide vastu võitmine</w:t>
            </w:r>
          </w:p>
        </w:tc>
        <w:tc>
          <w:tcPr>
            <w:tcW w:type="dxa" w:w="3120"/>
          </w:tcPr>
          <w:p>
            <w:r>
              <w:rPr>
                <w:sz w:val="20"/>
              </w:rPr>
              <w:t>Sinu sõnum ei pruugi jõuda</w:t>
            </w:r>
          </w:p>
        </w:tc>
      </w:tr>
      <w:tr>
        <w:tc>
          <w:tcPr>
            <w:tcW w:type="dxa" w:w="3120"/>
          </w:tcPr>
          <w:p>
            <w:r>
              <w:rPr>
                <w:sz w:val="20"/>
              </w:rPr>
              <w:t>T6</w:t>
            </w:r>
          </w:p>
        </w:tc>
        <w:tc>
          <w:tcPr>
            <w:tcW w:type="dxa" w:w="3120"/>
          </w:tcPr>
          <w:p>
            <w:r>
              <w:rPr>
                <w:sz w:val="20"/>
              </w:rPr>
              <w:t>Üksildus</w:t>
            </w:r>
          </w:p>
        </w:tc>
        <w:tc>
          <w:tcPr>
            <w:tcW w:type="dxa" w:w="3120"/>
          </w:tcPr>
          <w:p>
            <w:r>
              <w:rPr>
                <w:sz w:val="20"/>
              </w:rPr>
              <w:t>Võrgustik ei kasva — jääd üksi</w:t>
            </w:r>
          </w:p>
        </w:tc>
      </w:tr>
      <w:tr>
        <w:tc>
          <w:tcPr>
            <w:tcW w:type="dxa" w:w="3120"/>
          </w:tcPr>
          <w:p>
            <w:r>
              <w:rPr>
                <w:sz w:val="20"/>
              </w:rPr>
              <w:t>T7</w:t>
            </w:r>
          </w:p>
        </w:tc>
        <w:tc>
          <w:tcPr>
            <w:tcW w:type="dxa" w:w="3120"/>
          </w:tcPr>
          <w:p>
            <w:r>
              <w:rPr>
                <w:sz w:val="20"/>
              </w:rPr>
              <w:t>Isa-valu trigger</w:t>
            </w:r>
          </w:p>
        </w:tc>
        <w:tc>
          <w:tcPr>
            <w:tcW w:type="dxa" w:w="3120"/>
          </w:tcPr>
          <w:p>
            <w:r>
              <w:rPr>
                <w:sz w:val="20"/>
              </w:rPr>
              <w:t>Kriitika isa-rolli teemal</w:t>
            </w:r>
          </w:p>
        </w:tc>
      </w:tr>
      <w:tr>
        <w:tc>
          <w:tcPr>
            <w:tcW w:type="dxa" w:w="3120"/>
          </w:tcPr>
          <w:p>
            <w:r>
              <w:rPr>
                <w:sz w:val="20"/>
              </w:rPr>
              <w:t>T8</w:t>
            </w:r>
          </w:p>
        </w:tc>
        <w:tc>
          <w:tcPr>
            <w:tcW w:type="dxa" w:w="3120"/>
          </w:tcPr>
          <w:p>
            <w:r>
              <w:rPr>
                <w:sz w:val="20"/>
              </w:rPr>
              <w:t>Riigi aeglus</w:t>
            </w:r>
          </w:p>
        </w:tc>
        <w:tc>
          <w:tcPr>
            <w:tcW w:type="dxa" w:w="3120"/>
          </w:tcPr>
          <w:p>
            <w:r>
              <w:rPr>
                <w:sz w:val="20"/>
              </w:rPr>
              <w:t>Frustratsioon → ülekoormus</w:t>
            </w:r>
          </w:p>
        </w:tc>
      </w:tr>
      <w:tr>
        <w:tc>
          <w:tcPr>
            <w:tcW w:type="dxa" w:w="3120"/>
          </w:tcPr>
          <w:p>
            <w:r>
              <w:rPr>
                <w:sz w:val="20"/>
              </w:rPr>
              <w:t>T9</w:t>
            </w:r>
          </w:p>
        </w:tc>
        <w:tc>
          <w:tcPr>
            <w:tcW w:type="dxa" w:w="3120"/>
          </w:tcPr>
          <w:p>
            <w:r>
              <w:rPr>
                <w:sz w:val="20"/>
              </w:rPr>
              <w:t>Tervise riskid</w:t>
            </w:r>
          </w:p>
        </w:tc>
        <w:tc>
          <w:tcPr>
            <w:tcW w:type="dxa" w:w="3120"/>
          </w:tcPr>
          <w:p>
            <w:r>
              <w:rPr>
                <w:sz w:val="20"/>
              </w:rPr>
              <w:t>Ajukasvaja ajalugu, stress</w:t>
            </w:r>
          </w:p>
        </w:tc>
      </w:tr>
      <w:tr>
        <w:tc>
          <w:tcPr>
            <w:tcW w:type="dxa" w:w="3120"/>
          </w:tcPr>
          <w:p>
            <w:r>
              <w:rPr>
                <w:sz w:val="20"/>
              </w:rPr>
              <w:t>T10</w:t>
            </w:r>
          </w:p>
        </w:tc>
        <w:tc>
          <w:tcPr>
            <w:tcW w:type="dxa" w:w="3120"/>
          </w:tcPr>
          <w:p>
            <w:r>
              <w:rPr>
                <w:sz w:val="20"/>
              </w:rPr>
              <w:t>Scope ei lõpe</w:t>
            </w:r>
          </w:p>
        </w:tc>
        <w:tc>
          <w:tcPr>
            <w:tcW w:type="dxa" w:w="3120"/>
          </w:tcPr>
          <w:p>
            <w:r>
              <w:rPr>
                <w:sz w:val="20"/>
              </w:rPr>
              <w:t>Igavesti ehitamine, mitte tegutsemine</w:t>
            </w:r>
          </w:p>
        </w:tc>
      </w:tr>
    </w:tbl>
    <w:p/>
    <w:p>
      <w:pPr>
        <w:pStyle w:val="Heading1"/>
      </w:pPr>
      <w:r>
        <w:t>IV. SWOT-strateegia</w:t>
      </w:r>
    </w:p>
    <w:p>
      <w:pPr>
        <w:pStyle w:val="Heading2"/>
      </w:pPr>
      <w:r>
        <w:t>SO — kasuta tugevusi võimaluste jaoks</w:t>
      </w:r>
    </w:p>
    <w:tbl>
      <w:tblPr>
        <w:tblStyle w:val="TableGrid"/>
        <w:tblW w:type="auto" w:w="0"/>
        <w:tblLook w:firstColumn="1" w:firstRow="1" w:lastColumn="0" w:lastRow="0" w:noHBand="0" w:noVBand="1" w:val="04A0"/>
      </w:tblPr>
      <w:tblGrid>
        <w:gridCol w:w="4680"/>
        <w:gridCol w:w="4680"/>
      </w:tblGrid>
      <w:tr>
        <w:tc>
          <w:tcPr>
            <w:tcW w:type="dxa" w:w="4680"/>
            <w:shd w:fill="E8F2EC" w:val="clear"/>
          </w:tcPr>
          <w:p>
            <w:r>
              <w:rPr>
                <w:b/>
                <w:sz w:val="20"/>
              </w:rPr>
              <w:t>Kombinatsioon</w:t>
            </w:r>
          </w:p>
        </w:tc>
        <w:tc>
          <w:tcPr>
            <w:tcW w:type="dxa" w:w="4680"/>
            <w:shd w:fill="E8F2EC" w:val="clear"/>
          </w:tcPr>
          <w:p>
            <w:r>
              <w:rPr>
                <w:b/>
                <w:sz w:val="20"/>
              </w:rPr>
              <w:t>Tegevus</w:t>
            </w:r>
          </w:p>
        </w:tc>
      </w:tr>
      <w:tr>
        <w:tc>
          <w:tcPr>
            <w:tcW w:type="dxa" w:w="4680"/>
          </w:tcPr>
          <w:p>
            <w:r>
              <w:rPr>
                <w:sz w:val="20"/>
              </w:rPr>
              <w:t>S2 + O2</w:t>
            </w:r>
          </w:p>
        </w:tc>
        <w:tc>
          <w:tcPr>
            <w:tcW w:type="dxa" w:w="4680"/>
          </w:tcPr>
          <w:p>
            <w:r>
              <w:rPr>
                <w:sz w:val="20"/>
              </w:rPr>
              <w:t>Isiklik lugu vaimse tervise tabustuse murdmiseks</w:t>
            </w:r>
          </w:p>
        </w:tc>
      </w:tr>
      <w:tr>
        <w:tc>
          <w:tcPr>
            <w:tcW w:type="dxa" w:w="4680"/>
          </w:tcPr>
          <w:p>
            <w:r>
              <w:rPr>
                <w:sz w:val="20"/>
              </w:rPr>
              <w:t>S3 + O1</w:t>
            </w:r>
          </w:p>
        </w:tc>
        <w:tc>
          <w:tcPr>
            <w:tcW w:type="dxa" w:w="4680"/>
          </w:tcPr>
          <w:p>
            <w:r>
              <w:rPr>
                <w:sz w:val="20"/>
              </w:rPr>
              <w:t>OPORD-struktuur KOV kampaaniaks</w:t>
            </w:r>
          </w:p>
        </w:tc>
      </w:tr>
      <w:tr>
        <w:tc>
          <w:tcPr>
            <w:tcW w:type="dxa" w:w="4680"/>
          </w:tcPr>
          <w:p>
            <w:r>
              <w:rPr>
                <w:sz w:val="20"/>
              </w:rPr>
              <w:t>S7 + O6</w:t>
            </w:r>
          </w:p>
        </w:tc>
        <w:tc>
          <w:tcPr>
            <w:tcW w:type="dxa" w:w="4680"/>
          </w:tcPr>
          <w:p>
            <w:r>
              <w:rPr>
                <w:sz w:val="20"/>
              </w:rPr>
              <w:t>Skaleeri raamatud digitaalselt</w:t>
            </w:r>
          </w:p>
        </w:tc>
      </w:tr>
      <w:tr>
        <w:tc>
          <w:tcPr>
            <w:tcW w:type="dxa" w:w="4680"/>
          </w:tcPr>
          <w:p>
            <w:r>
              <w:rPr>
                <w:sz w:val="20"/>
              </w:rPr>
              <w:t>S8 + O4</w:t>
            </w:r>
          </w:p>
        </w:tc>
        <w:tc>
          <w:tcPr>
            <w:tcW w:type="dxa" w:w="4680"/>
          </w:tcPr>
          <w:p>
            <w:r>
              <w:rPr>
                <w:sz w:val="20"/>
              </w:rPr>
              <w:t>Kaasa veteranid võrgustikku</w:t>
            </w:r>
          </w:p>
        </w:tc>
      </w:tr>
      <w:tr>
        <w:tc>
          <w:tcPr>
            <w:tcW w:type="dxa" w:w="4680"/>
          </w:tcPr>
          <w:p>
            <w:r>
              <w:rPr>
                <w:sz w:val="20"/>
              </w:rPr>
              <w:t>S4 + O3</w:t>
            </w:r>
          </w:p>
        </w:tc>
        <w:tc>
          <w:tcPr>
            <w:tcW w:type="dxa" w:w="4680"/>
          </w:tcPr>
          <w:p>
            <w:r>
              <w:rPr>
                <w:sz w:val="20"/>
              </w:rPr>
              <w:t>„Ära usu mind“ + kodanikualgatus = usaldus</w:t>
            </w:r>
          </w:p>
        </w:tc>
      </w:tr>
    </w:tbl>
    <w:p/>
    <w:p>
      <w:pPr>
        <w:pStyle w:val="Heading2"/>
      </w:pPr>
      <w:r>
        <w:t>WO — paranda nõrkusi võimaluste kaudu</w:t>
      </w:r>
    </w:p>
    <w:tbl>
      <w:tblPr>
        <w:tblStyle w:val="TableGrid"/>
        <w:tblW w:type="auto" w:w="0"/>
        <w:tblLook w:firstColumn="1" w:firstRow="1" w:lastColumn="0" w:lastRow="0" w:noHBand="0" w:noVBand="1" w:val="04A0"/>
      </w:tblPr>
      <w:tblGrid>
        <w:gridCol w:w="4680"/>
        <w:gridCol w:w="4680"/>
      </w:tblGrid>
      <w:tr>
        <w:tc>
          <w:tcPr>
            <w:tcW w:type="dxa" w:w="4680"/>
            <w:shd w:fill="E8F2EC" w:val="clear"/>
          </w:tcPr>
          <w:p>
            <w:r>
              <w:rPr>
                <w:b/>
                <w:sz w:val="20"/>
              </w:rPr>
              <w:t>Kombinatsioon</w:t>
            </w:r>
          </w:p>
        </w:tc>
        <w:tc>
          <w:tcPr>
            <w:tcW w:type="dxa" w:w="4680"/>
            <w:shd w:fill="E8F2EC" w:val="clear"/>
          </w:tcPr>
          <w:p>
            <w:r>
              <w:rPr>
                <w:b/>
                <w:sz w:val="20"/>
              </w:rPr>
              <w:t>Tegevus</w:t>
            </w:r>
          </w:p>
        </w:tc>
      </w:tr>
      <w:tr>
        <w:tc>
          <w:tcPr>
            <w:tcW w:type="dxa" w:w="4680"/>
          </w:tcPr>
          <w:p>
            <w:r>
              <w:rPr>
                <w:sz w:val="20"/>
              </w:rPr>
              <w:t>W1 + O9</w:t>
            </w:r>
          </w:p>
        </w:tc>
        <w:tc>
          <w:tcPr>
            <w:tcW w:type="dxa" w:w="4680"/>
          </w:tcPr>
          <w:p>
            <w:r>
              <w:rPr>
                <w:sz w:val="20"/>
              </w:rPr>
              <w:t>1-1 mudel + V-formatsioon rotatsioon</w:t>
            </w:r>
          </w:p>
        </w:tc>
      </w:tr>
      <w:tr>
        <w:tc>
          <w:tcPr>
            <w:tcW w:type="dxa" w:w="4680"/>
          </w:tcPr>
          <w:p>
            <w:r>
              <w:rPr>
                <w:sz w:val="20"/>
              </w:rPr>
              <w:t>W4 + O6</w:t>
            </w:r>
          </w:p>
        </w:tc>
        <w:tc>
          <w:tcPr>
            <w:tcW w:type="dxa" w:w="4680"/>
          </w:tcPr>
          <w:p>
            <w:r>
              <w:rPr>
                <w:sz w:val="20"/>
              </w:rPr>
              <w:t>Scope creep → skaleeri digitaalselt</w:t>
            </w:r>
          </w:p>
        </w:tc>
      </w:tr>
      <w:tr>
        <w:tc>
          <w:tcPr>
            <w:tcW w:type="dxa" w:w="4680"/>
          </w:tcPr>
          <w:p>
            <w:r>
              <w:rPr>
                <w:sz w:val="20"/>
              </w:rPr>
              <w:t>W5 + O3</w:t>
            </w:r>
          </w:p>
        </w:tc>
        <w:tc>
          <w:tcPr>
            <w:tcW w:type="dxa" w:w="4680"/>
          </w:tcPr>
          <w:p>
            <w:r>
              <w:rPr>
                <w:sz w:val="20"/>
              </w:rPr>
              <w:t>Sõjaline raamistik → Kodaniku tõotus</w:t>
            </w:r>
          </w:p>
        </w:tc>
      </w:tr>
      <w:tr>
        <w:tc>
          <w:tcPr>
            <w:tcW w:type="dxa" w:w="4680"/>
          </w:tcPr>
          <w:p>
            <w:r>
              <w:rPr>
                <w:sz w:val="20"/>
              </w:rPr>
              <w:t>W7 + O8</w:t>
            </w:r>
          </w:p>
        </w:tc>
        <w:tc>
          <w:tcPr>
            <w:tcW w:type="dxa" w:w="4680"/>
          </w:tcPr>
          <w:p>
            <w:r>
              <w:rPr>
                <w:sz w:val="20"/>
              </w:rPr>
              <w:t>Üksildus → Kaitseliidu võrgustik</w:t>
            </w:r>
          </w:p>
        </w:tc>
      </w:tr>
    </w:tbl>
    <w:p/>
    <w:p>
      <w:pPr>
        <w:pStyle w:val="Heading2"/>
      </w:pPr>
      <w:r>
        <w:t>ST — kasuta tugevusi ohtude vastu</w:t>
      </w:r>
    </w:p>
    <w:tbl>
      <w:tblPr>
        <w:tblStyle w:val="TableGrid"/>
        <w:tblW w:type="auto" w:w="0"/>
        <w:tblLook w:firstColumn="1" w:firstRow="1" w:lastColumn="0" w:lastRow="0" w:noHBand="0" w:noVBand="1" w:val="04A0"/>
      </w:tblPr>
      <w:tblGrid>
        <w:gridCol w:w="4680"/>
        <w:gridCol w:w="4680"/>
      </w:tblGrid>
      <w:tr>
        <w:tc>
          <w:tcPr>
            <w:tcW w:type="dxa" w:w="4680"/>
            <w:shd w:fill="E8F2EC" w:val="clear"/>
          </w:tcPr>
          <w:p>
            <w:r>
              <w:rPr>
                <w:b/>
                <w:sz w:val="20"/>
              </w:rPr>
              <w:t>Kombinatsioon</w:t>
            </w:r>
          </w:p>
        </w:tc>
        <w:tc>
          <w:tcPr>
            <w:tcW w:type="dxa" w:w="4680"/>
            <w:shd w:fill="E8F2EC" w:val="clear"/>
          </w:tcPr>
          <w:p>
            <w:r>
              <w:rPr>
                <w:b/>
                <w:sz w:val="20"/>
              </w:rPr>
              <w:t>Tegevus</w:t>
            </w:r>
          </w:p>
        </w:tc>
      </w:tr>
      <w:tr>
        <w:tc>
          <w:tcPr>
            <w:tcW w:type="dxa" w:w="4680"/>
          </w:tcPr>
          <w:p>
            <w:r>
              <w:rPr>
                <w:sz w:val="20"/>
              </w:rPr>
              <w:t>S1 + T2</w:t>
            </w:r>
          </w:p>
        </w:tc>
        <w:tc>
          <w:tcPr>
            <w:tcW w:type="dxa" w:w="4680"/>
          </w:tcPr>
          <w:p>
            <w:r>
              <w:rPr>
                <w:sz w:val="20"/>
              </w:rPr>
              <w:t>CV ja meedia tõendid diskrediteerimise vastu</w:t>
            </w:r>
          </w:p>
        </w:tc>
      </w:tr>
      <w:tr>
        <w:tc>
          <w:tcPr>
            <w:tcW w:type="dxa" w:w="4680"/>
          </w:tcPr>
          <w:p>
            <w:r>
              <w:rPr>
                <w:sz w:val="20"/>
              </w:rPr>
              <w:t>S4 + T4</w:t>
            </w:r>
          </w:p>
        </w:tc>
        <w:tc>
          <w:tcPr>
            <w:tcW w:type="dxa" w:w="4680"/>
          </w:tcPr>
          <w:p>
            <w:r>
              <w:rPr>
                <w:sz w:val="20"/>
              </w:rPr>
              <w:t>Ausus poliitilise polariseerumise vastu</w:t>
            </w:r>
          </w:p>
        </w:tc>
      </w:tr>
      <w:tr>
        <w:tc>
          <w:tcPr>
            <w:tcW w:type="dxa" w:w="4680"/>
          </w:tcPr>
          <w:p>
            <w:r>
              <w:rPr>
                <w:sz w:val="20"/>
              </w:rPr>
              <w:t>S5 + T7</w:t>
            </w:r>
          </w:p>
        </w:tc>
        <w:tc>
          <w:tcPr>
            <w:tcW w:type="dxa" w:w="4680"/>
          </w:tcPr>
          <w:p>
            <w:r>
              <w:rPr>
                <w:sz w:val="20"/>
              </w:rPr>
              <w:t>Trauma-teadlikkus isa-valu triggerite vastu</w:t>
            </w:r>
          </w:p>
        </w:tc>
      </w:tr>
    </w:tbl>
    <w:p/>
    <w:p>
      <w:pPr>
        <w:pStyle w:val="Heading2"/>
      </w:pPr>
      <w:r>
        <w:t>WT — minimeeri nõrkusi ja ohte</w:t>
      </w:r>
    </w:p>
    <w:tbl>
      <w:tblPr>
        <w:tblStyle w:val="TableGrid"/>
        <w:tblW w:type="auto" w:w="0"/>
        <w:tblLook w:firstColumn="1" w:firstRow="1" w:lastColumn="0" w:lastRow="0" w:noHBand="0" w:noVBand="1" w:val="04A0"/>
      </w:tblPr>
      <w:tblGrid>
        <w:gridCol w:w="4680"/>
        <w:gridCol w:w="4680"/>
      </w:tblGrid>
      <w:tr>
        <w:tc>
          <w:tcPr>
            <w:tcW w:type="dxa" w:w="4680"/>
            <w:shd w:fill="E8F2EC" w:val="clear"/>
          </w:tcPr>
          <w:p>
            <w:r>
              <w:rPr>
                <w:b/>
                <w:sz w:val="20"/>
              </w:rPr>
              <w:t>Kombinatsioon</w:t>
            </w:r>
          </w:p>
        </w:tc>
        <w:tc>
          <w:tcPr>
            <w:tcW w:type="dxa" w:w="4680"/>
            <w:shd w:fill="E8F2EC" w:val="clear"/>
          </w:tcPr>
          <w:p>
            <w:r>
              <w:rPr>
                <w:b/>
                <w:sz w:val="20"/>
              </w:rPr>
              <w:t>Tegevus</w:t>
            </w:r>
          </w:p>
        </w:tc>
      </w:tr>
      <w:tr>
        <w:tc>
          <w:tcPr>
            <w:tcW w:type="dxa" w:w="4680"/>
          </w:tcPr>
          <w:p>
            <w:r>
              <w:rPr>
                <w:sz w:val="20"/>
              </w:rPr>
              <w:t>W1 + T1</w:t>
            </w:r>
          </w:p>
        </w:tc>
        <w:tc>
          <w:tcPr>
            <w:tcW w:type="dxa" w:w="4680"/>
          </w:tcPr>
          <w:p>
            <w:r>
              <w:rPr>
                <w:sz w:val="20"/>
              </w:rPr>
              <w:t>V-formatsioon, rotatsioon, 1-1 mitte mass</w:t>
            </w:r>
          </w:p>
        </w:tc>
      </w:tr>
      <w:tr>
        <w:tc>
          <w:tcPr>
            <w:tcW w:type="dxa" w:w="4680"/>
          </w:tcPr>
          <w:p>
            <w:r>
              <w:rPr>
                <w:sz w:val="20"/>
              </w:rPr>
              <w:t>W4 + T10</w:t>
            </w:r>
          </w:p>
        </w:tc>
        <w:tc>
          <w:tcPr>
            <w:tcW w:type="dxa" w:w="4680"/>
          </w:tcPr>
          <w:p>
            <w:r>
              <w:rPr>
                <w:sz w:val="20"/>
              </w:rPr>
              <w:t>„Üks tee“ — mitte kõik korraga</w:t>
            </w:r>
          </w:p>
        </w:tc>
      </w:tr>
      <w:tr>
        <w:tc>
          <w:tcPr>
            <w:tcW w:type="dxa" w:w="4680"/>
          </w:tcPr>
          <w:p>
            <w:r>
              <w:rPr>
                <w:sz w:val="20"/>
              </w:rPr>
              <w:t>W7 + T6</w:t>
            </w:r>
          </w:p>
        </w:tc>
        <w:tc>
          <w:tcPr>
            <w:tcW w:type="dxa" w:w="4680"/>
          </w:tcPr>
          <w:p>
            <w:r>
              <w:rPr>
                <w:sz w:val="20"/>
              </w:rPr>
              <w:t>Jätka 1-1 võrgustiku ehitamist</w:t>
            </w:r>
          </w:p>
        </w:tc>
      </w:tr>
      <w:tr>
        <w:tc>
          <w:tcPr>
            <w:tcW w:type="dxa" w:w="4680"/>
          </w:tcPr>
          <w:p>
            <w:r>
              <w:rPr>
                <w:sz w:val="20"/>
              </w:rPr>
              <w:t>W9 + T5</w:t>
            </w:r>
          </w:p>
        </w:tc>
        <w:tc>
          <w:tcPr>
            <w:tcW w:type="dxa" w:w="4680"/>
          </w:tcPr>
          <w:p>
            <w:r>
              <w:rPr>
                <w:sz w:val="20"/>
              </w:rPr>
              <w:t>Lihtne sõnum: Peegel tuum, 3 küsimust</w:t>
            </w:r>
          </w:p>
        </w:tc>
      </w:tr>
    </w:tbl>
    <w:p/>
    <w:p>
      <w:pPr>
        <w:pStyle w:val="Heading1"/>
      </w:pPr>
      <w:r>
        <w:t>V. Inimlik kokkuvõte</w:t>
      </w:r>
    </w:p>
    <w:p>
      <w:r>
        <w:rPr>
          <w:rFonts w:ascii="Calibri" w:hAnsi="Calibri"/>
          <w:b w:val="0"/>
          <w:i w:val="0"/>
          <w:sz w:val="22"/>
        </w:rPr>
        <w:t>Renee Aluste on Tallinnas elav eestlane, kelle identiteet on kujunenud sõjalise teenistuse, isikliku kriisi, taastumise ja kodanikualgatuse kaudu.</w:t>
      </w:r>
    </w:p>
    <w:p>
      <w:r>
        <w:rPr>
          <w:rFonts w:ascii="Calibri" w:hAnsi="Calibri"/>
          <w:b/>
          <w:i w:val="0"/>
          <w:sz w:val="22"/>
        </w:rPr>
        <w:t>Sa oled inimene, kes:</w:t>
      </w:r>
    </w:p>
    <w:p>
      <w:pPr>
        <w:pStyle w:val="ListBullet"/>
      </w:pPr>
      <w:r>
        <w:t>On läbinud tule — depressioon, trauma, ajukasvaja, läbipõlemine, laste võõrandumine</w:t>
      </w:r>
    </w:p>
    <w:p>
      <w:pPr>
        <w:pStyle w:val="ListBullet"/>
      </w:pPr>
      <w:r>
        <w:t>Ei varja haavu — tunnistad ausalt nii ohvri- kui ka kiusaja rolli</w:t>
      </w:r>
    </w:p>
    <w:p>
      <w:pPr>
        <w:pStyle w:val="ListBullet"/>
      </w:pPr>
      <w:r>
        <w:t>Usub paranemisse — „sa pole katki olnudki“</w:t>
      </w:r>
    </w:p>
    <w:p>
      <w:pPr>
        <w:pStyle w:val="ListBullet"/>
      </w:pPr>
      <w:r>
        <w:t>Ehitab struktuuri — OPORD-id, raamatud, checklistid</w:t>
      </w:r>
    </w:p>
    <w:p>
      <w:pPr>
        <w:pStyle w:val="ListBullet"/>
      </w:pPr>
      <w:r>
        <w:t>Teenib kodanikuna — mitte riigi käsul, vaid oma tõotuse järgi</w:t>
      </w:r>
    </w:p>
    <w:p>
      <w:pPr>
        <w:pStyle w:val="ListBullet"/>
      </w:pPr>
      <w:r>
        <w:t>Kaitseb peret — isa-identiteet on tuum</w:t>
      </w:r>
    </w:p>
    <w:p>
      <w:pPr>
        <w:pStyle w:val="ListBullet"/>
      </w:pPr>
      <w:r>
        <w:t>Võitleb infosõjaga — kriitilise mõtlemise ja ausa vestlusega</w:t>
      </w:r>
    </w:p>
    <w:p>
      <w:pPr>
        <w:pStyle w:val="ListBullet"/>
      </w:pPr>
      <w:r>
        <w:t>Ei palu uskuda — palub kontrollida ja valida</w:t>
      </w:r>
    </w:p>
    <w:p>
      <w:r>
        <w:rPr>
          <w:rFonts w:ascii="Calibri" w:hAnsi="Calibri"/>
          <w:b/>
          <w:i w:val="0"/>
          <w:sz w:val="22"/>
        </w:rPr>
        <w:t>Sa ei ole:</w:t>
      </w:r>
    </w:p>
    <w:p>
      <w:pPr>
        <w:pStyle w:val="ListBullet"/>
      </w:pPr>
      <w:r>
        <w:t>Riigi esindaja ega ametnik</w:t>
      </w:r>
    </w:p>
    <w:p>
      <w:pPr>
        <w:pStyle w:val="ListBullet"/>
      </w:pPr>
      <w:r>
        <w:t>Erakonna liige ega poliitik</w:t>
      </w:r>
    </w:p>
    <w:p>
      <w:pPr>
        <w:pStyle w:val="ListBullet"/>
      </w:pPr>
      <w:r>
        <w:t>Perfektne ega eksimatu</w:t>
      </w:r>
    </w:p>
    <w:p>
      <w:pPr>
        <w:pStyle w:val="ListBullet"/>
      </w:pPr>
      <w:r>
        <w:t>Ohver ega kangelane — inimene, kes valis kasvada</w:t>
      </w:r>
    </w:p>
    <w:p>
      <w:pPr>
        <w:pStyle w:val="Heading2"/>
      </w:pPr>
      <w:r>
        <w:t>Sinu küsimus maailmale</w:t>
      </w:r>
    </w:p>
    <w:p>
      <w:pPr>
        <w:ind w:left="504"/>
      </w:pPr>
      <w:r>
        <w:rPr>
          <w:i/>
          <w:color w:val="3D6B4F"/>
          <w:sz w:val="22"/>
        </w:rPr>
        <w:t>Kas see, mida sa iga päev teed, ehitab sind üles või lõhub sind?</w:t>
      </w:r>
    </w:p>
    <w:p/>
    <w:p>
      <w:pPr>
        <w:jc w:val="center"/>
      </w:pPr>
      <w:r>
        <w:rPr>
          <w:color w:val="666666"/>
          <w:sz w:val="18"/>
        </w:rPr>
        <w:t>Unpluged-Al · Operatsioon „Peegel“ · reneealuste.com</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