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Puur on lahti</w:t>
      </w:r>
    </w:p>
    <w:p>
      <w:pPr>
        <w:jc w:val="center"/>
      </w:pPr>
      <w:r>
        <w:rPr>
          <w:i/>
          <w:color w:val="555577"/>
          <w:sz w:val="28"/>
        </w:rPr>
        <w:t>Samm-sammuline juhend avalikele inimestele, poliitikutele ja kodanikele</w:t>
      </w:r>
    </w:p>
    <w:p>
      <w:pPr>
        <w:jc w:val="center"/>
      </w:pPr>
      <w:r>
        <w:rPr>
          <w:color w:val="888899"/>
          <w:sz w:val="22"/>
        </w:rPr>
        <w:t>Peegel · Ausus · Suhete tugevdamine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Sissejuhatus</w:t>
      </w:r>
    </w:p>
    <w:p>
      <w:pPr>
        <w:spacing w:after="120"/>
      </w:pPr>
      <w:r>
        <w:rPr>
          <w:b w:val="0"/>
          <w:i w:val="0"/>
          <w:sz w:val="22"/>
        </w:rPr>
        <w:t>See juhend põhineb kahel põhimõttel. Esiteks: traumeeritud keha (või organisatsioon) ei jookse isegi siis, kui uks on lahti — ta on õppinud, et liikumine ei aita. Teiseks: avalik eeskuju peegeldub kordistatult — kui avalik inimene kiusab või õpetab alandavalt, jälgijad kopeerivad sama tooni oma kogukondades.</w:t>
      </w:r>
    </w:p>
    <w:p>
      <w:pPr>
        <w:spacing w:after="120"/>
      </w:pPr>
      <w:r>
        <w:rPr>
          <w:b w:val="0"/>
          <w:i w:val="0"/>
          <w:sz w:val="22"/>
        </w:rPr>
        <w:t>Lahendus ei ole süüdistamine. Lahendus on samm-sammuline protsess, kus suhted tugevnevad, kui keegi lõpetab teiste õpetamise ja hakkab ise riskima aususega.</w:t>
      </w:r>
    </w:p>
    <w:p>
      <w:pPr>
        <w:pStyle w:val="Heading2"/>
      </w:pPr>
      <w:r>
        <w:rPr>
          <w:color w:val="1A1A2E"/>
        </w:rPr>
        <w:t>1.1 Põhimõisted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Mõiste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Tähendus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Puur on lahti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Võimalus on olemas, aga keha/organisatsioon ei usu seda veel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Peegel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Mida eeskuju teeb, seda kordistatakse kogukondades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Elicitation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Avaldised küsimuste asemel — inimene avaneb, kui ta ei tunne rünnakut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Ühine keel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Üks lause, mida kõik saavad öelda ilma omistamise ja keerutamiseta</w:t>
            </w:r>
          </w:p>
        </w:tc>
      </w:tr>
    </w:tbl>
    <w:p/>
    <w:p>
      <w:pPr>
        <w:pStyle w:val="Heading1"/>
      </w:pPr>
      <w:r>
        <w:rPr>
          <w:color w:val="1A1A2E"/>
        </w:rPr>
        <w:t>2. Probleemi kirjeldus</w:t>
      </w:r>
    </w:p>
    <w:p>
      <w:pPr>
        <w:spacing w:after="120"/>
      </w:pPr>
      <w:r>
        <w:rPr>
          <w:b w:val="0"/>
          <w:i w:val="0"/>
          <w:sz w:val="22"/>
        </w:rPr>
        <w:t>Poliitilises kontekstis (sh presidendikandidatuur) on kõik osapooled samas lõksus: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Tegevus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Mida see peaks tähendama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  <w:sz w:val="20"/>
              </w:rPr>
              <w:t>Mida see tegelikult tähendab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Avalik toetus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Erakondlikult erapooletu kandidaat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Omistamine — kandidaat näeb erapoolik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Vaikus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Vastutustundlik hoidumine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Paarisrakend keerutajaga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Keerutamine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Poliitiline manööver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Avalik teater, privaatne lugupidamine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Teiste kritiseerimine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Aususe nõudmine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Enda positsiooni kõrgemal hoidmine</w:t>
            </w:r>
          </w:p>
        </w:tc>
      </w:tr>
    </w:tbl>
    <w:p/>
    <w:p>
      <w:pPr>
        <w:pStyle w:val="Heading2"/>
      </w:pPr>
      <w:r>
        <w:rPr>
          <w:color w:val="1A1A2E"/>
        </w:rPr>
        <w:t>2.1 Võrdlustabel: mida ütlevad, mida teavad, mida jälgijad näevad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 w:val="clear"/>
          </w:tcPr>
          <w:p>
            <w:r>
              <w:rPr>
                <w:b/>
                <w:sz w:val="20"/>
              </w:rPr>
              <w:t>Kiht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  <w:sz w:val="20"/>
              </w:rPr>
              <w:t>Mida nad ütlevad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  <w:sz w:val="20"/>
              </w:rPr>
              <w:t>Mida nad teavad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  <w:sz w:val="20"/>
              </w:rPr>
              <w:t>Mida jälgijad näevad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Avalik positsioon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Seisan aususe eest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Ausus maksab poliitiliselt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Nii räägitakse teistest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Teiste kohta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Keerutab, silmakirjalik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Meil on sama teadmine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Õpetus: halvusta, ole targem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Eeskuju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Keegi peab ütlema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Mitte mina esimesena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17 000 peeglit kogukondades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Tulemus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Aitan avalikkust mõista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Mängin samas teatris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Avalik alandamine on normaalne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3. Lahenduse ülevaade</w:t>
      </w:r>
    </w:p>
    <w:p>
      <w:pPr>
        <w:spacing w:after="120"/>
      </w:pPr>
      <w:r>
        <w:rPr>
          <w:b/>
          <w:i w:val="0"/>
          <w:sz w:val="22"/>
        </w:rPr>
        <w:t>Suhted tugevnevad, kui:</w:t>
      </w:r>
    </w:p>
    <w:p>
      <w:pPr>
        <w:pStyle w:val="ListBullet"/>
      </w:pPr>
      <w:r>
        <w:t>Keegi nimetab lõksu ühiselt — ilma süüdistuseta</w:t>
      </w:r>
    </w:p>
    <w:p>
      <w:pPr>
        <w:pStyle w:val="ListBullet"/>
      </w:pPr>
      <w:r>
        <w:t>Leitakse üks ühine keel, mida kõik saavad öelda</w:t>
      </w:r>
    </w:p>
    <w:p>
      <w:pPr>
        <w:pStyle w:val="ListBullet"/>
      </w:pPr>
      <w:r>
        <w:t>Keegi läheb esimesena — haavatavusega, mitte õpetamisega</w:t>
      </w:r>
    </w:p>
    <w:p>
      <w:pPr>
        <w:pStyle w:val="ListBullet"/>
      </w:pPr>
      <w:r>
        <w:t>Teised kinnitavad: "Sama" - ilma võistluseta</w:t>
      </w:r>
    </w:p>
    <w:p>
      <w:pPr>
        <w:spacing w:before="120" w:after="120"/>
        <w:ind w:left="567"/>
      </w:pPr>
      <w:r>
        <w:rPr>
          <w:i/>
          <w:color w:val="333355"/>
          <w:sz w:val="22"/>
        </w:rPr>
        <w:t>Suhted tugevnevad siis, kui keegi lõpetab teiste süüdistamise ja ütleb esimesena ausalt, mida tema ise on valmis tegema.</w:t>
      </w:r>
    </w:p>
    <w:p>
      <w:pPr>
        <w:pStyle w:val="Heading1"/>
      </w:pPr>
      <w:r>
        <w:rPr>
          <w:color w:val="1A1A2E"/>
        </w:rPr>
        <w:t>4. Protsessi reeglid (enne alustamist)</w:t>
      </w:r>
    </w:p>
    <w:p>
      <w:pPr>
        <w:spacing w:after="120"/>
      </w:pPr>
      <w:r>
        <w:rPr>
          <w:b w:val="0"/>
          <w:i w:val="0"/>
          <w:sz w:val="22"/>
        </w:rPr>
        <w:t>1. Ei süüdistata üksteist — räägime lõksust, mitte süüdlasest</w:t>
      </w:r>
    </w:p>
    <w:p>
      <w:pPr>
        <w:spacing w:after="120"/>
      </w:pPr>
      <w:r>
        <w:rPr>
          <w:b w:val="0"/>
          <w:i w:val="0"/>
          <w:sz w:val="22"/>
        </w:rPr>
        <w:t>2. Ei omistata kandidaati - toetame rolli, mitte "oma inimest"</w:t>
      </w:r>
    </w:p>
    <w:p>
      <w:pPr>
        <w:spacing w:after="120"/>
      </w:pPr>
      <w:r>
        <w:rPr>
          <w:b w:val="0"/>
          <w:i w:val="0"/>
          <w:sz w:val="22"/>
        </w:rPr>
        <w:t>3. Üks samm korraga — järgmine samm tuleb alles siis, kui eelmine on tehtud</w:t>
      </w:r>
    </w:p>
    <w:p>
      <w:pPr>
        <w:spacing w:after="120"/>
      </w:pPr>
      <w:r>
        <w:rPr>
          <w:b w:val="0"/>
          <w:i w:val="0"/>
          <w:sz w:val="22"/>
        </w:rPr>
        <w:t>4. Keegi ei pea võitma — kui keegi kaotab näo, protsess kukub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Samm-sammuline protsess</w:t>
      </w:r>
    </w:p>
    <w:p>
      <w:pPr>
        <w:pStyle w:val="Heading2"/>
      </w:pPr>
      <w:r>
        <w:rPr>
          <w:color w:val="1A1A2E"/>
        </w:rPr>
        <w:t>SAMM 0: Peata avalik skoorimine (24 tundi)</w:t>
      </w:r>
    </w:p>
    <w:p>
      <w:pPr>
        <w:spacing w:after="120"/>
      </w:pPr>
      <w:r>
        <w:rPr>
          <w:b/>
          <w:i w:val="0"/>
          <w:sz w:val="22"/>
        </w:rPr>
        <w:t>Mida teha:</w:t>
      </w:r>
    </w:p>
    <w:p>
      <w:pPr>
        <w:spacing w:after="120"/>
      </w:pPr>
      <w:r>
        <w:rPr>
          <w:b w:val="0"/>
          <w:i w:val="0"/>
          <w:sz w:val="22"/>
        </w:rPr>
        <w:t>Kõik, kes on viimati postitanud teiste kohta süüdistusi, ei postita 24 tundi uut süüdistust.</w:t>
      </w:r>
    </w:p>
    <w:p>
      <w:pPr>
        <w:spacing w:after="120"/>
      </w:pPr>
      <w:r>
        <w:rPr>
          <w:b/>
          <w:i w:val="0"/>
          <w:sz w:val="22"/>
        </w:rPr>
        <w:t>Üks lause avalikult:</w:t>
      </w:r>
    </w:p>
    <w:p>
      <w:pPr>
        <w:spacing w:before="120" w:after="120"/>
        <w:ind w:left="567"/>
      </w:pPr>
      <w:r>
        <w:rPr>
          <w:i/>
          <w:color w:val="333355"/>
          <w:sz w:val="22"/>
        </w:rPr>
        <w:t>Ma ei kommenteeri teisi täna. Ma mõtlen, kuidas me kõik saaksime sama asja ausamalt öelda.</w:t>
      </w:r>
    </w:p>
    <w:p>
      <w:pPr>
        <w:spacing w:after="120"/>
      </w:pPr>
      <w:r>
        <w:rPr>
          <w:b/>
          <w:i w:val="0"/>
          <w:sz w:val="22"/>
        </w:rPr>
        <w:t>Kontroll:</w:t>
      </w:r>
    </w:p>
    <w:p>
      <w:pPr>
        <w:spacing w:after="120"/>
      </w:pPr>
      <w:r>
        <w:rPr>
          <w:b w:val="0"/>
          <w:i w:val="0"/>
          <w:sz w:val="22"/>
        </w:rPr>
        <w:t>Kas keegi suutis 24h ilma õpetamiseta olla?</w:t>
      </w:r>
    </w:p>
    <w:p/>
    <w:p>
      <w:pPr>
        <w:pStyle w:val="Heading2"/>
      </w:pPr>
      <w:r>
        <w:rPr>
          <w:color w:val="1A1A2E"/>
        </w:rPr>
        <w:t>SAMM 1: Nimetame lõksu ühiselt</w:t>
      </w:r>
    </w:p>
    <w:p>
      <w:pPr>
        <w:spacing w:after="120"/>
      </w:pPr>
      <w:r>
        <w:rPr>
          <w:b/>
          <w:i w:val="0"/>
          <w:sz w:val="22"/>
        </w:rPr>
        <w:t>Mida teha:</w:t>
      </w:r>
    </w:p>
    <w:p>
      <w:pPr>
        <w:spacing w:after="120"/>
      </w:pPr>
      <w:r>
        <w:rPr>
          <w:b w:val="0"/>
          <w:i w:val="0"/>
          <w:sz w:val="22"/>
        </w:rPr>
        <w:t>Üks inimene nimetab olukorra lõksuna — mitte ühe erakonna veana.</w:t>
      </w:r>
    </w:p>
    <w:p>
      <w:pPr>
        <w:spacing w:after="120"/>
      </w:pPr>
      <w:r>
        <w:rPr>
          <w:b/>
          <w:i w:val="0"/>
          <w:sz w:val="22"/>
        </w:rPr>
        <w:t>Üks lause avalikult:</w:t>
      </w:r>
    </w:p>
    <w:p>
      <w:pPr>
        <w:spacing w:before="120" w:after="120"/>
        <w:ind w:left="567"/>
      </w:pPr>
      <w:r>
        <w:rPr>
          <w:i/>
          <w:color w:val="333355"/>
          <w:sz w:val="22"/>
        </w:rPr>
        <w:t>Me oleme kõik samas olukorras. Kui ma toetan avalikult, näeb see välja nagu omistamine. Kui ma vaikin, näeb see välja nagu mäng. See on lõks — mitte ühe erakonna viga.</w:t>
      </w:r>
    </w:p>
    <w:p>
      <w:pPr>
        <w:spacing w:after="120"/>
      </w:pPr>
      <w:r>
        <w:rPr>
          <w:b/>
          <w:i w:val="0"/>
          <w:sz w:val="22"/>
        </w:rPr>
        <w:t>Kontroll:</w:t>
      </w:r>
    </w:p>
    <w:p>
      <w:pPr>
        <w:spacing w:after="120"/>
      </w:pPr>
      <w:r>
        <w:rPr>
          <w:b w:val="0"/>
          <w:i w:val="0"/>
          <w:sz w:val="22"/>
        </w:rPr>
        <w:t>Kas vähemalt 2 erakonda on öelnud, et tunnevad sama lõksu?</w:t>
      </w:r>
    </w:p>
    <w:p/>
    <w:p>
      <w:pPr>
        <w:pStyle w:val="Heading2"/>
      </w:pPr>
      <w:r>
        <w:rPr>
          <w:color w:val="1A1A2E"/>
        </w:rPr>
        <w:t>SAMM 2: Üks küsimus kandidaadile</w:t>
      </w:r>
    </w:p>
    <w:p>
      <w:pPr>
        <w:spacing w:after="120"/>
      </w:pPr>
      <w:r>
        <w:rPr>
          <w:b/>
          <w:i w:val="0"/>
          <w:sz w:val="22"/>
        </w:rPr>
        <w:t>Mida teha:</w:t>
      </w:r>
    </w:p>
    <w:p>
      <w:pPr>
        <w:spacing w:after="120"/>
      </w:pPr>
      <w:r>
        <w:rPr>
          <w:b w:val="0"/>
          <w:i w:val="0"/>
          <w:sz w:val="22"/>
        </w:rPr>
        <w:t>Keegi küsib neutraalselt: "Mis on üks viis, kuidas poliitikud saaksid teid toetada, ilma et te näeks erapoolik?"</w:t>
      </w:r>
    </w:p>
    <w:p>
      <w:pPr>
        <w:spacing w:after="120"/>
      </w:pPr>
      <w:r>
        <w:rPr>
          <w:b/>
          <w:i w:val="0"/>
          <w:sz w:val="22"/>
        </w:rPr>
        <w:t>Üks lause avalikult:</w:t>
      </w:r>
    </w:p>
    <w:p>
      <w:pPr>
        <w:spacing w:before="120" w:after="120"/>
        <w:ind w:left="567"/>
      </w:pPr>
      <w:r>
        <w:rPr>
          <w:i/>
          <w:color w:val="333355"/>
          <w:sz w:val="22"/>
        </w:rPr>
        <w:t>Kandidaadi vastus annab kõigile loa ja reeglid. Näide: "Öelge, et usaldate mu konstitutsioonilist sõltumatust. Ärge öelge, et olen teie kandidaat."</w:t>
      </w:r>
    </w:p>
    <w:p>
      <w:pPr>
        <w:spacing w:after="120"/>
      </w:pPr>
      <w:r>
        <w:rPr>
          <w:b/>
          <w:i w:val="0"/>
          <w:sz w:val="22"/>
        </w:rPr>
        <w:t>Kontroll:</w:t>
      </w:r>
    </w:p>
    <w:p>
      <w:pPr>
        <w:spacing w:after="120"/>
      </w:pPr>
      <w:r>
        <w:rPr>
          <w:b w:val="0"/>
          <w:i w:val="0"/>
          <w:sz w:val="22"/>
        </w:rPr>
        <w:t>Kas kandidaat on andnud ühe selge rea toetuse kohta?</w:t>
      </w:r>
    </w:p>
    <w:p/>
    <w:p>
      <w:pPr>
        <w:pStyle w:val="Heading2"/>
      </w:pPr>
      <w:r>
        <w:rPr>
          <w:color w:val="1A1A2E"/>
        </w:rPr>
        <w:t>SAMM 3: Ühine keel — üks lause</w:t>
      </w:r>
    </w:p>
    <w:p>
      <w:pPr>
        <w:spacing w:after="120"/>
      </w:pPr>
      <w:r>
        <w:rPr>
          <w:b/>
          <w:i w:val="0"/>
          <w:sz w:val="22"/>
        </w:rPr>
        <w:t>Mida teha:</w:t>
      </w:r>
    </w:p>
    <w:p>
      <w:pPr>
        <w:spacing w:after="120"/>
      </w:pPr>
      <w:r>
        <w:rPr>
          <w:b w:val="0"/>
          <w:i w:val="0"/>
          <w:sz w:val="22"/>
        </w:rPr>
        <w:t>Erakonnad lepivad kokku ühe lause, mida kõik võivad sõna-sõnalt öelda.</w:t>
      </w:r>
    </w:p>
    <w:p>
      <w:pPr>
        <w:spacing w:after="120"/>
      </w:pPr>
      <w:r>
        <w:rPr>
          <w:b/>
          <w:i w:val="0"/>
          <w:sz w:val="22"/>
        </w:rPr>
        <w:t>Üks lause avalikult:</w:t>
      </w:r>
    </w:p>
    <w:p>
      <w:pPr>
        <w:spacing w:before="120" w:after="120"/>
        <w:ind w:left="567"/>
      </w:pPr>
      <w:r>
        <w:rPr>
          <w:i/>
          <w:color w:val="333355"/>
          <w:sz w:val="22"/>
        </w:rPr>
        <w:t>Me hindame [kandidaadi] konstitutsioonilist rolli ja sõltumatust. Me ei tee temast erakondlikku kandidaati. Meie parlamendiliikmed otsustavad vabalt.</w:t>
      </w:r>
    </w:p>
    <w:p>
      <w:pPr>
        <w:spacing w:after="120"/>
      </w:pPr>
      <w:r>
        <w:rPr>
          <w:b/>
          <w:i w:val="0"/>
          <w:sz w:val="22"/>
        </w:rPr>
        <w:t>Kontroll:</w:t>
      </w:r>
    </w:p>
    <w:p>
      <w:pPr>
        <w:spacing w:after="120"/>
      </w:pPr>
      <w:r>
        <w:rPr>
          <w:b w:val="0"/>
          <w:i w:val="0"/>
          <w:sz w:val="22"/>
        </w:rPr>
        <w:t>Kas vähemalt 2 erakonda on öelnud sama lauset sõna-sõnalt?</w:t>
      </w:r>
    </w:p>
    <w:p/>
    <w:p>
      <w:pPr>
        <w:pStyle w:val="Heading2"/>
      </w:pPr>
      <w:r>
        <w:rPr>
          <w:color w:val="1A1A2E"/>
        </w:rPr>
        <w:t>SAMM 4: Avalik samm — keegi läheb esimesena</w:t>
      </w:r>
    </w:p>
    <w:p>
      <w:pPr>
        <w:spacing w:after="120"/>
      </w:pPr>
      <w:r>
        <w:rPr>
          <w:b/>
          <w:i w:val="0"/>
          <w:sz w:val="22"/>
        </w:rPr>
        <w:t>Mida teha:</w:t>
      </w:r>
    </w:p>
    <w:p>
      <w:pPr>
        <w:spacing w:after="120"/>
      </w:pPr>
      <w:r>
        <w:rPr>
          <w:b w:val="0"/>
          <w:i w:val="0"/>
          <w:sz w:val="22"/>
        </w:rPr>
        <w:t>Üks avalik inimene ütleb haavatavusega, ilma teisi nimetamata.</w:t>
      </w:r>
    </w:p>
    <w:p>
      <w:pPr>
        <w:spacing w:after="120"/>
      </w:pPr>
      <w:r>
        <w:rPr>
          <w:b/>
          <w:i w:val="0"/>
          <w:sz w:val="22"/>
        </w:rPr>
        <w:t>Üks lause avalikult:</w:t>
      </w:r>
    </w:p>
    <w:p>
      <w:pPr>
        <w:spacing w:before="120" w:after="120"/>
        <w:ind w:left="567"/>
      </w:pPr>
      <w:r>
        <w:rPr>
          <w:i/>
          <w:color w:val="333355"/>
          <w:sz w:val="22"/>
        </w:rPr>
        <w:t>Ka mina olen selles lõksus olnud. Täna ütlen ühe lause ausalt, ilma teisi süüdistamata: [SAMM 3 LAUSE].</w:t>
      </w:r>
    </w:p>
    <w:p>
      <w:pPr>
        <w:spacing w:after="120"/>
      </w:pPr>
      <w:r>
        <w:rPr>
          <w:b/>
          <w:i w:val="0"/>
          <w:sz w:val="22"/>
        </w:rPr>
        <w:t>Kontroll:</w:t>
      </w:r>
    </w:p>
    <w:p>
      <w:pPr>
        <w:spacing w:after="120"/>
      </w:pPr>
      <w:r>
        <w:rPr>
          <w:b w:val="0"/>
          <w:i w:val="0"/>
          <w:sz w:val="22"/>
        </w:rPr>
        <w:t>Kas postitus on ilma teiste nimeta?</w:t>
      </w:r>
    </w:p>
    <w:p/>
    <w:p>
      <w:pPr>
        <w:pStyle w:val="Heading2"/>
      </w:pPr>
      <w:r>
        <w:rPr>
          <w:color w:val="1A1A2E"/>
        </w:rPr>
        <w:t>SAMM 5: Teised kinnitavad</w:t>
      </w:r>
    </w:p>
    <w:p>
      <w:pPr>
        <w:spacing w:after="120"/>
      </w:pPr>
      <w:r>
        <w:rPr>
          <w:b/>
          <w:i w:val="0"/>
          <w:sz w:val="22"/>
        </w:rPr>
        <w:t>Mida teha:</w:t>
      </w:r>
    </w:p>
    <w:p>
      <w:pPr>
        <w:spacing w:after="120"/>
      </w:pPr>
      <w:r>
        <w:rPr>
          <w:b w:val="0"/>
          <w:i w:val="0"/>
          <w:sz w:val="22"/>
        </w:rPr>
        <w:t>Teised erakonnad ütlevad lihtsalt "Sama" - ilma "lõpuks" või "nagu me alati ütlesime".</w:t>
      </w:r>
    </w:p>
    <w:p>
      <w:pPr>
        <w:spacing w:after="120"/>
      </w:pPr>
      <w:r>
        <w:rPr>
          <w:b/>
          <w:i w:val="0"/>
          <w:sz w:val="22"/>
        </w:rPr>
        <w:t>Üks lause avalikult:</w:t>
      </w:r>
    </w:p>
    <w:p>
      <w:pPr>
        <w:spacing w:before="120" w:after="120"/>
        <w:ind w:left="567"/>
      </w:pPr>
      <w:r>
        <w:rPr>
          <w:i/>
          <w:color w:val="333355"/>
          <w:sz w:val="22"/>
        </w:rPr>
        <w:t>Sama.</w:t>
      </w:r>
    </w:p>
    <w:p>
      <w:pPr>
        <w:spacing w:after="120"/>
      </w:pPr>
      <w:r>
        <w:rPr>
          <w:b/>
          <w:i w:val="0"/>
          <w:sz w:val="22"/>
        </w:rPr>
        <w:t>Kontroll:</w:t>
      </w:r>
    </w:p>
    <w:p>
      <w:pPr>
        <w:spacing w:after="120"/>
      </w:pPr>
      <w:r>
        <w:rPr>
          <w:b w:val="0"/>
          <w:i w:val="0"/>
          <w:sz w:val="22"/>
        </w:rPr>
        <w:t>Kas on kordus ilma võistluseta?</w:t>
      </w:r>
    </w:p>
    <w:p/>
    <w:p>
      <w:pPr>
        <w:pStyle w:val="Heading2"/>
      </w:pPr>
      <w:r>
        <w:rPr>
          <w:color w:val="1A1A2E"/>
        </w:rPr>
        <w:t>SAMM 6: Ajakirjandusele vastus</w:t>
      </w:r>
    </w:p>
    <w:p>
      <w:pPr>
        <w:spacing w:after="120"/>
      </w:pPr>
      <w:r>
        <w:rPr>
          <w:b/>
          <w:i w:val="0"/>
          <w:sz w:val="22"/>
        </w:rPr>
        <w:t>Mida teha:</w:t>
      </w:r>
    </w:p>
    <w:p>
      <w:pPr>
        <w:spacing w:after="120"/>
      </w:pPr>
      <w:r>
        <w:rPr>
          <w:b w:val="0"/>
          <w:i w:val="0"/>
          <w:sz w:val="22"/>
        </w:rPr>
        <w:t>Ühtne keel lõpetab keerutamise. Edasi on parlament, mitte Facebook.</w:t>
      </w:r>
    </w:p>
    <w:p>
      <w:pPr>
        <w:spacing w:after="120"/>
      </w:pPr>
      <w:r>
        <w:rPr>
          <w:b/>
          <w:i w:val="0"/>
          <w:sz w:val="22"/>
        </w:rPr>
        <w:t>Üks lause avalikult:</w:t>
      </w:r>
    </w:p>
    <w:p>
      <w:pPr>
        <w:spacing w:before="120" w:after="120"/>
        <w:ind w:left="567"/>
      </w:pPr>
      <w:r>
        <w:rPr>
          <w:i/>
          <w:color w:val="333355"/>
          <w:sz w:val="22"/>
        </w:rPr>
        <w:t>Me ei oma kandidaati. Me usaldame konstitutsioonilist protsessi. Meie liikmed hääletavad vabalt.</w:t>
      </w:r>
    </w:p>
    <w:p>
      <w:pPr>
        <w:spacing w:after="120"/>
      </w:pPr>
      <w:r>
        <w:rPr>
          <w:b/>
          <w:i w:val="0"/>
          <w:sz w:val="22"/>
        </w:rPr>
        <w:t>Kontroll:</w:t>
      </w:r>
    </w:p>
    <w:p>
      <w:pPr>
        <w:spacing w:after="120"/>
      </w:pPr>
      <w:r>
        <w:rPr>
          <w:b w:val="0"/>
          <w:i w:val="0"/>
          <w:sz w:val="22"/>
        </w:rPr>
        <w:t>Kas ajakirjandus saab vastuse ilma uue spinni ringita?</w:t>
      </w:r>
    </w:p>
    <w:p/>
    <w:p>
      <w:r>
        <w:br w:type="page"/>
      </w:r>
    </w:p>
    <w:p>
      <w:pPr>
        <w:pStyle w:val="Heading1"/>
      </w:pPr>
      <w:r>
        <w:rPr>
          <w:color w:val="1A1A2E"/>
        </w:rPr>
        <w:t>6. Protsessi ülevaade</w:t>
      </w:r>
    </w:p>
    <w:p>
      <w:r>
        <w:rPr>
          <w:rFonts w:ascii="Courier New" w:hAnsi="Courier New"/>
          <w:sz w:val="20"/>
        </w:rPr>
        <w:t>SAMM 0  -&gt;  24h ilma süüdistuseta</w:t>
        <w:br/>
        <w:t xml:space="preserve">   |</w:t>
        <w:br/>
        <w:t>SAMM 1  -&gt;  Me kõik oleme lõksus</w:t>
        <w:br/>
        <w:t xml:space="preserve">   |</w:t>
        <w:br/>
        <w:t>SAMM 2  -&gt;  Küsimus kandidaadile: Kuidas toetada õigesti?</w:t>
        <w:br/>
        <w:t xml:space="preserve">   |</w:t>
        <w:br/>
        <w:t>SAMM 3  -&gt;  Üks ühine lause (kõigile)</w:t>
        <w:br/>
        <w:t xml:space="preserve">   |</w:t>
        <w:br/>
        <w:t>SAMM 4  -&gt;  Keegi läheb esimesena (haavatavus)</w:t>
        <w:br/>
        <w:t xml:space="preserve">   |</w:t>
        <w:br/>
        <w:t>SAMM 5  -&gt;  Teised: Sama</w:t>
        <w:br/>
        <w:t xml:space="preserve">   |</w:t>
        <w:br/>
        <w:t>SAMM 6  -&gt;  Ajakirjandusele: ühtne keel, lõpp keerutamisele</w:t>
      </w:r>
    </w:p>
    <w:p>
      <w:pPr>
        <w:pStyle w:val="Heading1"/>
      </w:pPr>
      <w:r>
        <w:rPr>
          <w:color w:val="1A1A2E"/>
        </w:rPr>
        <w:t>7. Kui keegi kukub tagasi</w:t>
      </w:r>
    </w:p>
    <w:p>
      <w:pPr>
        <w:spacing w:after="120"/>
      </w:pPr>
      <w:r>
        <w:rPr>
          <w:b w:val="0"/>
          <w:i w:val="0"/>
          <w:sz w:val="22"/>
        </w:rPr>
        <w:t>Ära vasta süüdistusega. Üks lause:</w:t>
      </w:r>
    </w:p>
    <w:p>
      <w:pPr>
        <w:spacing w:before="120" w:after="120"/>
        <w:ind w:left="567"/>
      </w:pPr>
      <w:r>
        <w:rPr>
          <w:i/>
          <w:color w:val="333355"/>
          <w:sz w:val="22"/>
        </w:rPr>
        <w:t>Me olime samm 3 juures. Kas saame tagasi ühise lause juurde?</w:t>
      </w:r>
    </w:p>
    <w:p>
      <w:pPr>
        <w:pStyle w:val="Heading1"/>
      </w:pPr>
      <w:r>
        <w:rPr>
          <w:color w:val="1A1A2E"/>
        </w:rPr>
        <w:t>8. Kodaniku juhend — kommentaarid samm-sammult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Samm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Mida kirjutad kommentaari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Kas saame ühe päeva ilma teiste süüdistamata?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Kas see lõks kirjeldab ka teie olukorda?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Kas keegi on kandidaadilt küsinud, kuidas teda õigesti toetada?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Kas see üks lause sobib kõigile?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Kes läheb esimesena — ilma teisi nimetamata?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Kas teised saavad lihtsalt öelda: sama?</w:t>
            </w:r>
          </w:p>
        </w:tc>
      </w:tr>
    </w:tbl>
    <w:p/>
    <w:p>
      <w:pPr>
        <w:pStyle w:val="Heading2"/>
      </w:pPr>
      <w:r>
        <w:rPr>
          <w:color w:val="1A1A2E"/>
        </w:rPr>
        <w:t>8.1 Elicitation-stiilis avaldused (sõbralikud)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Tehnika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  <w:t>Näide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Rekordi parandamine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Mulle tundub, et erakonnad tõesti tahavad suruda läbi oma kandidaadi...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"Ma paneks, et..."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 paneks, et kõik juba teavad, aga keegi ei taha olla esimene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Peegel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Kas te mõtlete, mida teie jälgijad teie toonist õpivad?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Siirus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Üks lause ausust — ja kogu mäng muutub. Kes ütleb esimesena?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9. Sotsiaalmeedia tekstid</w:t>
      </w:r>
    </w:p>
    <w:p>
      <w:pPr>
        <w:pStyle w:val="Heading2"/>
      </w:pPr>
      <w:r>
        <w:rPr>
          <w:color w:val="1A1A2E"/>
        </w:rPr>
        <w:t>9.1 YouTube Short — kirjeldus</w:t>
      </w:r>
    </w:p>
    <w:p>
      <w:pPr>
        <w:spacing w:before="120" w:after="120"/>
        <w:ind w:left="567"/>
      </w:pPr>
      <w:r>
        <w:rPr>
          <w:i/>
          <w:color w:val="333355"/>
          <w:sz w:val="22"/>
        </w:rPr>
        <w:t>Puur on lahti. Aga keha ei usu seda veel.</w:t>
        <w:br/>
        <w:br/>
        <w:t>Kui avalik inimene kiusab oma lehel teisi, siis tuhanded jälgijad ei näe erandit. Nad näevad luba.</w:t>
        <w:br/>
        <w:br/>
        <w:t>See on peegel: mida sa teed üleval, seda tehakse all.</w:t>
        <w:br/>
        <w:br/>
        <w:t>Kommenteeri PEEGEL, kui nägid seda oma silmaga.</w:t>
      </w:r>
    </w:p>
    <w:p>
      <w:pPr>
        <w:pStyle w:val="Heading2"/>
      </w:pPr>
      <w:r>
        <w:rPr>
          <w:color w:val="1A1A2E"/>
        </w:rPr>
        <w:t>9.2 Kinnitatud kommentaar</w:t>
      </w:r>
    </w:p>
    <w:p>
      <w:pPr>
        <w:spacing w:before="120" w:after="120"/>
        <w:ind w:left="567"/>
      </w:pPr>
      <w:r>
        <w:rPr>
          <w:i/>
          <w:color w:val="333355"/>
          <w:sz w:val="22"/>
        </w:rPr>
        <w:t>Peegel ei süüdista. Peegel näitab.</w:t>
        <w:br/>
        <w:br/>
        <w:t>Kommenteeri PEEGEL, kui see kõlas tõena.</w:t>
      </w:r>
    </w:p>
    <w:p>
      <w:pPr>
        <w:pStyle w:val="Heading2"/>
      </w:pPr>
      <w:r>
        <w:rPr>
          <w:color w:val="1A1A2E"/>
        </w:rPr>
        <w:t>9.3 Protsessi käivitamine</w:t>
      </w:r>
    </w:p>
    <w:p>
      <w:pPr>
        <w:spacing w:before="120" w:after="120"/>
        <w:ind w:left="567"/>
      </w:pPr>
      <w:r>
        <w:rPr>
          <w:i/>
          <w:color w:val="333355"/>
          <w:sz w:val="22"/>
        </w:rPr>
        <w:t>Kas me saame minna samm-sammult: esmalt lõksu nimetamine, siis ühine lause, siis keegi esimesena — ilma süüdistuseta?</w:t>
      </w:r>
    </w:p>
    <w:p>
      <w:pPr>
        <w:pStyle w:val="Heading1"/>
      </w:pPr>
      <w:r>
        <w:rPr>
          <w:color w:val="1A1A2E"/>
        </w:rPr>
        <w:t>10. Kokkuvõte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Ütlevad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Keegi peab aus olema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Teadavad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Aga mitte mina esimesena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Jälgijad näevad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Nii käitutakse, kui oled targem ja õigem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Lahendus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Keegi lõpetab õpetamise ja riskib esimesena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— Lõpp —</w:t>
      </w:r>
    </w:p>
    <w:p>
      <w:pPr>
        <w:jc w:val="center"/>
      </w:pPr>
      <w:r>
        <w:rPr>
          <w:color w:val="999999"/>
          <w:sz w:val="18"/>
        </w:rPr>
        <w:t>Puur on lahti · Peegel · Samm-sammuline ausus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