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trateegia-kov-kohtumised-ja-muudatus"/>
    <w:p>
      <w:pPr>
        <w:pStyle w:val="Heading1"/>
      </w:pPr>
      <w:r>
        <w:t xml:space="preserve">Strateegia: KOV kohtumised ja muudatus</w:t>
      </w:r>
    </w:p>
    <w:bookmarkStart w:id="20" w:name="sinu-tähelepanek-on-õige"/>
    <w:p>
      <w:pPr>
        <w:pStyle w:val="Heading2"/>
      </w:pPr>
      <w:r>
        <w:t xml:space="preserve">Sinu tähelepanek on õige</w:t>
      </w:r>
    </w:p>
    <w:p>
      <w:pPr>
        <w:pStyle w:val="FirstParagraph"/>
      </w:pPr>
      <w:r>
        <w:t xml:space="preserve">Õpetajate seis on kehv</w:t>
      </w:r>
      <w:r>
        <w:t xml:space="preserve"> </w:t>
      </w:r>
      <w:r>
        <w:rPr>
          <w:bCs/>
          <w:b/>
        </w:rPr>
        <w:t xml:space="preserve">mitte ainult</w:t>
      </w:r>
      <w:r>
        <w:t xml:space="preserve"> </w:t>
      </w:r>
      <w:r>
        <w:t xml:space="preserve">seetõttu, et TI on uus. Ta on kehv, sest:</w:t>
      </w:r>
    </w:p>
    <w:p>
      <w:pPr>
        <w:numPr>
          <w:ilvl w:val="0"/>
          <w:numId w:val="1001"/>
        </w:numPr>
        <w:pStyle w:val="Compact"/>
      </w:pPr>
      <w:r>
        <w:t xml:space="preserve">riik liigub kiiresti (TI-hüppe skaala ja narratiiv)</w:t>
      </w:r>
    </w:p>
    <w:p>
      <w:pPr>
        <w:numPr>
          <w:ilvl w:val="0"/>
          <w:numId w:val="1001"/>
        </w:numPr>
        <w:pStyle w:val="Compact"/>
      </w:pPr>
      <w:r>
        <w:t xml:space="preserve">kooli juht ja õpetaja peavad „kohanema“ ilma selge kohaliku plaanita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otsused, mis loevad igapäevaselt</w:t>
      </w:r>
      <w:r>
        <w:t xml:space="preserve"> </w:t>
      </w:r>
      <w:r>
        <w:t xml:space="preserve">— aeg, tugi, töökorraldus, koolituste prioriteedid — teeb KOV oma koolide ja eelarve kaudu</w:t>
      </w:r>
    </w:p>
    <w:p>
      <w:pPr>
        <w:pStyle w:val="FirstParagraph"/>
      </w:pPr>
      <w:r>
        <w:t xml:space="preserve">Seega:</w:t>
      </w:r>
      <w:r>
        <w:t xml:space="preserve"> </w:t>
      </w:r>
      <w:r>
        <w:rPr>
          <w:bCs/>
          <w:b/>
        </w:rPr>
        <w:t xml:space="preserve">muudatuse aisse viimiseks pead tõesti minema KOV-i</w:t>
      </w:r>
      <w:r>
        <w:t xml:space="preserve"> </w:t>
      </w:r>
      <w:r>
        <w:t xml:space="preserve">— volikogu hariduskomisjon, infoistung, valla haridusspetsialisti laua taha. Riigi programm ei asenda kohalikku kuulamist.</w:t>
      </w:r>
    </w:p>
    <w:bookmarkEnd w:id="20"/>
    <w:bookmarkStart w:id="21" w:name="kelle-juurde-minna-prioriteet"/>
    <w:p>
      <w:pPr>
        <w:pStyle w:val="Heading2"/>
      </w:pPr>
      <w:r>
        <w:t xml:space="preserve">Kelle juurde minna (prioriteet)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Kellelt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Mida küsida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Valla/linna</w:t>
            </w:r>
            <w:r>
              <w:t xml:space="preserve"> </w:t>
            </w:r>
            <w:r>
              <w:rPr>
                <w:bCs/>
                <w:b/>
              </w:rPr>
              <w:t xml:space="preserve">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Kuidas TI-hüpe on koolidesse jõudnud; millised on õpetajate tagasisided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Hariduskomisjon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 on punkt õpetajate toe kohta; kas saab 60 min 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Volikogu</w:t>
            </w:r>
            <w:r>
              <w:t xml:space="preserve"> </w:t>
            </w:r>
            <w:r>
              <w:t xml:space="preserve">infoistung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Lühike esinemine + peegli harjutus + raamatu jagamine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Kooli direktor</w:t>
            </w:r>
            <w:r>
              <w:t xml:space="preserve"> </w:t>
            </w:r>
            <w:r>
              <w:t xml:space="preserve">(partner, mitte ainult siht)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 ta toetab õpetaja ausa sõna volikogu 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ELVL / linnade ja valdade liit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Kui on maakondlik või temaatiline kohtumine haridusspetsialistidega</w:t>
            </w:r>
          </w:p>
        </w:tc>
      </w:tr>
    </w:tbl>
    <w:p>
      <w:pPr>
        <w:pStyle w:val="BodyText"/>
      </w:pPr>
      <w:r>
        <w:t xml:space="preserve">Ära eeldada, et üks kohtumine muudab kõike. Eesmärk on</w:t>
      </w:r>
      <w:r>
        <w:t xml:space="preserve"> </w:t>
      </w:r>
      <w:r>
        <w:rPr>
          <w:bCs/>
          <w:b/>
        </w:rPr>
        <w:t xml:space="preserve">protokollile konkreetne punkt</w:t>
      </w:r>
      <w:r>
        <w:t xml:space="preserve">: õpetajate TI-toe plaan + tähtaeg.</w:t>
      </w:r>
    </w:p>
    <w:bookmarkEnd w:id="21"/>
    <w:bookmarkStart w:id="22" w:name="mida-jagada-füüsiliselt-või-digitaalselt"/>
    <w:p>
      <w:pPr>
        <w:pStyle w:val="Heading2"/>
      </w:pPr>
      <w:r>
        <w:t xml:space="preserve">Mida jagada (füüsiliselt või digitaalselt)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Raamat</w:t>
      </w:r>
      <w:r>
        <w:t xml:space="preserve"> </w:t>
      </w:r>
      <w:r>
        <w:t xml:space="preserve">— 1–2 eksemplari komisjonile; üks kooli õpetajate ruumile (kui direktor nõustub)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Lühiteave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kov-luhiteave.md</w:t>
      </w:r>
      <w:r>
        <w:t xml:space="preserve"> </w:t>
      </w:r>
      <w:r>
        <w:t xml:space="preserve">(print või PDF)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Peegli harjutus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peegli-metoodika.md</w:t>
      </w:r>
      <w:r>
        <w:t xml:space="preserve"> </w:t>
      </w:r>
      <w:r>
        <w:t xml:space="preserve">(kohtumise praktiline osa)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Link Peegel artiklile</w:t>
      </w:r>
      <w:r>
        <w:t xml:space="preserve"> </w:t>
      </w:r>
      <w:r>
        <w:t xml:space="preserve">— õpetajate häda on juba avalikult dokumenteeritud; see annab usaldust: „mitte minu fantaasia“</w:t>
      </w:r>
    </w:p>
    <w:bookmarkEnd w:id="22"/>
    <w:bookmarkStart w:id="23" w:name="kohtumise-müük-30-sekundit"/>
    <w:p>
      <w:pPr>
        <w:pStyle w:val="Heading2"/>
      </w:pPr>
      <w:r>
        <w:t xml:space="preserve">Kohtumise „müük“ (30 sekundit)</w:t>
      </w:r>
    </w:p>
    <w:p>
      <w:pPr>
        <w:pStyle w:val="BlockText"/>
      </w:pPr>
      <w:r>
        <w:t xml:space="preserve">„TI-hüpe annab tööriistad. Meie õpetajad vajavad veel aega, juhendeid ja kohalikku tuge. KOV on munitsipaalkoolide pidaja — teie laual on otsus, kas õpetaja õpib TI öösel või planeeritud toe käigus. Tulin jagada raamatut ja peegli metoodikat, et enne uusi nõudeid vaataksime ausalt, mis koolis tegelikult toimub.“</w:t>
      </w:r>
    </w:p>
    <w:bookmarkEnd w:id="23"/>
    <w:bookmarkStart w:id="29" w:name="praktiline-rada-12-kuud"/>
    <w:p>
      <w:pPr>
        <w:pStyle w:val="Heading2"/>
      </w:pPr>
      <w:r>
        <w:t xml:space="preserve">Praktiline rada (12 kuud)</w:t>
      </w:r>
    </w:p>
    <w:bookmarkStart w:id="24" w:name="esimene-samm-1-1-kaugemalt"/>
    <w:p>
      <w:pPr>
        <w:pStyle w:val="Heading3"/>
      </w:pPr>
      <w:r>
        <w:t xml:space="preserve">Esimene samm: 1-1 kaugemalt</w:t>
      </w:r>
    </w:p>
    <w:p>
      <w:pPr>
        <w:pStyle w:val="FirstParagraph"/>
      </w:pPr>
      <w:r>
        <w:t xml:space="preserve">Ära alusta masskirjaga ega koduvaldaga. Üks inimene, üks videokõne, üks KOV — järjekord ja mallid:</w:t>
      </w:r>
      <w:r>
        <w:t xml:space="preserve"> </w:t>
      </w:r>
      <w:r>
        <w:rPr>
          <w:rStyle w:val="VerbatimChar"/>
        </w:rPr>
        <w:t xml:space="preserve">1-1-algus-plan.md</w:t>
      </w:r>
      <w:r>
        <w:t xml:space="preserve">.</w:t>
      </w:r>
      <w:r>
        <w:t xml:space="preserve"> </w:t>
      </w:r>
      <w:r>
        <w:rPr>
          <w:bCs/>
          <w:b/>
        </w:rPr>
        <w:t xml:space="preserve">Esimene siht: Kuusalu vald</w:t>
      </w:r>
      <w:r>
        <w:t xml:space="preserve"> </w:t>
      </w:r>
      <w:r>
        <w:t xml:space="preserve">(</w:t>
      </w:r>
      <w:r>
        <w:rPr>
          <w:rStyle w:val="VerbatimChar"/>
        </w:rPr>
        <w:t xml:space="preserve">ekiri-1-1-kuusalu.md</w:t>
      </w:r>
      <w:r>
        <w:t xml:space="preserve">).</w:t>
      </w:r>
    </w:p>
    <w:bookmarkEnd w:id="24"/>
    <w:bookmarkStart w:id="25" w:name="kuud-12-kontakt-ja-üks-kov"/>
    <w:p>
      <w:pPr>
        <w:pStyle w:val="Heading3"/>
      </w:pPr>
      <w:r>
        <w:t xml:space="preserve">Kuud 1–2: Kontakt ja üks KOV</w:t>
      </w:r>
    </w:p>
    <w:p>
      <w:pPr>
        <w:numPr>
          <w:ilvl w:val="0"/>
          <w:numId w:val="1003"/>
        </w:numPr>
        <w:pStyle w:val="Compact"/>
      </w:pPr>
      <w:r>
        <w:t xml:space="preserve">Vali</w:t>
      </w:r>
      <w:r>
        <w:t xml:space="preserve"> </w:t>
      </w:r>
      <w:r>
        <w:rPr>
          <w:bCs/>
          <w:b/>
        </w:rPr>
        <w:t xml:space="preserve">üks</w:t>
      </w:r>
      <w:r>
        <w:t xml:space="preserve"> </w:t>
      </w:r>
      <w:r>
        <w:t xml:space="preserve">vald või linn (sul on side või geograafiline loogika)</w:t>
      </w:r>
    </w:p>
    <w:p>
      <w:pPr>
        <w:numPr>
          <w:ilvl w:val="0"/>
          <w:numId w:val="1003"/>
        </w:numPr>
        <w:pStyle w:val="Compact"/>
      </w:pPr>
      <w:r>
        <w:t xml:space="preserve">Kohtumine haridusspetsialistiga (30 min) — kasuta lühiteadet</w:t>
      </w:r>
    </w:p>
    <w:p>
      <w:pPr>
        <w:numPr>
          <w:ilvl w:val="0"/>
          <w:numId w:val="1003"/>
        </w:numPr>
        <w:pStyle w:val="Compact"/>
      </w:pPr>
      <w:r>
        <w:t xml:space="preserve">Eesmärk: hariduskomisjoni või infoistungi aeg</w:t>
      </w:r>
    </w:p>
    <w:bookmarkEnd w:id="25"/>
    <w:bookmarkStart w:id="26" w:name="kuud-34-esimene-istung"/>
    <w:p>
      <w:pPr>
        <w:pStyle w:val="Heading3"/>
      </w:pPr>
      <w:r>
        <w:t xml:space="preserve">Kuud 3–4: Esimene istung</w:t>
      </w:r>
    </w:p>
    <w:p>
      <w:pPr>
        <w:numPr>
          <w:ilvl w:val="0"/>
          <w:numId w:val="1004"/>
        </w:numPr>
        <w:pStyle w:val="Compact"/>
      </w:pPr>
      <w:r>
        <w:t xml:space="preserve">Agenda:</w:t>
      </w:r>
      <w:r>
        <w:t xml:space="preserve"> </w:t>
      </w:r>
      <w:r>
        <w:rPr>
          <w:rStyle w:val="VerbatimChar"/>
        </w:rPr>
        <w:t xml:space="preserve">kohtumise-agenda.md</w:t>
      </w:r>
    </w:p>
    <w:p>
      <w:pPr>
        <w:numPr>
          <w:ilvl w:val="0"/>
          <w:numId w:val="1004"/>
        </w:numPr>
        <w:pStyle w:val="Compact"/>
      </w:pPr>
      <w:r>
        <w:t xml:space="preserve">Väljund protokollis: 2–3 konkreetset tegevust</w:t>
      </w:r>
    </w:p>
    <w:bookmarkEnd w:id="26"/>
    <w:bookmarkStart w:id="27" w:name="kuud-58-järel-ja-kordamine"/>
    <w:p>
      <w:pPr>
        <w:pStyle w:val="Heading3"/>
      </w:pPr>
      <w:r>
        <w:t xml:space="preserve">Kuud 5–8: Järel ja kordamine</w:t>
      </w:r>
    </w:p>
    <w:p>
      <w:pPr>
        <w:numPr>
          <w:ilvl w:val="0"/>
          <w:numId w:val="1005"/>
        </w:numPr>
        <w:pStyle w:val="Compact"/>
      </w:pPr>
      <w:r>
        <w:t xml:space="preserve">60 päeva pärast järelkohtumine: mis sai tehtud?</w:t>
      </w:r>
    </w:p>
    <w:p>
      <w:pPr>
        <w:numPr>
          <w:ilvl w:val="0"/>
          <w:numId w:val="1005"/>
        </w:numPr>
        <w:pStyle w:val="Compact"/>
      </w:pPr>
      <w:r>
        <w:t xml:space="preserve">Sama mall</w:t>
      </w:r>
      <w:r>
        <w:t xml:space="preserve"> </w:t>
      </w:r>
      <w:r>
        <w:rPr>
          <w:bCs/>
          <w:b/>
        </w:rPr>
        <w:t xml:space="preserve">teisele</w:t>
      </w:r>
      <w:r>
        <w:t xml:space="preserve"> </w:t>
      </w:r>
      <w:r>
        <w:t xml:space="preserve">KOV-ile — kasuta esimese protokolli näidet („Tartu vald tegi X“)</w:t>
      </w:r>
    </w:p>
    <w:bookmarkEnd w:id="27"/>
    <w:bookmarkStart w:id="28" w:name="kuud-912-skaleerimine"/>
    <w:p>
      <w:pPr>
        <w:pStyle w:val="Heading3"/>
      </w:pPr>
      <w:r>
        <w:t xml:space="preserve">Kuud 9–12: Skaleerimine</w:t>
      </w:r>
    </w:p>
    <w:p>
      <w:pPr>
        <w:numPr>
          <w:ilvl w:val="0"/>
          <w:numId w:val="1006"/>
        </w:numPr>
        <w:pStyle w:val="Compact"/>
      </w:pPr>
      <w:r>
        <w:t xml:space="preserve">ELVL / maakondlik haridusfoorum — üks lühiesinemine</w:t>
      </w:r>
    </w:p>
    <w:p>
      <w:pPr>
        <w:numPr>
          <w:ilvl w:val="0"/>
          <w:numId w:val="1006"/>
        </w:numPr>
        <w:pStyle w:val="Compact"/>
      </w:pPr>
      <w:r>
        <w:t xml:space="preserve">Kogumik: 3–5 KOV protokolli näited → tulevane raamatu või manifesti osa</w:t>
      </w:r>
    </w:p>
    <w:bookmarkEnd w:id="28"/>
    <w:bookmarkEnd w:id="29"/>
    <w:bookmarkStart w:id="30" w:name="mida-mitte-teha"/>
    <w:p>
      <w:pPr>
        <w:pStyle w:val="Heading2"/>
      </w:pPr>
      <w:r>
        <w:t xml:space="preserve">Mida mitte teha</w:t>
      </w:r>
    </w:p>
    <w:p>
      <w:pPr>
        <w:numPr>
          <w:ilvl w:val="0"/>
          <w:numId w:val="1007"/>
        </w:numPr>
        <w:pStyle w:val="Compact"/>
      </w:pPr>
      <w:r>
        <w:t xml:space="preserve">Ära ründa TI-hüpet avalikult volikogu ees — see sulgeb uksed; räägi</w:t>
      </w:r>
      <w:r>
        <w:t xml:space="preserve"> </w:t>
      </w:r>
      <w:r>
        <w:rPr>
          <w:bCs/>
          <w:b/>
        </w:rPr>
        <w:t xml:space="preserve">õpetaja toest</w:t>
      </w:r>
    </w:p>
    <w:p>
      <w:pPr>
        <w:numPr>
          <w:ilvl w:val="0"/>
          <w:numId w:val="1007"/>
        </w:numPr>
        <w:pStyle w:val="Compact"/>
      </w:pPr>
      <w:r>
        <w:t xml:space="preserve">Ära tule ainult kritiseerijana — tule</w:t>
      </w:r>
      <w:r>
        <w:t xml:space="preserve"> </w:t>
      </w:r>
      <w:r>
        <w:rPr>
          <w:bCs/>
          <w:b/>
        </w:rPr>
        <w:t xml:space="preserve">peegli ja raamatuga</w:t>
      </w:r>
      <w:r>
        <w:t xml:space="preserve"> </w:t>
      </w:r>
      <w:r>
        <w:t xml:space="preserve">(konkreetne abi)</w:t>
      </w:r>
    </w:p>
    <w:p>
      <w:pPr>
        <w:numPr>
          <w:ilvl w:val="0"/>
          <w:numId w:val="1007"/>
        </w:numPr>
        <w:pStyle w:val="Compact"/>
      </w:pPr>
      <w:r>
        <w:t xml:space="preserve">Ära oota, et õpetaja tuleb sinu eest volikogu — vaja direktori või esindaja kaasamist</w:t>
      </w:r>
    </w:p>
    <w:bookmarkEnd w:id="30"/>
    <w:bookmarkStart w:id="31" w:name="järgmine-samm-täna"/>
    <w:p>
      <w:pPr>
        <w:pStyle w:val="Heading2"/>
      </w:pPr>
      <w:r>
        <w:t xml:space="preserve">Järgmine samm täna</w:t>
      </w:r>
    </w:p>
    <w:p>
      <w:pPr>
        <w:numPr>
          <w:ilvl w:val="0"/>
          <w:numId w:val="1008"/>
        </w:numPr>
        <w:pStyle w:val="Compact"/>
      </w:pPr>
      <w:r>
        <w:t xml:space="preserve">Vali üks KOV nimega</w:t>
      </w:r>
    </w:p>
    <w:p>
      <w:pPr>
        <w:numPr>
          <w:ilvl w:val="0"/>
          <w:numId w:val="1008"/>
        </w:numPr>
        <w:pStyle w:val="Compact"/>
      </w:pPr>
      <w:r>
        <w:t xml:space="preserve">Saada haridusspetsialistile e-kiri: lühiteave + palve 30 min kohtumiseks</w:t>
      </w:r>
    </w:p>
    <w:p>
      <w:pPr>
        <w:numPr>
          <w:ilvl w:val="0"/>
          <w:numId w:val="1008"/>
        </w:numPr>
        <w:pStyle w:val="Compact"/>
      </w:pPr>
      <w:r>
        <w:t xml:space="preserve">Paku kuupäevu ja ütle, et tood raamatu ja peegli harjutuse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Kõik mallid on repos: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docs/kov-luhiteave.md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docs/kohtumise-agenda.md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docs/peegli-metoodika.md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2026-08-08T00:44:49Z</dcterms:created>
  <dcterms:modified xsi:type="dcterms:W3CDTF">2026-08-08T00:44:49Z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