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Domingo 6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06/09/2026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16:57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41</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5</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41 normas publicadas en el periodo, 5 resultan de interés institucional: 4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(4)</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179-2026-EF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Ministerio de Defensa</w:t>
            </w:r>
          </w:p>
        </w:tc>
        <w:tc>
          <w:tcPr>
            <w:tcW w:type="dxa" w:w="1247"/>
          </w:tcPr>
          <w:p>
            <w:pPr>
              <w:spacing w:before="20" w:after="20" w:line="264" w:lineRule="auto"/>
              <w:jc w:val="center"/>
            </w:pPr>
            <w:r>
              <w:rPr>
                <w:rFonts w:ascii="Arial" w:hAnsi="Arial" w:eastAsia="Arial"/>
                <w:b w:val="0"/>
                <w:i w:val="0"/>
                <w:sz w:val="17"/>
              </w:rPr>
              <w:t>06/09/2026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SUPREMO N° 180-2026-EF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Ministerio de Vivienda Construcción y Saneamiento</w:t>
            </w:r>
          </w:p>
        </w:tc>
        <w:tc>
          <w:tcPr>
            <w:tcW w:type="dxa" w:w="1247"/>
          </w:tcPr>
          <w:p>
            <w:pPr>
              <w:spacing w:before="20" w:after="20" w:line="264" w:lineRule="auto"/>
              <w:jc w:val="center"/>
            </w:pPr>
            <w:r>
              <w:rPr>
                <w:rFonts w:ascii="Arial" w:hAnsi="Arial" w:eastAsia="Arial"/>
                <w:b w:val="0"/>
                <w:i w:val="0"/>
                <w:sz w:val="17"/>
              </w:rPr>
              <w:t>06/09/2026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181-2026-EF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Instituto Nacional de Defensa Civil</w:t>
            </w:r>
          </w:p>
        </w:tc>
        <w:tc>
          <w:tcPr>
            <w:tcW w:type="dxa" w:w="1247"/>
          </w:tcPr>
          <w:p>
            <w:pPr>
              <w:spacing w:before="20" w:after="20" w:line="264" w:lineRule="auto"/>
              <w:jc w:val="center"/>
            </w:pPr>
            <w:r>
              <w:rPr>
                <w:rFonts w:ascii="Arial" w:hAnsi="Arial" w:eastAsia="Arial"/>
                <w:b w:val="0"/>
                <w:i w:val="0"/>
                <w:sz w:val="17"/>
              </w:rPr>
              <w:t>06/09/2026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DECRETO SUPREMO N° 182-2026-EF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del Instituto del Mar del Perú</w:t>
            </w:r>
          </w:p>
        </w:tc>
        <w:tc>
          <w:tcPr>
            <w:tcW w:type="dxa" w:w="1247"/>
          </w:tcPr>
          <w:p>
            <w:pPr>
              <w:spacing w:before="20" w:after="20" w:line="264" w:lineRule="auto"/>
              <w:jc w:val="center"/>
            </w:pPr>
            <w:r>
              <w:rPr>
                <w:rFonts w:ascii="Arial" w:hAnsi="Arial" w:eastAsia="Arial"/>
                <w:b w:val="0"/>
                <w:i w:val="0"/>
                <w:sz w:val="17"/>
              </w:rPr>
              <w:t>06/09/2026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DIRECTORAL  N° 004-2026-EF/68.01</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Aprueban documentos estandarizados para la ejecución de intervenciones mediante obras por impuestos en el marco del Decreto de Urgencia N° 010-2026</w:t>
            </w:r>
          </w:p>
        </w:tc>
        <w:tc>
          <w:tcPr>
            <w:tcW w:type="dxa" w:w="1247"/>
          </w:tcPr>
          <w:p>
            <w:pPr>
              <w:spacing w:before="20" w:after="20" w:line="264" w:lineRule="auto"/>
              <w:jc w:val="center"/>
            </w:pPr>
            <w:r>
              <w:rPr>
                <w:rFonts w:ascii="Arial" w:hAnsi="Arial" w:eastAsia="Arial"/>
                <w:b w:val="0"/>
                <w:i w:val="0"/>
                <w:sz w:val="17"/>
              </w:rPr>
              <w:t>06/09/2026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179-2026-EF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Ministerio de Defensa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68 534 893,00 (SESENTA Y OCHO MILLONES QUINIENTOS TREINTA Y CUATRO MIL OCHOCIENTOS NOVENTA Y TRES Y 00/100 SOLES), por la fuente de financiamiento Recursos Ordinarios, a favor del Ministerio de Defensa, para financiar la ejecución de actividades de limpieza, descolmatación y conformación de bordos de protección en los cauces de ríos y quebradas, mediante el empleo del Equipo Mecánico de Ingeniería del Ejército Peruano, previstas en veintidós (22) fichas técnicas de prevención y reducción del riesgo de desastres identificadas por la Autoridad…</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68 534 893,00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SUPREMO N° 180-2026-EF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Ministerio de Vivienda Construcción y Saneamiento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25 500 000,00 (VEINTICINCO MILLONES QUINIENTOS MIL Y 00/100 SOLES), por la fuente de financiamiento Recursos Ordinarios, a favor del Ministerio de Vivienda, Construcción y Saneamiento, para financiar la limpieza y descolmatación de cauces de ríos y quebradas en cincuenta y cinco (55) puntos críticos, como acciones de preparación y respuesta ante el peligro inminente de intensas precipitaciones asociadas al Fenómeno El Niño 2026-2027, con cargo a la Reserva de Contingencia del Ministerio de Economía y Finanzas, de acuerdo con el siguiente…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25 500 000,00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DECRETO SUPREMO N° 181-2026-EF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Instituto Nacional de Defensa Civil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38 803 738,00 (TREINTA Y OCHO MILLONES OCHOCIENTOS TRES MIL SETECIENTOS TREINTA Y OCHO Y 00/100 SOLES), por la fuente de financiamiento Recursos Ordinarios, a favor del Instituto Nacional de Defensa Civil, para financiar actividades de preparación y respuesta frente a los efectos del Fenómeno El Niño 2026-2027, a través de la adquisición de Bienes de Ayuda Humanitaria (BAH), los pasajes y viáticos por viajes en comisión de servicios de los Grupos de Intervención Rápida para Emergencias y Desastres (GIRED) y los gastos operativos de los…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3 072 000,00 · S/ 38 803 738,00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DECRETO SUPREMO N° 182-2026-EF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del Instituto del Mar del Perú</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Se autoriza una Transferencia de Partidas en el Presupuesto del Sector Público para el Año Fiscal 2026, hasta por la suma de S/ 18 700 655,00 (DIECIOCHO MILLONES SETECIENTOS MIL SEISCIENTOS CINCUENTA Y CINCO Y 00/100 SOLES), por la fuente de financiamiento Recursos Ordinarios, a favor del Instituto del Mar del Perú, para financiar la capacidad operativa de sus embarcaciones científicas, incluyendo el Buque de Investigación Científica ‘Luis Flores Portugal’, la ejecución de cruceros de investigación científica, así como la evaluación y monitoreo oceanográfico-ambiental y biológico-pesquero, permitiendo al Estado Peruano contar oportunamente con evidencia científica…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18 700 655,00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DIRECTORAL  N° 004-2026-EF/68.01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06/09/2026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documentos estandarizados para la ejecución de intervenciones mediante obras por impuestos en el marco del Decreto de Urgencia N° 010-2026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Documentos Estandarizados Se aprueban los Documentos Estandarizados vinculados a la aplicación del Decreto de Urgencia Nº 010-2026, que como Anexos forman parte integrante de la presente Resolución Directoral, de acuerdo con el siguiente detalle: Anexo Denominación 01 Modelo de Resolución del titular del Gobierno Regional, Gobierno Local o Universidad Pública que aprueba o actualiza la lista de priorización 02 Modelo de Resolución del titular de la Entidad Pública del Gobierno Nacional que aprueba o actualiza la lista de priorización 03 Modelo de Informe de Acreditación de Recursos 04 Modelo de Resolución que designa al Comité Especial 05 Modelo de Informe Técnico…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6">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1455-1" TargetMode="External"/><Relationship Id="rId12" Type="http://schemas.openxmlformats.org/officeDocument/2006/relationships/hyperlink" Target="https://busquedas.elperuano.pe/api/visor_html/2551455-2" TargetMode="External"/><Relationship Id="rId13" Type="http://schemas.openxmlformats.org/officeDocument/2006/relationships/hyperlink" Target="https://busquedas.elperuano.pe/api/visor_html/2551455-3" TargetMode="External"/><Relationship Id="rId14" Type="http://schemas.openxmlformats.org/officeDocument/2006/relationships/hyperlink" Target="https://busquedas.elperuano.pe/api/visor_html/2551455-4" TargetMode="External"/><Relationship Id="rId15" Type="http://schemas.openxmlformats.org/officeDocument/2006/relationships/hyperlink" Target="https://busquedas.elperuano.pe/api/visor_html/2551414-1" TargetMode="External"/><Relationship Id="rId16" Type="http://schemas.openxmlformats.org/officeDocument/2006/relationships/hyperlink" Target="https://busquedas.elperuano.pe/dispositivo/EX/2551455-1" TargetMode="External"/><Relationship Id="rId17" Type="http://schemas.openxmlformats.org/officeDocument/2006/relationships/hyperlink" Target="https://busquedas.elperuano.pe/dispositivo/EX/2551455-1/pdf" TargetMode="External"/><Relationship Id="rId18" Type="http://schemas.openxmlformats.org/officeDocument/2006/relationships/hyperlink" Target="https://busquedas.elperuano.pe/dispositivo/EX/2551455-2" TargetMode="External"/><Relationship Id="rId19" Type="http://schemas.openxmlformats.org/officeDocument/2006/relationships/hyperlink" Target="https://busquedas.elperuano.pe/dispositivo/EX/2551455-2/pdf" TargetMode="External"/><Relationship Id="rId20" Type="http://schemas.openxmlformats.org/officeDocument/2006/relationships/hyperlink" Target="https://busquedas.elperuano.pe/dispositivo/EX/2551455-3" TargetMode="External"/><Relationship Id="rId21" Type="http://schemas.openxmlformats.org/officeDocument/2006/relationships/hyperlink" Target="https://busquedas.elperuano.pe/dispositivo/EX/2551455-3/pdf" TargetMode="External"/><Relationship Id="rId22" Type="http://schemas.openxmlformats.org/officeDocument/2006/relationships/hyperlink" Target="https://busquedas.elperuano.pe/dispositivo/EX/2551455-4" TargetMode="External"/><Relationship Id="rId23" Type="http://schemas.openxmlformats.org/officeDocument/2006/relationships/hyperlink" Target="https://busquedas.elperuano.pe/dispositivo/EX/2551455-4/pdf" TargetMode="External"/><Relationship Id="rId24" Type="http://schemas.openxmlformats.org/officeDocument/2006/relationships/hyperlink" Target="https://busquedas.elperuano.pe/dispositivo/NL/2551414-1" TargetMode="External"/><Relationship Id="rId25" Type="http://schemas.openxmlformats.org/officeDocument/2006/relationships/hyperlink" Target="https://busquedas.elperuano.pe/dispositivo/NL/2551414-1/pdf" TargetMode="External"/><Relationship Id="rId26"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