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Jueves 17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17/09/2026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11:01</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85</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3</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85 normas publicadas en el periodo, 3 resultan de interés institucional: 2 de normatividad presupuestal y 1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(2)</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DECRETO SUPREMO  N° 191-2026-EF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del Ministerio de Transportes y Comunicaciones</w:t>
            </w:r>
          </w:p>
        </w:tc>
        <w:tc>
          <w:tcPr>
            <w:tcW w:type="dxa" w:w="1247"/>
          </w:tcPr>
          <w:p>
            <w:pPr>
              <w:spacing w:before="20" w:after="20" w:line="264" w:lineRule="auto"/>
              <w:jc w:val="center"/>
            </w:pPr>
            <w:r>
              <w:rPr>
                <w:rFonts w:ascii="Arial" w:hAnsi="Arial" w:eastAsia="Arial"/>
                <w:b w:val="0"/>
                <w:i w:val="0"/>
                <w:sz w:val="17"/>
              </w:rPr>
              <w:t>17/09/2026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ACUERDO  N° 000259-2026-GRP/CR</w:t>
              </w:r>
            </w:hyperlink>
          </w:p>
          <w:p>
            <w:pPr>
              <w:spacing w:before="0" w:after="20" w:line="252" w:lineRule="auto"/>
            </w:pPr>
            <w:r>
              <w:rPr>
                <w:rFonts w:ascii="Arial" w:hAnsi="Arial" w:eastAsia="Arial"/>
                <w:b w:val="0"/>
                <w:i w:val="0"/>
                <w:color w:val="5B6880"/>
                <w:sz w:val="15"/>
              </w:rPr>
              <w:t>GOBIERNO REGIONAL DE PUNO</w:t>
            </w:r>
          </w:p>
        </w:tc>
        <w:tc>
          <w:tcPr>
            <w:tcW w:type="dxa" w:w="4762"/>
          </w:tcPr>
          <w:p>
            <w:pPr>
              <w:spacing w:before="20" w:after="20" w:line="264" w:lineRule="auto"/>
            </w:pPr>
            <w:r>
              <w:rPr>
                <w:rFonts w:ascii="Arial" w:hAnsi="Arial" w:eastAsia="Arial"/>
                <w:b w:val="0"/>
                <w:i w:val="0"/>
                <w:sz w:val="17"/>
              </w:rPr>
              <w:t>Autorizan transferencia financiera a favor de la Municipalidad Distrital de Conduriri destinada al financiamiento de la ejecución de proyecto de inversión</w:t>
            </w:r>
          </w:p>
        </w:tc>
        <w:tc>
          <w:tcPr>
            <w:tcW w:type="dxa" w:w="1247"/>
          </w:tcPr>
          <w:p>
            <w:pPr>
              <w:spacing w:before="20" w:after="20" w:line="264" w:lineRule="auto"/>
              <w:jc w:val="center"/>
            </w:pPr>
            <w:r>
              <w:rPr>
                <w:rFonts w:ascii="Arial" w:hAnsi="Arial" w:eastAsia="Arial"/>
                <w:b w:val="0"/>
                <w:i w:val="0"/>
                <w:sz w:val="17"/>
              </w:rPr>
              <w:t>17/09/2026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(1)</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RESOLUCIÓN  N° 000115-2026-CD/OSIPTEL</w:t>
              </w:r>
            </w:hyperlink>
          </w:p>
          <w:p>
            <w:pPr>
              <w:spacing w:before="0" w:after="20" w:line="252" w:lineRule="auto"/>
            </w:pPr>
            <w:r>
              <w:rPr>
                <w:rFonts w:ascii="Arial" w:hAnsi="Arial" w:eastAsia="Arial"/>
                <w:b w:val="0"/>
                <w:i w:val="0"/>
                <w:color w:val="5B6880"/>
                <w:sz w:val="15"/>
              </w:rPr>
              <w:t>ORGANISMO SUPERVISOR DE INVERSIÓN PRIVADA EN TELECOMUNICACIONES</w:t>
            </w:r>
          </w:p>
        </w:tc>
        <w:tc>
          <w:tcPr>
            <w:tcW w:type="dxa" w:w="4762"/>
          </w:tcPr>
          <w:p>
            <w:pPr>
              <w:spacing w:before="20" w:after="20" w:line="264" w:lineRule="auto"/>
            </w:pPr>
            <w:r>
              <w:rPr>
                <w:rFonts w:ascii="Arial" w:hAnsi="Arial" w:eastAsia="Arial"/>
                <w:b w:val="0"/>
                <w:i w:val="0"/>
                <w:sz w:val="17"/>
              </w:rPr>
              <w:t>Aprueban el Mandato de Compartición de Infraestructura entre la empresa Ufinet Perú S.A.C. y la Empresa Regional de Servicio Público de Electricidad - Electronoroeste S.A.</w:t>
            </w:r>
          </w:p>
        </w:tc>
        <w:tc>
          <w:tcPr>
            <w:tcW w:type="dxa" w:w="1247"/>
          </w:tcPr>
          <w:p>
            <w:pPr>
              <w:spacing w:before="20" w:after="20" w:line="264" w:lineRule="auto"/>
              <w:jc w:val="center"/>
            </w:pPr>
            <w:r>
              <w:rPr>
                <w:rFonts w:ascii="Arial" w:hAnsi="Arial" w:eastAsia="Arial"/>
                <w:b w:val="0"/>
                <w:i w:val="0"/>
                <w:sz w:val="17"/>
              </w:rPr>
              <w:t>17/09/2026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DECRETO SUPREMO  N° 191-2026-EF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17/09/2026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del Ministerio de Transportes y 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1.1 Se autoriza una Transferencia de Partidas en el Presupuesto del Sector Público para el Año Fiscal 2026, hasta por la suma de S/ 205 263 400,00 (DOSCIENTOS CINCO MILLONES DOSCIENTOS SESENTA Y TRES MIL CUATROCIENTOS Y 00/100 SOLES), por la fuente de financiamiento Recursos Ordinarios, a favor del Ministerio de Transportes y Comunicaciones, para financiar intervenciones de preparación y respuesta ante el peligro inminente de intensas precipitaciones asociadas al Fenómeno El Niño 2026-2027, con cargo a la Reserva de Contingencia del Ministerio de Economía y Finanzas, de acuerdo con el siguiente detalle: DE LA En Soles SECCIÓN PRIMERA : Gobierno Central PLIEGO 009 : M.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205 263 400,00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5">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ACUERDO  N° 000259-2026-GRP/CR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PUNO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17/09/2026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 · 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 Municipalidad Distrital de Conduriri destinada al financiamiento de la ejecución de proyecto de inversión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AUTORIZAR la transferencia financiera del Pliego 458: Gobierno Regional de Puno, a favor de la Municipalidad Distrital de Conduriri, hasta por la suma de S/ 1 077 972,00 (Un millón setenta y siete mil novecientos setenta y dos con 00/100 soles), con cargo a la fuente de financiamiento Recursos Determinados, destinada al financiamiento de la ejecución del proyecto de inversión denominado “Creación del servicio de transitabilidad vial interurbana en puente carrozable de la Comunidad Campesina de Payrumani del C.P. Yarihuani, distrito de Conduriri, provincia de El Collao, departamento de Puno”, con CUI N° 2602510, previa suscripción del convenio de transferencia financiera…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1 077 972,00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7">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3.  RESOLUCIÓN  N° 000115-2026-CD/OSIPTEL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INVERSIÓN PRIVADA EN TELECOMUNICACIONES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17/09/2026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el Mandato de Compartición de Infraestructura entre la empresa Ufinet Perú S.A.C. y la Empresa Regional de Servicio Público de Electricidad - Electronoroeste S.A.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el Mandato de Compartición de Infraestructura entre la empresa Ufinet Perú S.A.C. y la Empresa Regional de Servicio Público de Electricidad - Electronoroeste S.A., contenido en el Anexo del Informe Nº 000179-2026-DPRC/OSIPTEL. Artículo 2.- El Mandato de Compartición de Infraestructura que se aprueba mediante la presente resolución, entra en vigencia al día siguiente de la publicación en el diario oficial El Peruano. Artículo 3.- Encargar a la Oficina de Administración y Finanzas la notificación de la presente resolución, conjuntamente con el Informe Nº 000179-2026-DPRC/OSIPTEL que contiene el Mandato de Compartición de Infraestructura, a la empresa Ufinet Perú S.A.C. y…</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20">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5485-1" TargetMode="External"/><Relationship Id="rId12" Type="http://schemas.openxmlformats.org/officeDocument/2006/relationships/hyperlink" Target="https://busquedas.elperuano.pe/api/visor_html/2554288-1" TargetMode="External"/><Relationship Id="rId13" Type="http://schemas.openxmlformats.org/officeDocument/2006/relationships/hyperlink" Target="https://busquedas.elperuano.pe/api/visor_html/2554613-1" TargetMode="External"/><Relationship Id="rId14" Type="http://schemas.openxmlformats.org/officeDocument/2006/relationships/hyperlink" Target="https://busquedas.elperuano.pe/dispositivo/NL/2555485-1" TargetMode="External"/><Relationship Id="rId15" Type="http://schemas.openxmlformats.org/officeDocument/2006/relationships/hyperlink" Target="https://busquedas.elperuano.pe/dispositivo/NL/2555485-1/pdf" TargetMode="External"/><Relationship Id="rId16" Type="http://schemas.openxmlformats.org/officeDocument/2006/relationships/hyperlink" Target="https://busquedas.elperuano.pe/dispositivo/NL/2554288-1" TargetMode="External"/><Relationship Id="rId17" Type="http://schemas.openxmlformats.org/officeDocument/2006/relationships/hyperlink" Target="https://busquedas.elperuano.pe/dispositivo/NL/2554288-1/pdf" TargetMode="External"/><Relationship Id="rId18" Type="http://schemas.openxmlformats.org/officeDocument/2006/relationships/hyperlink" Target="https://busquedas.elperuano.pe/dispositivo/NL/2554613-1" TargetMode="External"/><Relationship Id="rId19" Type="http://schemas.openxmlformats.org/officeDocument/2006/relationships/hyperlink" Target="https://busquedas.elperuano.pe/dispositivo/NL/2554613-1/pdf" TargetMode="External"/><Relationship Id="rId20"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