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Domingo 20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20/09/2026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11:02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43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4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43 normas publicadas en el periodo, 4 resultan de interés institucional: 3 de normatividad presupuestal y 1 de inversiones.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(3)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N° 196-2026-EF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 diversos pliegos del Gobierno Nacional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20/09/2026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4"/>
              </w:rPr>
              <w:t>Edición extraordinaria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N° 198-2026-EF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Ministerio de Desarrollo Agrario y Riego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20/09/2026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4"/>
              </w:rPr>
              <w:t>Edición extraordinaria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DS N° 197-2026-EF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Ministerio de Cultura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20/09/2026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4"/>
              </w:rPr>
              <w:t>Edición extraordinaria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INVERSIONES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4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DIRECTORAL  N° 000036-2026-DSFL-DGPA-VMPCIC/MC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CULTURA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Inician el procedimiento administrativo orientado a la aprobación del Expediente Técnico de delimitación del Bien Inmueble Prehispánico Algarrobo B declarado Patrimonio Cultural de la Nación mediante Resolución Directoral Nacional N° 1547/INC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20/09/2026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N° 196-2026-EF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20/09/2026 · Edición extraordinaria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 diversos pliegos del Gobierno Nacional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1.1 Se autoriza una Transferencia de Partidas en el Presupuesto del Sector Público para el Año Fiscal 2026, hasta por la suma de S/ 31 792 494,00 (TREINTA Y UN MILLONES SETECIENTOS NOVENTA Y DOS MIL CUATROCIENTOS NOVENTA Y CUATRO Y 00/100 SOLES), por la fuente de financiamiento Recursos Ordinarios, a favor del Ministerio de Cultura, del Ministerio de Defensa, del Ministerio de Justicia y Derechos Humanos, del Ministerio del Interior, del Ministerio de Vivienda, Construcción y Saneamiento, del Ministerio de la Producción, de la Intendencia Nacional de Bomberos del Perú y de la Superintendencia Nacional de Migraciones, con cargo a la Reserva de Contingencia del Ministerio…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31 792 494,00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DECRETO SUPREMO N° 198-2026-EF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20/09/2026 · Edición extraordinaria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Ministerio de Desarrollo Agrario y Riego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Se autoriza una Transferencia de Partidas en el Presupuesto del Sector Público para el Año Fiscal 2026, hasta por la suma de S/ 145 962 010,00 (CIENTO CUARENTA Y CINCO MILLONES NOVECIENTOS SESENTA Y DOS MIL DIEZ Y 00/100 SOLES), por la fuente de financiamiento Recursos Ordinarios, a favor del Ministerio de Desarrollo Agrario y Riego, para financiar el servicio de descolmatación, protección de riberas, limpieza de cauces, quebradas y drenajes, como acciones de preparación y respuesta frente a los efectos del Fenómeno El Niño 2026-2027, así como los gastos operativos y las acciones de gestión necesarios para su implementación y ejecución, con cargo a la Reserva de…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145 962 010,00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7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8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3.  DECRETO SUPREMO DS N° 197-2026-EF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20/09/2026 · Edición extraordinaria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Ministerio de Cultura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1.1 Se autoriza una Transferencia de Partidas en el Presupuesto del Sector Público para el Año Fiscal 2026, hasta por la suma de S/ 7 068 363,00 (SIETE MILLONES SESENTA Y OCHO MIL TRESCIENTOS SESENTA Y TRES Y 00/100 SOLES), por la fuente de financiamiento Recursos Ordinarios, a favor del Ministerio de Cultura, para financiar las actividades de preservación, conservación y respuesta destinadas a la protección y conservación de bienes inmuebles prehispánicos, museos y patrimonio histórico inmueble, expuestos al posible impacto de peligros asociados al Fenómeno El Niño 2026-2027, con cargo a la Reserva de Contingencia del Ministerio de Economía y Finanzas, de acuerdo con el…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7 068 363,00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9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0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2.2  Inversiones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4.  RESOLUCIÓN DIRECTORAL  N° 000036-2026-DSFL-DGPA-VMPCIC/MC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CULTURA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20/09/2026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Inician el procedimiento administrativo orientado a la aprobación del Expediente Técnico de delimitación del Bien Inmueble Prehispánico Algarrobo B declarado Patrimonio Cultural de la Nación mediante Resolución Directoral Nacional N° 1547/INC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Primero.- INICIAR el procedimiento administrativo orientado a la aprobación del Expediente Técnico de delimitación del Bien Inmueble Prehispánico “Algarrobo B”, declarado Patrimonio Cultural de la Nación mediante Resolución Directoral Nacional N° 1547/INC, de fecha 10 de noviembre de 2005, conforme al Plano Perimétrico PP-167-MC_DGPA/DSFL-2016 WGS 84, con un área de 710 124,55 m² y un perímetro de 3 538,17 m, comprendiendo dicho expediente la Ficha Catastral, Memoria Descriptiva y demás documentación técnica correspondiente. Artículo Segundo.- DISPONER el inicio de las acciones de saneamiento físico-legal del Bien Inmueble Prehispánico “Algarrobo B”, de conformidad con el Decreto…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23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56373-1" TargetMode="External"/><Relationship Id="rId12" Type="http://schemas.openxmlformats.org/officeDocument/2006/relationships/hyperlink" Target="https://busquedas.elperuano.pe/api/visor_html/2556375-1" TargetMode="External"/><Relationship Id="rId13" Type="http://schemas.openxmlformats.org/officeDocument/2006/relationships/hyperlink" Target="https://busquedas.elperuano.pe/api/visor_html/2556376-1" TargetMode="External"/><Relationship Id="rId14" Type="http://schemas.openxmlformats.org/officeDocument/2006/relationships/hyperlink" Target="https://busquedas.elperuano.pe/api/visor_html/2556050-1" TargetMode="External"/><Relationship Id="rId15" Type="http://schemas.openxmlformats.org/officeDocument/2006/relationships/hyperlink" Target="https://busquedas.elperuano.pe/dispositivo/EX/2556373-1" TargetMode="External"/><Relationship Id="rId16" Type="http://schemas.openxmlformats.org/officeDocument/2006/relationships/hyperlink" Target="https://busquedas.elperuano.pe/dispositivo/EX/2556373-1/pdf" TargetMode="External"/><Relationship Id="rId17" Type="http://schemas.openxmlformats.org/officeDocument/2006/relationships/hyperlink" Target="https://busquedas.elperuano.pe/dispositivo/EX/2556375-1" TargetMode="External"/><Relationship Id="rId18" Type="http://schemas.openxmlformats.org/officeDocument/2006/relationships/hyperlink" Target="https://busquedas.elperuano.pe/dispositivo/EX/2556375-1/pdf" TargetMode="External"/><Relationship Id="rId19" Type="http://schemas.openxmlformats.org/officeDocument/2006/relationships/hyperlink" Target="https://busquedas.elperuano.pe/dispositivo/EX/2556376-1" TargetMode="External"/><Relationship Id="rId20" Type="http://schemas.openxmlformats.org/officeDocument/2006/relationships/hyperlink" Target="https://busquedas.elperuano.pe/dispositivo/EX/2556376-1/pdf" TargetMode="External"/><Relationship Id="rId21" Type="http://schemas.openxmlformats.org/officeDocument/2006/relationships/hyperlink" Target="https://busquedas.elperuano.pe/dispositivo/NL/2556050-1" TargetMode="External"/><Relationship Id="rId22" Type="http://schemas.openxmlformats.org/officeDocument/2006/relationships/hyperlink" Target="https://busquedas.elperuano.pe/dispositivo/NL/2556050-1/pdf" TargetMode="External"/><Relationship Id="rId23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