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Miércoles 21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21/10/2026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11:12</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87</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87 normas publicadas en el periodo, 1 resulta de interés institucional: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222-2026-EF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modifica el Reglamento de la Ley N° 32069 Ley General de Contrataciones Públicas aprobado mediante el Decreto Supremo N° 009-2025-EF</w:t>
            </w:r>
          </w:p>
        </w:tc>
        <w:tc>
          <w:tcPr>
            <w:tcW w:type="dxa" w:w="1247"/>
          </w:tcPr>
          <w:p>
            <w:pPr>
              <w:spacing w:before="20" w:after="20" w:line="264" w:lineRule="auto"/>
              <w:jc w:val="center"/>
            </w:pPr>
            <w:r>
              <w:rPr>
                <w:rFonts w:ascii="Arial" w:hAnsi="Arial" w:eastAsia="Arial"/>
                <w:b w:val="0"/>
                <w:i w:val="0"/>
                <w:sz w:val="17"/>
              </w:rPr>
              <w:t>21/10/2026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  DECRETO SUPREMO N° 222-2026-EF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modifica el Reglamento de la Ley N° 32069 Ley General de Contrataciones Públicas aprobado mediante el Decreto Supremo N° 009-2025-EF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modifica el Reglamento de la Ley Nº 32069, Ley General de Contrataciones Públicas, aprobado por el Decreto Supremo Nº 009-2025-EF, con el objeto de establecer la modalidad progresiva y un nuevo plazo para el inicio de la implementación del nuevo modelo de certificación a cargo del Organismo Especializado para las Contrataciones Públicas Eficientes (OECE). Artículo 2.- Finalidad La finalidad de la presente norma consiste en garantizar la continuidad del servicio de certificación de los compradores públicos hasta que el Organismo Especializado para las Contrataciones Públicas Eficientes (OECE) inicie la implementación progresiva del nuevo modelo de certificación.…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3">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14">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7159-1" TargetMode="External"/><Relationship Id="rId12" Type="http://schemas.openxmlformats.org/officeDocument/2006/relationships/hyperlink" Target="https://busquedas.elperuano.pe/dispositivo/EX/2567159-1" TargetMode="External"/><Relationship Id="rId13" Type="http://schemas.openxmlformats.org/officeDocument/2006/relationships/hyperlink" Target="https://busquedas.elperuano.pe/dispositivo/EX/2567159-1/pdf" TargetMode="External"/><Relationship Id="rId14"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