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22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22/10/2026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11:12</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92</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6</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92 normas publicadas en el periodo, 6 resultan de interés institucional: 5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(5)</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ACUERDO  N° 164-2026-GRA/CR-SO.</w:t>
              </w:r>
            </w:hyperlink>
          </w:p>
          <w:p>
            <w:pPr>
              <w:spacing w:before="0" w:after="20" w:line="252" w:lineRule="auto"/>
            </w:pPr>
            <w:r>
              <w:rPr>
                <w:rFonts w:ascii="Arial" w:hAnsi="Arial" w:eastAsia="Arial"/>
                <w:b w:val="0"/>
                <w:i w:val="0"/>
                <w:color w:val="5B6880"/>
                <w:sz w:val="15"/>
              </w:rPr>
              <w:t>GOBIERNO REGIONAL DE AMAZONAS</w:t>
            </w:r>
          </w:p>
        </w:tc>
        <w:tc>
          <w:tcPr>
            <w:tcW w:type="dxa" w:w="4762"/>
          </w:tcPr>
          <w:p>
            <w:pPr>
              <w:spacing w:before="20" w:after="20" w:line="264" w:lineRule="auto"/>
            </w:pPr>
            <w:r>
              <w:rPr>
                <w:rFonts w:ascii="Arial" w:hAnsi="Arial" w:eastAsia="Arial"/>
                <w:b w:val="0"/>
                <w:i w:val="0"/>
                <w:sz w:val="17"/>
              </w:rPr>
              <w:t>Aprueban reducción del Marco Presupuestal en la Fuente de Financiamiento Recursos Directamente Recaudados (RDR) para el Año Fiscal 2026</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000184 -2026-GRLL-CR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Modifican y rectifican el Acuerdo Regional Nº 000287-2025-GRLL-CR que autorizó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ACUERDO  N° 000187-2026-GRLL-CR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Autorizar transferencia financiera a favor de la Autoridad Nacional de Infraestructura (ANIN)</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ACUERDO  N° 000193 -2026-GRLL-CR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Aprueban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DECRETO SUPREMO  N° 019-2026-TR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autoriza la transferencia financiera del aporte total Programa de Empleo Temporal Llamkasun Perú a favor de organismos ejecutores del sector público con los cuales se han suscrito seiscientos noventa y tres (693) convenios para financiar la ejecución de actividades de intervención inmediata (AII-95) en los distritos comprendidos en el ámbito de la focalización geográfica del Programa de Empleo Temporal Llamkasun Perú - 2026-II</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RESOLUCIÓN MINISTERIAL  N° 01292-2026-DE</w:t>
              </w:r>
            </w:hyperlink>
          </w:p>
          <w:p>
            <w:pPr>
              <w:spacing w:before="0" w:after="20" w:line="252" w:lineRule="auto"/>
            </w:pPr>
            <w:r>
              <w:rPr>
                <w:rFonts w:ascii="Arial" w:hAnsi="Arial" w:eastAsia="Arial"/>
                <w:b w:val="0"/>
                <w:i w:val="0"/>
                <w:color w:val="5B6880"/>
                <w:sz w:val="15"/>
              </w:rPr>
              <w:t>DEFENSA</w:t>
            </w:r>
          </w:p>
        </w:tc>
        <w:tc>
          <w:tcPr>
            <w:tcW w:type="dxa" w:w="4762"/>
          </w:tcPr>
          <w:p>
            <w:pPr>
              <w:spacing w:before="20" w:after="20" w:line="264" w:lineRule="auto"/>
            </w:pPr>
            <w:r>
              <w:rPr>
                <w:rFonts w:ascii="Arial" w:hAnsi="Arial" w:eastAsia="Arial"/>
                <w:b w:val="0"/>
                <w:i w:val="0"/>
                <w:sz w:val="17"/>
              </w:rPr>
              <w:t>Aprueban relación de servicios que pueden ejecutarse bajo el régimen excepcional del mecanismo de Obras por Impuestos en el marco de lo establecido por el Decreto de Urgencia N° 010-2026</w:t>
            </w:r>
          </w:p>
        </w:tc>
        <w:tc>
          <w:tcPr>
            <w:tcW w:type="dxa" w:w="1247"/>
          </w:tcPr>
          <w:p>
            <w:pPr>
              <w:spacing w:before="20" w:after="20" w:line="264" w:lineRule="auto"/>
              <w:jc w:val="center"/>
            </w:pPr>
            <w:r>
              <w:rPr>
                <w:rFonts w:ascii="Arial" w:hAnsi="Arial" w:eastAsia="Arial"/>
                <w:b w:val="0"/>
                <w:i w:val="0"/>
                <w:sz w:val="17"/>
              </w:rPr>
              <w:t>22/10/2026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ACUERDO  N° 164-2026-GRA/CR-SO.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AMAZONAS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reducción del Marco Presupuestal en la Fuente de Financiamiento Recursos Directamente Recaudados (RDR) para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000184 -2026-GRLL-CR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y rectifican el Acuerdo Regional Nº 000287-2025-GRLL-CR que autorizó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modificación del artículo primero del Acuerdo Regional Nº 000287-2025-GRLL-CR que AUTORIZA LA TRANSFERENCIA FINANCIERA A FAVOR DE LA CONTRALORÍA GENERAL DE LA REPÚBLICA, DESTINADA A FINANCIAR LA CONTRATACIÓN Y PAGO DE LOS SERVICIOS DE SOCIEDADES DE AUDITORÍA, EN EL MARCO DE LO ESTABLECIDO EN EL ARTÍCULO 20º DE LA LEY Nº 27785, MODIFICADA POR LA LEY Nº 30742, LEY DEL FORTALECIMIENTO DE LA CONTRALORÍA GENERAL DE LA REPÚBLICA. Artículo Segundo.- RECTIFICAR el error material involuntario contenido en el Acuerdo de Consejo Regional Nº 000287-2025-GRLL-CR en el extremo del periodo de año fiscal y en el número de oficio de requerimiento de la Transferencia Financiera,…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419,268.00 · S/ 21,319.00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ACUERDO  N° 000187-2026-GRLL-CR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Autorizar transferencia financiera a favor de la Autoridad Nacional de Infraestructura (ANIN)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a favor de la AUTORIDAD NACIONAL DE INFRAESTRUCTURA (ANIN), hasta por la suma de S/ 10 103, 590.00 (Diez Millones Ciento Tres Mil Quinientos Noventa con 00/100 Soles), destinada al financiamiento de la ejecución física de la inversión con CUI N° 2643849, denominada “MEJORAMIENTO Y AMPLIACIÓN DEL SERVICIO DE ATENCIÓN DE SALUD BÁSICOS EN AGALLPAMPA, DISTRITO DE AGALLPAMPA, PROVINCIA DE OTUZCO, DEPARTAMENTO DE LA LIBERTAD”, con cargo a la Fuente de Financiamiento Recursos Determinados, Rubro 15 - Fondo de Compensación Regional (FONCOR). Artículo Segundo.- PRECISAR que los recursos materia de la presente transferencia financiera deberán…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15,103,589.23 · S/ 5,000,000.00 · S/ 10,103,589.23 · S/ 12,960,036.00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ACUERDO  N° 000193 -2026-GRLL-CR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a favor de la Contraloría General de la República, hasta por la suma total de S/ 419,268.00 (Cuatrocientos diecinueve mil doscientos sesenta y ocho con 00/100 soles), de acuerdo al siguiente detalle: C onc e p to Mon to S/ R e tri bu ción e co n ó m i ca (incl u y e I G V) corre sp o nd i e n te al p e r i o d o 202 6 , co n f or m e al T ari f ar i o a p r ob a d o p or R e s ol u ci ó n d e Co n tr a loría N ° 23 7 - 2 02 1 - CG 419,268 . 00 Con cargo a la disponibilidad presupuestal del Pliego 451 Gobierno Regional La Libertad, Unidad Ejecutora 001, debiendo la Gerencia Regional de Administración registrar el compromiso y solicitar…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419,268.00 · S/ 63,957.00 · S/ 442,096.00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DECRETO SUPREMO  N° 019-2026-TR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la transferencia financiera del aporte total Programa de Empleo Temporal Llamkasun Perú a favor de organismos ejecutores del sector público con los cuales se han suscrito seiscientos noventa y tres (693) convenios para financiar la ejecución de actividades de intervención inmediata (AII-95) en los distritos comprendidos en el ámbito de la focalización geográfica del Programa de Empleo Temporal Llamkasun Perú - 2026-II</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la transferencia financiera del Programa de Empleo Temporal “Llamkasun Perú” a favor de seiscientos noventa y tres (693) organismos ejecutores del sector público, con los cuales se han suscrito igual número de convenios con el objeto de financiar la ejecución de actividades de intervención inmediata (AII-95) en los distritos comprendidos en el ámbito de la focalización geográfica del Programa de Empleo Temporal “Llamkasun Perú ” - 2026-II, por el importe total de S/ 129 148 581,00 (Ciento Veintinueve Millones Ciento Cuarenta y Ocho Mil Quinientos Ochenta y Uno y 00/100 Soles), conforme al Anexo que forma parte integrante del presente Decreto Supremo. Artículo…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129 314 090,00 · S/ 129 148 581,00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RESOLUCIÓN MINISTERIAL  N° 01292-2026-DE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que pueden ejecutarse bajo el régimen excepcional del mecanismo de Obras por Impuestos en el marco de lo establecido por el Decreto de Urgencia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Aprobar la relación de servicios que pueden ejecutarse bajo el régimen excepcional del mecanismo de Obras por Impuestos, en el marco de lo establecido por el Decreto de Urgencia Nº 010-2026, y que se detallan en el Anexo I, así como sus respectivos contenidos mínimos, precisados en el Anexo II, los cuales forman parte integrante de la presente Resolución Ministerial. Artículo 2.- Remisión a PROINVERSIÓN Remitir copia de la presente Resolución Ministerial y de sus Anexos I y II a la Agencia de Promoción de la Inversión Privada (PROINVERSIÓN), para los fines pertinentes, en el marco del seguimiento y difusión del mecanismo de Obras por Impuestos. Artículo 3.- Notificación…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9">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2100-1" TargetMode="External"/><Relationship Id="rId12" Type="http://schemas.openxmlformats.org/officeDocument/2006/relationships/hyperlink" Target="https://busquedas.elperuano.pe/api/visor_html/2566489-1" TargetMode="External"/><Relationship Id="rId13" Type="http://schemas.openxmlformats.org/officeDocument/2006/relationships/hyperlink" Target="https://busquedas.elperuano.pe/api/visor_html/2566493-1" TargetMode="External"/><Relationship Id="rId14" Type="http://schemas.openxmlformats.org/officeDocument/2006/relationships/hyperlink" Target="https://busquedas.elperuano.pe/api/visor_html/2566496-1" TargetMode="External"/><Relationship Id="rId15" Type="http://schemas.openxmlformats.org/officeDocument/2006/relationships/hyperlink" Target="https://busquedas.elperuano.pe/api/visor_html/2567163-4" TargetMode="External"/><Relationship Id="rId16" Type="http://schemas.openxmlformats.org/officeDocument/2006/relationships/hyperlink" Target="https://busquedas.elperuano.pe/api/visor_html/2567161-1" TargetMode="External"/><Relationship Id="rId17" Type="http://schemas.openxmlformats.org/officeDocument/2006/relationships/hyperlink" Target="https://busquedas.elperuano.pe/dispositivo/NL/2562100-1" TargetMode="External"/><Relationship Id="rId18" Type="http://schemas.openxmlformats.org/officeDocument/2006/relationships/hyperlink" Target="https://busquedas.elperuano.pe/dispositivo/NL/2562100-1/pdf" TargetMode="External"/><Relationship Id="rId19" Type="http://schemas.openxmlformats.org/officeDocument/2006/relationships/hyperlink" Target="https://busquedas.elperuano.pe/dispositivo/NL/2566489-1" TargetMode="External"/><Relationship Id="rId20" Type="http://schemas.openxmlformats.org/officeDocument/2006/relationships/hyperlink" Target="https://busquedas.elperuano.pe/dispositivo/NL/2566489-1/pdf" TargetMode="External"/><Relationship Id="rId21" Type="http://schemas.openxmlformats.org/officeDocument/2006/relationships/hyperlink" Target="https://busquedas.elperuano.pe/dispositivo/NL/2566493-1" TargetMode="External"/><Relationship Id="rId22" Type="http://schemas.openxmlformats.org/officeDocument/2006/relationships/hyperlink" Target="https://busquedas.elperuano.pe/dispositivo/NL/2566493-1/pdf" TargetMode="External"/><Relationship Id="rId23" Type="http://schemas.openxmlformats.org/officeDocument/2006/relationships/hyperlink" Target="https://busquedas.elperuano.pe/dispositivo/NL/2566496-1" TargetMode="External"/><Relationship Id="rId24" Type="http://schemas.openxmlformats.org/officeDocument/2006/relationships/hyperlink" Target="https://busquedas.elperuano.pe/dispositivo/NL/2566496-1/pdf" TargetMode="External"/><Relationship Id="rId25" Type="http://schemas.openxmlformats.org/officeDocument/2006/relationships/hyperlink" Target="https://busquedas.elperuano.pe/dispositivo/NL/2567163-4" TargetMode="External"/><Relationship Id="rId26" Type="http://schemas.openxmlformats.org/officeDocument/2006/relationships/hyperlink" Target="https://busquedas.elperuano.pe/dispositivo/NL/2567163-4/pdf" TargetMode="External"/><Relationship Id="rId27" Type="http://schemas.openxmlformats.org/officeDocument/2006/relationships/hyperlink" Target="https://busquedas.elperuano.pe/dispositivo/NL/2567161-1" TargetMode="External"/><Relationship Id="rId28" Type="http://schemas.openxmlformats.org/officeDocument/2006/relationships/hyperlink" Target="https://busquedas.elperuano.pe/dispositivo/NL/2567161-1/pdf" TargetMode="External"/><Relationship Id="rId29"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