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01/09/2026</w:t>
        <w:br/>
      </w:r>
      <w:r>
        <w:t>Generado: 26/10/2026 10:15  ·  Fuente: diariooficial.elperuano.pe</w:t>
      </w:r>
    </w:p>
    <w:p>
      <w:pPr>
        <w:pStyle w:val="Heading1"/>
      </w:pPr>
      <w:r>
        <w:t>1. Resumen ejecutivo</w:t>
      </w:r>
    </w:p>
    <w:p>
      <w:r>
        <w:t>Se revisaron 109 normas publicadas en el periodo. 2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2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</w:tbl>
    <w:p>
      <w:pPr>
        <w:pStyle w:val="Heading1"/>
      </w:pPr>
      <w:r>
        <w:t>2. Normatividad presupuestal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01/09/2026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DECRETO SUPREMO  N° 171-2026-EF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del Ministerio del Interior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01/09/2026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TRABAJO Y PROMOCIÓN DEL EMPLEO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0">
              <w:r>
                <w:rPr>
                  <w:color w:val="0563C1"/>
                  <w:u w:val="single"/>
                </w:rPr>
                <w:t>DECRETO SUPREMO  N° 011-2026-TR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aprueba la Transferencia Financiera del Aporte Total del Programa Llamkasun Perú a favor de organismos ejecutores</w:t>
            </w:r>
          </w:p>
        </w:tc>
      </w:tr>
    </w:tbl>
    <w:p/>
    <w:p>
      <w:pPr>
        <w:pStyle w:val="Heading3"/>
      </w:pPr>
      <w:r>
        <w:t>DECRETO SUPREMO  N° 171-2026-EF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01/09/2026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del Ministerio del Interior</w:t>
      </w:r>
    </w:p>
    <w:p>
      <w:r>
        <w:rPr>
          <w:b/>
        </w:rPr>
        <w:t xml:space="preserve">Dispone: </w:t>
      </w:r>
      <w:r>
        <w:t>Artículo 1.- Objeto 1.1 Se autoriza una Transferencia de Partidas en el Presupuesto del Sector Público para el Año Fiscal 2026, hasta por la suma de S/ 50 000 000,00 (CINCUENTA MILLONES Y 00/100 SOLES), por la fuente de financiamiento Recursos Ordinarios, con cargo a los recursos de la Reserva de Contingencia del Ministerio de Economía y Finanzas a favor del Ministerio del Interior por el cumplimiento de indicadores y metas de la Transferencia Condicionada al Programa Presupuestal 0030: Reducción de Delitos y Faltas que Afectan la Seguridad Ciudadana correspondientes al primer semestre del 2026, en el marco de lo establecido en los numerales 42.1 y 42.2 del artículo 42 de la Ley Nº 32513,…</w:t>
      </w:r>
    </w:p>
    <w:p>
      <w:r>
        <w:rPr>
          <w:b/>
        </w:rPr>
        <w:t xml:space="preserve">Montos citados: </w:t>
      </w:r>
      <w:r>
        <w:t>S/ 50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2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DECRETO SUPREMO  N° 011-2026-TR</w:t>
      </w:r>
    </w:p>
    <w:p>
      <w:r>
        <w:rPr>
          <w:b/>
        </w:rPr>
        <w:t xml:space="preserve">Entidad: </w:t>
      </w:r>
      <w:r>
        <w:t xml:space="preserve">TRABAJO Y PROMOCIÓN DEL EMPLEO   </w:t>
      </w:r>
      <w:r>
        <w:rPr>
          <w:b/>
        </w:rPr>
        <w:t xml:space="preserve">Fecha: </w:t>
      </w:r>
      <w:r>
        <w:t>01/09/2026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aprueba la Transferencia Financiera del Aporte Total del Programa Llamkasun Perú a favor de organismos ejecutores</w:t>
      </w:r>
    </w:p>
    <w:p>
      <w:r>
        <w:rPr>
          <w:b/>
        </w:rPr>
        <w:t xml:space="preserve">Dispone: </w:t>
      </w:r>
      <w:r>
        <w:t>Artículo 1.- Objeto Autorizar la transferencia financiera del Programa de Empleo Temporal “Llamkasun Perú” a favor de los organismos ejecutores del sector público con quienes se han suscrito 214 (Doscientos catorce) convenios con el objeto de financiar la ejecución de actividades de intervención inmediata (AII-91), en el marco de los distritos comprendidos en el ámbito de la Focalización Geográfica del Programa de Empleo Temporal “Llamkasun Perú” 2026-I (Segundo Grupo); por el importe total de S/ 38 340 508,00 (Treinta y Ocho Millones Trescientos Cuarenta Mil Quinientos Ocho y 00/100 soles), conforme al Anexo que forma parte integrante del presente Decreto Supremo. Artículo 2.-…</w:t>
      </w:r>
    </w:p>
    <w:p>
      <w:r>
        <w:rPr>
          <w:b/>
        </w:rPr>
        <w:t xml:space="preserve">Montos citados: </w:t>
      </w:r>
      <w:r>
        <w:t>S/ 38, S/ 38</w:t>
      </w:r>
    </w:p>
    <w:p>
      <w:hyperlink r:id="rId10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3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49505-1" TargetMode="External"/><Relationship Id="rId10" Type="http://schemas.openxmlformats.org/officeDocument/2006/relationships/hyperlink" Target="https://busquedas.elperuano.pe/api/visor_html/2549505-2" TargetMode="External"/><Relationship Id="rId11" Type="http://schemas.openxmlformats.org/officeDocument/2006/relationships/hyperlink" Target="https://busquedas.elperuano.pe/dispositivo/NL/2549505-1" TargetMode="External"/><Relationship Id="rId12" Type="http://schemas.openxmlformats.org/officeDocument/2006/relationships/hyperlink" Target="https://busquedas.elperuano.pe/dispositivo/NL/2549505-1/pdf" TargetMode="External"/><Relationship Id="rId13" Type="http://schemas.openxmlformats.org/officeDocument/2006/relationships/hyperlink" Target="https://busquedas.elperuano.pe/dispositivo/NL/2549505-2" TargetMode="External"/><Relationship Id="rId14" Type="http://schemas.openxmlformats.org/officeDocument/2006/relationships/hyperlink" Target="https://busquedas.elperuano.pe/dispositivo/NL/2549505-2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