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17/09/2026</w:t>
        <w:br/>
      </w:r>
      <w:r>
        <w:t>Generado: 26/10/2026 10:21  ·  Fuente: diariooficial.elperuano.pe</w:t>
      </w:r>
    </w:p>
    <w:p>
      <w:pPr>
        <w:pStyle w:val="Heading1"/>
      </w:pPr>
      <w:r>
        <w:t>1. Resumen ejecutivo</w:t>
      </w:r>
    </w:p>
    <w:p>
      <w:r>
        <w:t>Se revisaron 82 normas publicadas en el periodo. 2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2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</w:tbl>
    <w:p>
      <w:pPr>
        <w:pStyle w:val="Heading1"/>
      </w:pPr>
      <w:r>
        <w:t>2. Normatividad presupuestal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17/09/2026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 N° 191-2026-EF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del Ministerio de Transportes y Comunicaciones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17/09/2026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GOBIERNO REGIONAL DE PUNO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0">
              <w:r>
                <w:rPr>
                  <w:color w:val="0563C1"/>
                  <w:u w:val="single"/>
                </w:rPr>
                <w:t>ACUERDO  N° 000259-2026-GRP/CR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Autorizan transferencia financiera a favor de la Municipalidad Distrital de Conduriri destinada al financiamiento de la ejecución de proyecto de inversión</w:t>
            </w:r>
          </w:p>
        </w:tc>
      </w:tr>
    </w:tbl>
    <w:p/>
    <w:p>
      <w:pPr>
        <w:pStyle w:val="Heading3"/>
      </w:pPr>
      <w:r>
        <w:t>DECRETO SUPREMO  N° 191-2026-EF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17/09/2026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del Ministerio de Transportes y Comunicaciones</w:t>
      </w:r>
    </w:p>
    <w:p>
      <w:r>
        <w:rPr>
          <w:b/>
        </w:rPr>
        <w:t xml:space="preserve">Dispone: </w:t>
      </w:r>
      <w:r>
        <w:t>Artículo 1.- Objeto 1.1 Se autoriza una Transferencia de Partidas en el Presupuesto del Sector Público para el Año Fiscal 2026, hasta por la suma de S/ 205 263 400,00 (DOSCIENTOS CINCO MILLONES DOSCIENTOS SESENTA Y TRES MIL CUATROCIENTOS Y 00/100 SOLES), por la fuente de financiamiento Recursos Ordinarios, a favor del Ministerio de Transportes y Comunicaciones, para financiar intervenciones de preparación y respuesta ante el peligro inminente de intensas precipitaciones asociadas al Fenómeno El Niño 2026-2027, con cargo a la Reserva de Contingencia del Ministerio de Economía y Finanzas, de acuerdo con el siguiente detalle: DE LA En Soles SECCIÓN PRIMERA : Gobierno Central PLIEGO 009 : M. de…</w:t>
      </w:r>
    </w:p>
    <w:p>
      <w:r>
        <w:rPr>
          <w:b/>
        </w:rPr>
        <w:t xml:space="preserve">Montos citados: </w:t>
      </w:r>
      <w:r>
        <w:t>S/ 205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2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ACUERDO  N° 000259-2026-GRP/CR</w:t>
      </w:r>
    </w:p>
    <w:p>
      <w:r>
        <w:rPr>
          <w:b/>
        </w:rPr>
        <w:t xml:space="preserve">Entidad: </w:t>
      </w:r>
      <w:r>
        <w:t xml:space="preserve">GOBIERNO REGIONAL DE PUNO   </w:t>
      </w:r>
      <w:r>
        <w:rPr>
          <w:b/>
        </w:rPr>
        <w:t xml:space="preserve">Fecha: </w:t>
      </w:r>
      <w:r>
        <w:t>17/09/2026</w:t>
      </w:r>
    </w:p>
    <w:p>
      <w:r>
        <w:rPr>
          <w:b/>
        </w:rPr>
        <w:t xml:space="preserve">Temas: </w:t>
      </w:r>
      <w:r>
        <w:t>Normatividad presupuestal, Inversiones</w:t>
      </w:r>
    </w:p>
    <w:p>
      <w:r>
        <w:rPr>
          <w:b/>
        </w:rPr>
        <w:t xml:space="preserve">Sumilla: </w:t>
      </w:r>
      <w:r>
        <w:t>Autorizan transferencia financiera a favor de la Municipalidad Distrital de Conduriri destinada al financiamiento de la ejecución de proyecto de inversión</w:t>
      </w:r>
    </w:p>
    <w:p>
      <w:r>
        <w:rPr>
          <w:b/>
        </w:rPr>
        <w:t xml:space="preserve">Montos citados: </w:t>
      </w:r>
      <w:r>
        <w:t>S/ 1, S/</w:t>
        <w:br/>
        <w:t>1</w:t>
      </w:r>
    </w:p>
    <w:p>
      <w:hyperlink r:id="rId1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55485-1" TargetMode="External"/><Relationship Id="rId10" Type="http://schemas.openxmlformats.org/officeDocument/2006/relationships/hyperlink" Target="https://busquedas.elperuano.pe/api/visor_html/2554288-1" TargetMode="External"/><Relationship Id="rId11" Type="http://schemas.openxmlformats.org/officeDocument/2006/relationships/hyperlink" Target="https://busquedas.elperuano.pe/dispositivo/NL/2555485-1" TargetMode="External"/><Relationship Id="rId12" Type="http://schemas.openxmlformats.org/officeDocument/2006/relationships/hyperlink" Target="https://busquedas.elperuano.pe/dispositivo/NL/2555485-1/pdf" TargetMode="External"/><Relationship Id="rId13" Type="http://schemas.openxmlformats.org/officeDocument/2006/relationships/hyperlink" Target="https://busquedas.elperuano.pe/dispositivo/NL/2554288-1" TargetMode="External"/><Relationship Id="rId14" Type="http://schemas.openxmlformats.org/officeDocument/2006/relationships/hyperlink" Target="https://busquedas.elperuano.pe/dispositivo/NL/2554288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