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27/09/2026</w:t>
        <w:br/>
      </w:r>
      <w:r>
        <w:t>Generado: 26/10/2026 10:11  ·  Fuente: diariooficial.elperuano.pe</w:t>
      </w:r>
    </w:p>
    <w:p>
      <w:pPr>
        <w:pStyle w:val="Heading1"/>
      </w:pPr>
      <w:r>
        <w:t>1. Resumen ejecutivo</w:t>
      </w:r>
    </w:p>
    <w:p>
      <w:r>
        <w:t>Se revisaron 27 normas publicadas en el periodo. 2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</w:tbl>
    <w:p>
      <w:pPr>
        <w:pStyle w:val="Heading1"/>
      </w:pPr>
      <w:r>
        <w:t>2. Normatividad presupuestal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27/09/2026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MINISTERIO PÚBLICO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RESOLUCIÓN  N° 2965 -2026-MP-FN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Autorizan transferencia financiera a favor de la Contraloría General de la República</w:t>
            </w:r>
          </w:p>
        </w:tc>
      </w:tr>
    </w:tbl>
    <w:p/>
    <w:p>
      <w:pPr>
        <w:pStyle w:val="Heading3"/>
      </w:pPr>
      <w:r>
        <w:t>RESOLUCIÓN  N° 2965 -2026-MP-FN</w:t>
      </w:r>
    </w:p>
    <w:p>
      <w:r>
        <w:rPr>
          <w:b/>
        </w:rPr>
        <w:t xml:space="preserve">Entidad: </w:t>
      </w:r>
      <w:r>
        <w:t xml:space="preserve">MINISTERIO PÚBLICO   </w:t>
      </w:r>
      <w:r>
        <w:rPr>
          <w:b/>
        </w:rPr>
        <w:t xml:space="preserve">Fecha: </w:t>
      </w:r>
      <w:r>
        <w:t>27/09/2026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Autorizan transferencia financiera a favor de la Contraloría General de la República</w:t>
      </w:r>
    </w:p>
    <w:p>
      <w:r>
        <w:rPr>
          <w:b/>
        </w:rPr>
        <w:t xml:space="preserve">Montos citados: </w:t>
      </w:r>
      <w:r>
        <w:t>S/ 5, S/ 484, S/ 88, S/ 93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0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PDF</w:t>
        </w:r>
      </w:hyperlink>
    </w:p>
    <w:p>
      <w:pPr>
        <w:pStyle w:val="Heading1"/>
      </w:pPr>
      <w:r>
        <w:t>3. Inversiones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27/09/2026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CULTURA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2">
              <w:r>
                <w:rPr>
                  <w:color w:val="0563C1"/>
                  <w:u w:val="single"/>
                </w:rPr>
                <w:t>RESOLUCIÓN MINISTERIAL  N° 000349-2026-MC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el Plan de Acción (PACC) del proyecto de inversión denominado Mejoramiento de los servicios bibliotecarios y culturales y educativos de la Gran Biblioteca Pública de Lima - sede Av. Abancay - distrito de Lima - provincia de Lima - departamento de Lima</w:t>
            </w:r>
          </w:p>
        </w:tc>
      </w:tr>
    </w:tbl>
    <w:p/>
    <w:p>
      <w:pPr>
        <w:pStyle w:val="Heading3"/>
      </w:pPr>
      <w:r>
        <w:t>RESOLUCIÓN MINISTERIAL  N° 000349-2026-MC</w:t>
      </w:r>
    </w:p>
    <w:p>
      <w:r>
        <w:rPr>
          <w:b/>
        </w:rPr>
        <w:t xml:space="preserve">Entidad: </w:t>
      </w:r>
      <w:r>
        <w:t xml:space="preserve">CULTURA   </w:t>
      </w:r>
      <w:r>
        <w:rPr>
          <w:b/>
        </w:rPr>
        <w:t xml:space="preserve">Fecha: </w:t>
      </w:r>
      <w:r>
        <w:t>27/09/2026</w:t>
      </w:r>
    </w:p>
    <w:p>
      <w:r>
        <w:rPr>
          <w:b/>
        </w:rPr>
        <w:t xml:space="preserve">Temas: </w:t>
      </w:r>
      <w:r>
        <w:t>Inversiones</w:t>
      </w:r>
    </w:p>
    <w:p>
      <w:r>
        <w:rPr>
          <w:b/>
        </w:rPr>
        <w:t xml:space="preserve">Sumilla: </w:t>
      </w:r>
      <w:r>
        <w:t>Aprueban el Plan de Acción (PACC) del proyecto de inversión denominado Mejoramiento de los servicios bibliotecarios y culturales y educativos de la Gran Biblioteca Pública de Lima - sede Av. Abancay - distrito de Lima - provincia de Lima - departamento de Lima</w:t>
      </w:r>
    </w:p>
    <w:p>
      <w:r>
        <w:rPr>
          <w:b/>
        </w:rPr>
        <w:t xml:space="preserve">Dispone: </w:t>
      </w:r>
      <w:r>
        <w:t>Artículo 1.- Aprobar el Plan de Acción (PACC) del proyecto de inversión denominado “Mejoramiento de los servicios bibliotecarios y culturales y educativos de la Gran Biblioteca Pública de Lima - sede Av. Abancay - distrito de Lima - provincia de Lima - departamento de Lima”, con CUI N° 2505984, el mismo que como anexo forma parte integrante de la presente resolución. Artículo 2.- Disponer la publicación de la presente resolución y su anexo en la sede digital del Ministerio de Cultura (www.gob.pe/cultura), el mismo día de la publicación de la referida resolución en el diario oficial “El Peruano”. Artículo 3.- Remitir copia de la presente Resolución Ministerial y de su Anexo a la Dirección…</w:t>
      </w:r>
    </w:p>
    <w:p>
      <w:hyperlink r:id="rId12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3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58639-1" TargetMode="External"/><Relationship Id="rId10" Type="http://schemas.openxmlformats.org/officeDocument/2006/relationships/hyperlink" Target="https://busquedas.elperuano.pe/dispositivo/NL/2558639-1" TargetMode="External"/><Relationship Id="rId11" Type="http://schemas.openxmlformats.org/officeDocument/2006/relationships/hyperlink" Target="https://busquedas.elperuano.pe/dispositivo/NL/2558639-1/pdf" TargetMode="External"/><Relationship Id="rId12" Type="http://schemas.openxmlformats.org/officeDocument/2006/relationships/hyperlink" Target="https://busquedas.elperuano.pe/api/visor_html/2558723-1" TargetMode="External"/><Relationship Id="rId13" Type="http://schemas.openxmlformats.org/officeDocument/2006/relationships/hyperlink" Target="https://busquedas.elperuano.pe/dispositivo/NL/2558723-1" TargetMode="External"/><Relationship Id="rId14" Type="http://schemas.openxmlformats.org/officeDocument/2006/relationships/hyperlink" Target="https://busquedas.elperuano.pe/dispositivo/NL/2558723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