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05/10/2026</w:t>
        <w:br/>
      </w:r>
      <w:r>
        <w:t>Generado: 26/10/2026 10:22  ·  Fuente: diariooficial.elperuano.pe</w:t>
      </w:r>
    </w:p>
    <w:p>
      <w:pPr>
        <w:pStyle w:val="Heading1"/>
      </w:pPr>
      <w:r>
        <w:t>1. Resumen ejecutivo</w:t>
      </w:r>
    </w:p>
    <w:p>
      <w:r>
        <w:t>Se revisaron 27 normas publicadas en el periodo. 2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1</w:t>
            </w:r>
          </w:p>
        </w:tc>
      </w:tr>
      <w:tr>
        <w:tc>
          <w:tcPr>
            <w:tcW w:type="dxa" w:w="4986"/>
          </w:tcPr>
          <w:p>
            <w:r>
              <w:t>Normatividad presupuestal</w:t>
            </w:r>
          </w:p>
        </w:tc>
        <w:tc>
          <w:tcPr>
            <w:tcW w:type="dxa" w:w="4986"/>
          </w:tcPr>
          <w:p>
            <w:r>
              <w:t>0</w:t>
            </w:r>
          </w:p>
        </w:tc>
      </w:tr>
      <w:tr>
        <w:tc>
          <w:tcPr>
            <w:tcW w:type="dxa" w:w="4986"/>
          </w:tcPr>
          <w:p>
            <w:r>
              <w:t>Inversiones</w:t>
            </w:r>
          </w:p>
        </w:tc>
        <w:tc>
          <w:tcPr>
            <w:tcW w:type="dxa" w:w="4986"/>
          </w:tcPr>
          <w:p>
            <w:r>
              <w:t>1</w:t>
            </w:r>
          </w:p>
        </w:tc>
      </w:tr>
    </w:tbl>
    <w:p/>
    <w:p>
      <w:r>
        <w:rPr>
          <w:b/>
          <w:color w:val="C00000"/>
        </w:rPr>
        <w:t>Atención – normas que mencionan a la ATU o al transporte urbano de Lima y Callao:</w:t>
      </w:r>
    </w:p>
    <w:p>
      <w:pPr>
        <w:pStyle w:val="ListBullet"/>
      </w:pPr>
      <w:r>
        <w:t>RESOLUCIÓN  N° 227-2026-ATU/PE (AUTORIDAD DE TRANSPORTE URBANO PARA LIMA Y CALLAO): Designan Jefe de la Oficina de Asesoría Jurídica de la Autoridad de Transporte Urbano para Lima y Callao - ATU</w:t>
      </w:r>
    </w:p>
    <w:p>
      <w:pPr>
        <w:pStyle w:val="Heading1"/>
      </w:pPr>
      <w:r>
        <w:t>2. ATU y transporte urbano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05/10/2026</w:t>
            </w:r>
          </w:p>
        </w:tc>
        <w:tc>
          <w:tcPr>
            <w:tcW w:type="dxa" w:w="1984"/>
          </w:tcPr>
          <w:p>
            <w:r>
              <w:rPr>
                <w:sz w:val="18"/>
              </w:rPr>
              <w:t>AUTORIDAD DE TRANSPORTE URBANO PARA LIMA Y CALLAO</w:t>
            </w:r>
          </w:p>
        </w:tc>
        <w:tc>
          <w:tcPr>
            <w:tcW w:type="dxa" w:w="2268"/>
          </w:tcPr>
          <w:p>
            <w:r>
              <w:rPr>
                <w:sz w:val="18"/>
              </w:rPr>
            </w:r>
            <w:hyperlink r:id="rId9">
              <w:r>
                <w:rPr>
                  <w:color w:val="0563C1"/>
                  <w:u w:val="single"/>
                </w:rPr>
                <w:t>RESOLUCIÓN  N° 227-2026-ATU/PE</w:t>
              </w:r>
            </w:hyperlink>
          </w:p>
        </w:tc>
        <w:tc>
          <w:tcPr>
            <w:tcW w:type="dxa" w:w="4139"/>
          </w:tcPr>
          <w:p>
            <w:r>
              <w:rPr>
                <w:sz w:val="18"/>
              </w:rPr>
              <w:t>Designan Jefe de la Oficina de Asesoría Jurídica de la Autoridad de Transporte Urbano para Lima y Callao - ATU</w:t>
            </w:r>
          </w:p>
        </w:tc>
      </w:tr>
    </w:tbl>
    <w:p/>
    <w:p>
      <w:pPr>
        <w:pStyle w:val="Heading3"/>
      </w:pPr>
      <w:r>
        <w:t>RESOLUCIÓN  N° 227-2026-ATU/PE</w:t>
      </w:r>
    </w:p>
    <w:p>
      <w:r>
        <w:rPr>
          <w:b/>
        </w:rPr>
        <w:t xml:space="preserve">Entidad: </w:t>
      </w:r>
      <w:r>
        <w:t xml:space="preserve">AUTORIDAD DE TRANSPORTE URBANO PARA LIMA Y CALLAO   </w:t>
      </w:r>
      <w:r>
        <w:rPr>
          <w:b/>
        </w:rPr>
        <w:t xml:space="preserve">Fecha: </w:t>
      </w:r>
      <w:r>
        <w:t>05/10/2026</w:t>
      </w:r>
    </w:p>
    <w:p>
      <w:r>
        <w:rPr>
          <w:b/>
        </w:rPr>
        <w:t xml:space="preserve">Temas: </w:t>
      </w:r>
      <w:r>
        <w:t>ATU y transporte urbano</w:t>
      </w:r>
    </w:p>
    <w:p>
      <w:r>
        <w:rPr>
          <w:b/>
        </w:rPr>
        <w:t xml:space="preserve">Sumilla: </w:t>
      </w:r>
      <w:r>
        <w:t>Designan Jefe de la Oficina de Asesoría Jurídica de la Autoridad de Transporte Urbano para Lima y Callao - ATU</w:t>
      </w:r>
    </w:p>
    <w:p>
      <w:hyperlink r:id="rId9">
        <w:r>
          <w:rPr>
            <w:color w:val="0563C1"/>
            <w:u w:val="single"/>
          </w:rPr>
          <w:t>Ver texto completo</w:t>
        </w:r>
      </w:hyperlink>
      <w:r>
        <w:t xml:space="preserve">   </w:t>
      </w:r>
      <w:hyperlink r:id="rId10">
        <w:r>
          <w:rPr>
            <w:color w:val="0563C1"/>
            <w:u w:val="single"/>
          </w:rPr>
          <w:t>Ver en El Peruano</w:t>
        </w:r>
      </w:hyperlink>
      <w:r>
        <w:t xml:space="preserve">   </w:t>
      </w:r>
      <w:hyperlink r:id="rId11">
        <w:r>
          <w:rPr>
            <w:color w:val="0563C1"/>
            <w:u w:val="single"/>
          </w:rPr>
          <w:t>PDF</w:t>
        </w:r>
      </w:hyperlink>
    </w:p>
    <w:p>
      <w:pPr>
        <w:pStyle w:val="Heading1"/>
      </w:pPr>
      <w:r>
        <w:t>3.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05/10/2026 (Ext.)</w:t>
            </w:r>
          </w:p>
        </w:tc>
        <w:tc>
          <w:tcPr>
            <w:tcW w:type="dxa" w:w="1984"/>
          </w:tcPr>
          <w:p>
            <w:r>
              <w:rPr>
                <w:sz w:val="18"/>
              </w:rPr>
              <w:t>ORGANISMO ESPECIALIZADO PARA LAS CONTRATACIONES PÚBLICAS EFICIENTES</w:t>
            </w:r>
          </w:p>
        </w:tc>
        <w:tc>
          <w:tcPr>
            <w:tcW w:type="dxa" w:w="2268"/>
          </w:tcPr>
          <w:p>
            <w:r>
              <w:rPr>
                <w:sz w:val="18"/>
              </w:rPr>
            </w:r>
            <w:hyperlink r:id="rId12">
              <w:r>
                <w:rPr>
                  <w:color w:val="0563C1"/>
                  <w:u w:val="single"/>
                </w:rPr>
                <w:t>RESOLUCIÓN N° D000293-2026-OECE-PRE</w:t>
              </w:r>
            </w:hyperlink>
          </w:p>
        </w:tc>
        <w:tc>
          <w:tcPr>
            <w:tcW w:type="dxa" w:w="4139"/>
          </w:tcPr>
          <w:p>
            <w:r>
              <w:rPr>
                <w:sz w:val="18"/>
              </w:rPr>
              <w:t>Formalizan Acuerdo que aprueba la reconformación de las Salas del Tribunal de Contrataciones Públicas</w:t>
            </w:r>
          </w:p>
        </w:tc>
      </w:tr>
    </w:tbl>
    <w:p/>
    <w:p>
      <w:pPr>
        <w:pStyle w:val="Heading3"/>
      </w:pPr>
      <w:r>
        <w:t>RESOLUCIÓN N° D000293-2026-OECE-PRE</w:t>
      </w:r>
    </w:p>
    <w:p>
      <w:r>
        <w:rPr>
          <w:b/>
        </w:rPr>
        <w:t xml:space="preserve">Entidad: </w:t>
      </w:r>
      <w:r>
        <w:t xml:space="preserve">ORGANISMO ESPECIALIZADO PARA LAS CONTRATACIONES PÚBLICAS EFICIENTES   </w:t>
      </w:r>
      <w:r>
        <w:rPr>
          <w:b/>
        </w:rPr>
        <w:t xml:space="preserve">Fecha: </w:t>
      </w:r>
      <w:r>
        <w:t>05/10/2026  (Edición Extraordinaria)</w:t>
      </w:r>
    </w:p>
    <w:p>
      <w:r>
        <w:rPr>
          <w:b/>
        </w:rPr>
        <w:t xml:space="preserve">Temas: </w:t>
      </w:r>
      <w:r>
        <w:t>Inversiones</w:t>
      </w:r>
    </w:p>
    <w:p>
      <w:r>
        <w:rPr>
          <w:b/>
        </w:rPr>
        <w:t xml:space="preserve">Sumilla: </w:t>
      </w:r>
      <w:r>
        <w:t>Formalizan Acuerdo que aprueba la reconformación de las Salas del Tribunal de Contrataciones Públicas</w:t>
      </w:r>
    </w:p>
    <w:p>
      <w:r>
        <w:rPr>
          <w:b/>
        </w:rPr>
        <w:t xml:space="preserve">Dispone: </w:t>
      </w:r>
      <w:r>
        <w:t>Artículo 1.- Formalizar el Acuerdo Nº 001-014-2026/OECE-CD del Consejo Directivo que aprueba la reconformación de las Salas del Tribunal de Contrataciones Públicas, conforme al siguiente detalle: Primera Sala Víctor Manuel Villanueva Sandoval (Presidente) Marisabel Jáuregui Iriarte Jefferson Augusto Bocanegra Diaz Segunda Sala Marlon Luis Arana Orellana (Presidente) Erick Joel Mendoza Merino Daniel Alexis Nazazi Paz Winchez Tercera Sala Steven Anibal Flores Olivera (Presidente) Cesar Alejandro Llanos Torres Héctor Ricardo Morales González Cuarta Sala Christian César Chocano Davis (Presidente) Annie Elizabeth Pérez Gutiérrez Cesar Arturo Sánchez Caminiti Quinta Sala Juan Carlos Cortez Tataje…</w:t>
      </w:r>
    </w:p>
    <w:p>
      <w:hyperlink r:id="rId12">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1532-1" TargetMode="External"/><Relationship Id="rId10" Type="http://schemas.openxmlformats.org/officeDocument/2006/relationships/hyperlink" Target="https://busquedas.elperuano.pe/dispositivo/NL/2561532-1" TargetMode="External"/><Relationship Id="rId11" Type="http://schemas.openxmlformats.org/officeDocument/2006/relationships/hyperlink" Target="https://busquedas.elperuano.pe/dispositivo/NL/2561532-1/pdf" TargetMode="External"/><Relationship Id="rId12" Type="http://schemas.openxmlformats.org/officeDocument/2006/relationships/hyperlink" Target="https://busquedas.elperuano.pe/api/visor_html/2561895-1" TargetMode="External"/><Relationship Id="rId13" Type="http://schemas.openxmlformats.org/officeDocument/2006/relationships/hyperlink" Target="https://busquedas.elperuano.pe/dispositivo/EX/2561895-1" TargetMode="External"/><Relationship Id="rId14" Type="http://schemas.openxmlformats.org/officeDocument/2006/relationships/hyperlink" Target="https://busquedas.elperuano.pe/dispositivo/EX/2561895-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