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06/10/2026</w:t>
        <w:br/>
      </w:r>
      <w:r>
        <w:t>Generado: 26/10/2026 10:22  ·  Fuente: diariooficial.elperuano.pe</w:t>
      </w:r>
    </w:p>
    <w:p>
      <w:pPr>
        <w:pStyle w:val="Heading1"/>
      </w:pPr>
      <w:r>
        <w:t>1. Resumen ejecutivo</w:t>
      </w:r>
    </w:p>
    <w:p>
      <w:r>
        <w:t>Se revisaron 58 normas publicadas en el periodo. 1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0</w:t>
            </w:r>
          </w:p>
        </w:tc>
      </w:tr>
      <w:tr>
        <w:tc>
          <w:tcPr>
            <w:tcW w:type="dxa" w:w="4986"/>
          </w:tcPr>
          <w:p>
            <w:r>
              <w:t>Normatividad presupuestal</w:t>
            </w:r>
          </w:p>
        </w:tc>
        <w:tc>
          <w:tcPr>
            <w:tcW w:type="dxa" w:w="4986"/>
          </w:tcPr>
          <w:p>
            <w:r>
              <w:t>0</w:t>
            </w:r>
          </w:p>
        </w:tc>
      </w:tr>
      <w:tr>
        <w:tc>
          <w:tcPr>
            <w:tcW w:type="dxa" w:w="4986"/>
          </w:tcPr>
          <w:p>
            <w:r>
              <w:t>Inversiones</w:t>
            </w:r>
          </w:p>
        </w:tc>
        <w:tc>
          <w:tcPr>
            <w:tcW w:type="dxa" w:w="4986"/>
          </w:tcPr>
          <w:p>
            <w:r>
              <w:t>1</w:t>
            </w:r>
          </w:p>
        </w:tc>
      </w:tr>
    </w:tbl>
    <w:p>
      <w:pPr>
        <w:pStyle w:val="Heading1"/>
      </w:pPr>
      <w:r>
        <w:t>2. Inversiones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06/10/2026</w:t>
            </w:r>
          </w:p>
        </w:tc>
        <w:tc>
          <w:tcPr>
            <w:tcW w:type="dxa" w:w="1984"/>
          </w:tcPr>
          <w:p>
            <w:r>
              <w:rPr>
                <w:sz w:val="18"/>
              </w:rPr>
              <w:t>MUJER Y POBLACIONES VULNERABLES</w:t>
            </w:r>
          </w:p>
        </w:tc>
        <w:tc>
          <w:tcPr>
            <w:tcW w:type="dxa" w:w="2268"/>
          </w:tcPr>
          <w:p>
            <w:r>
              <w:rPr>
                <w:sz w:val="18"/>
              </w:rPr>
            </w:r>
            <w:hyperlink r:id="rId9">
              <w:r>
                <w:rPr>
                  <w:color w:val="0563C1"/>
                  <w:u w:val="single"/>
                </w:rPr>
                <w:t>RESOLUCIÓN MINISTERIAL  N° 000523-2026-MIMP</w:t>
              </w:r>
            </w:hyperlink>
          </w:p>
        </w:tc>
        <w:tc>
          <w:tcPr>
            <w:tcW w:type="dxa" w:w="4139"/>
          </w:tcPr>
          <w:p>
            <w:r>
              <w:rPr>
                <w:sz w:val="18"/>
              </w:rPr>
              <w:t>Aprueban relación de servicios del Sector Mujer y Poblaciones Vulnerables que pueden ejecutarse bajo el mecanismo de Obras por Impuestos en el marco del D.U. N° 010-2026</w:t>
            </w:r>
          </w:p>
        </w:tc>
      </w:tr>
    </w:tbl>
    <w:p/>
    <w:p>
      <w:pPr>
        <w:pStyle w:val="Heading3"/>
      </w:pPr>
      <w:r>
        <w:t>RESOLUCIÓN MINISTERIAL  N° 000523-2026-MIMP</w:t>
      </w:r>
    </w:p>
    <w:p>
      <w:r>
        <w:rPr>
          <w:b/>
        </w:rPr>
        <w:t xml:space="preserve">Entidad: </w:t>
      </w:r>
      <w:r>
        <w:t xml:space="preserve">MUJER Y POBLACIONES VULNERABLES   </w:t>
      </w:r>
      <w:r>
        <w:rPr>
          <w:b/>
        </w:rPr>
        <w:t xml:space="preserve">Fecha: </w:t>
      </w:r>
      <w:r>
        <w:t>06/10/2026</w:t>
      </w:r>
    </w:p>
    <w:p>
      <w:r>
        <w:rPr>
          <w:b/>
        </w:rPr>
        <w:t xml:space="preserve">Temas: </w:t>
      </w:r>
      <w:r>
        <w:t>Inversiones</w:t>
      </w:r>
    </w:p>
    <w:p>
      <w:r>
        <w:rPr>
          <w:b/>
        </w:rPr>
        <w:t xml:space="preserve">Sumilla: </w:t>
      </w:r>
      <w:r>
        <w:t>Aprueban relación de servicios del Sector Mujer y Poblaciones Vulnerables que pueden ejecutarse bajo el mecanismo de Obras por Impuestos en el marco del D.U. N° 010-2026</w:t>
      </w:r>
    </w:p>
    <w:p>
      <w:r>
        <w:rPr>
          <w:b/>
        </w:rPr>
        <w:t xml:space="preserve">Dispone: </w:t>
      </w:r>
      <w:r>
        <w:t>Artículo 1.- Aprobar la relación de servicios del Sector Mujer y Poblaciones Vulnerables que pueden ejecutarse bajo el mecanismo de Obras por Impuestos en el marco del Decreto de Urgencia Nº 010-2026, Decreto de Urgencia que dicta medidas extraordinarias para la ejecución de intervenciones mediante el mecanismo de obras por impuestos ante el Fenómeno El Niño, así como su contenido mínimo, que como Anexo forman parte integrante de la presente Resolución Ministerial. Artículo 2.- Remitir copia de la presente Resolución Ministerial a la Agencia de Promoción de la Inversión Privada (PROINVERSIÓN) . Artículo 3.- Disponer la publicación de la presente Resolución Ministerial y su Anexo en la sede…</w:t>
      </w:r>
    </w:p>
    <w:p>
      <w:hyperlink r:id="rId9">
        <w:r>
          <w:rPr>
            <w:color w:val="0563C1"/>
            <w:u w:val="single"/>
          </w:rPr>
          <w:t>Ver texto completo</w:t>
        </w:r>
      </w:hyperlink>
      <w:r>
        <w:t xml:space="preserve">   </w:t>
      </w:r>
      <w:hyperlink r:id="rId10">
        <w:r>
          <w:rPr>
            <w:color w:val="0563C1"/>
            <w:u w:val="single"/>
          </w:rPr>
          <w:t>Ver en El Peruano</w:t>
        </w:r>
      </w:hyperlink>
      <w:r>
        <w:t xml:space="preserve">   </w:t>
      </w:r>
      <w:hyperlink r:id="rId11">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61927-1" TargetMode="External"/><Relationship Id="rId10" Type="http://schemas.openxmlformats.org/officeDocument/2006/relationships/hyperlink" Target="https://busquedas.elperuano.pe/dispositivo/NL/2561927-1" TargetMode="External"/><Relationship Id="rId11" Type="http://schemas.openxmlformats.org/officeDocument/2006/relationships/hyperlink" Target="https://busquedas.elperuano.pe/dispositivo/NL/2561927-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