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17/10/2026</w:t>
        <w:br/>
      </w:r>
      <w:r>
        <w:t>Generado: 26/10/2026 10:26  ·  Fuente: diariooficial.elperuano.pe</w:t>
      </w:r>
    </w:p>
    <w:p>
      <w:pPr>
        <w:pStyle w:val="Heading1"/>
      </w:pPr>
      <w:r>
        <w:t>1. Resumen ejecutivo</w:t>
      </w:r>
    </w:p>
    <w:p>
      <w:r>
        <w:t>Se revisaron 80 normas publicadas en el periodo. 4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2</w:t>
            </w:r>
          </w:p>
        </w:tc>
      </w:tr>
      <w:tr>
        <w:tc>
          <w:tcPr>
            <w:tcW w:type="dxa" w:w="4986"/>
          </w:tcPr>
          <w:p>
            <w:r>
              <w:t>Normatividad presupuestal</w:t>
            </w:r>
          </w:p>
        </w:tc>
        <w:tc>
          <w:tcPr>
            <w:tcW w:type="dxa" w:w="4986"/>
          </w:tcPr>
          <w:p>
            <w:r>
              <w:t>0</w:t>
            </w:r>
          </w:p>
        </w:tc>
      </w:tr>
      <w:tr>
        <w:tc>
          <w:tcPr>
            <w:tcW w:type="dxa" w:w="4986"/>
          </w:tcPr>
          <w:p>
            <w:r>
              <w:t>Inversiones</w:t>
            </w:r>
          </w:p>
        </w:tc>
        <w:tc>
          <w:tcPr>
            <w:tcW w:type="dxa" w:w="4986"/>
          </w:tcPr>
          <w:p>
            <w:r>
              <w:t>2</w:t>
            </w:r>
          </w:p>
        </w:tc>
      </w:tr>
    </w:tbl>
    <w:p/>
    <w:p>
      <w:r>
        <w:rPr>
          <w:b/>
          <w:color w:val="C00000"/>
        </w:rPr>
        <w:t>Atención – normas que mencionan a la ATU o al transporte urbano de Lima y Callao:</w:t>
      </w:r>
    </w:p>
    <w:p>
      <w:pPr>
        <w:pStyle w:val="ListBullet"/>
      </w:pPr>
      <w:r>
        <w:t>RESOLUCIÓN  N° 236-2026-ATU/PE (AUTORIDAD DE TRANSPORTE URBANO PARA LIMA Y CALLAO): Designan Ejecutivo de la Subdirección de Servicios de Transporte Regular de la Dirección de Operaciones</w:t>
      </w:r>
    </w:p>
    <w:p>
      <w:pPr>
        <w:pStyle w:val="ListBullet"/>
      </w:pPr>
      <w:r>
        <w:t>RESOLUCIÓN  N° 235-2026-ATU/PE (AUTORIDAD DE TRANSPORTE URBANO PARA LIMA Y CALLAO): Designan Asesor de Supervisión de Proyectos</w:t>
      </w:r>
    </w:p>
    <w:p>
      <w:pPr>
        <w:pStyle w:val="Heading1"/>
      </w:pPr>
      <w:r>
        <w:t>2. ATU y transporte urbano (2)</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17/10/2026</w:t>
            </w:r>
          </w:p>
        </w:tc>
        <w:tc>
          <w:tcPr>
            <w:tcW w:type="dxa" w:w="1984"/>
          </w:tcPr>
          <w:p>
            <w:r>
              <w:rPr>
                <w:sz w:val="18"/>
              </w:rPr>
              <w:t>AUTORIDAD DE TRANSPORTE URBANO PARA LIMA Y CALLAO</w:t>
            </w:r>
          </w:p>
        </w:tc>
        <w:tc>
          <w:tcPr>
            <w:tcW w:type="dxa" w:w="2268"/>
          </w:tcPr>
          <w:p>
            <w:r>
              <w:rPr>
                <w:sz w:val="18"/>
              </w:rPr>
            </w:r>
            <w:hyperlink r:id="rId9">
              <w:r>
                <w:rPr>
                  <w:color w:val="0563C1"/>
                  <w:u w:val="single"/>
                </w:rPr>
                <w:t>RESOLUCIÓN  N° 236-2026-ATU/PE</w:t>
              </w:r>
            </w:hyperlink>
          </w:p>
        </w:tc>
        <w:tc>
          <w:tcPr>
            <w:tcW w:type="dxa" w:w="4139"/>
          </w:tcPr>
          <w:p>
            <w:r>
              <w:rPr>
                <w:sz w:val="18"/>
              </w:rPr>
              <w:t>Designan Ejecutivo de la Subdirección de Servicios de Transporte Regular de la Dirección de Operaciones</w:t>
            </w:r>
          </w:p>
        </w:tc>
      </w:tr>
      <w:tr>
        <w:tc>
          <w:tcPr>
            <w:tcW w:type="dxa" w:w="1247"/>
          </w:tcPr>
          <w:p>
            <w:r>
              <w:rPr>
                <w:sz w:val="18"/>
              </w:rPr>
              <w:t>17/10/2026</w:t>
            </w:r>
          </w:p>
        </w:tc>
        <w:tc>
          <w:tcPr>
            <w:tcW w:type="dxa" w:w="1984"/>
          </w:tcPr>
          <w:p>
            <w:r>
              <w:rPr>
                <w:sz w:val="18"/>
              </w:rPr>
              <w:t>AUTORIDAD DE TRANSPORTE URBANO PARA LIMA Y CALLAO</w:t>
            </w:r>
          </w:p>
        </w:tc>
        <w:tc>
          <w:tcPr>
            <w:tcW w:type="dxa" w:w="2268"/>
          </w:tcPr>
          <w:p>
            <w:r>
              <w:rPr>
                <w:sz w:val="18"/>
              </w:rPr>
            </w:r>
            <w:hyperlink r:id="rId10">
              <w:r>
                <w:rPr>
                  <w:color w:val="0563C1"/>
                  <w:u w:val="single"/>
                </w:rPr>
                <w:t>RESOLUCIÓN  N° 235-2026-ATU/PE</w:t>
              </w:r>
            </w:hyperlink>
          </w:p>
        </w:tc>
        <w:tc>
          <w:tcPr>
            <w:tcW w:type="dxa" w:w="4139"/>
          </w:tcPr>
          <w:p>
            <w:r>
              <w:rPr>
                <w:sz w:val="18"/>
              </w:rPr>
              <w:t>Designan Asesor de Supervisión de Proyectos</w:t>
            </w:r>
          </w:p>
        </w:tc>
      </w:tr>
    </w:tbl>
    <w:p/>
    <w:p>
      <w:pPr>
        <w:pStyle w:val="Heading3"/>
      </w:pPr>
      <w:r>
        <w:t>RESOLUCIÓN  N° 236-2026-ATU/PE</w:t>
      </w:r>
    </w:p>
    <w:p>
      <w:r>
        <w:rPr>
          <w:b/>
        </w:rPr>
        <w:t xml:space="preserve">Entidad: </w:t>
      </w:r>
      <w:r>
        <w:t xml:space="preserve">AUTORIDAD DE TRANSPORTE URBANO PARA LIMA Y CALLAO   </w:t>
      </w:r>
      <w:r>
        <w:rPr>
          <w:b/>
        </w:rPr>
        <w:t xml:space="preserve">Fecha: </w:t>
      </w:r>
      <w:r>
        <w:t>17/10/2026</w:t>
      </w:r>
    </w:p>
    <w:p>
      <w:r>
        <w:rPr>
          <w:b/>
        </w:rPr>
        <w:t xml:space="preserve">Temas: </w:t>
      </w:r>
      <w:r>
        <w:t>ATU y transporte urbano</w:t>
      </w:r>
    </w:p>
    <w:p>
      <w:r>
        <w:rPr>
          <w:b/>
        </w:rPr>
        <w:t xml:space="preserve">Sumilla: </w:t>
      </w:r>
      <w:r>
        <w:t>Designan Ejecutivo de la Subdirección de Servicios de Transporte Regular de la Dirección de Operaciones</w:t>
      </w:r>
    </w:p>
    <w:p>
      <w:r>
        <w:rPr>
          <w:b/>
        </w:rPr>
        <w:t xml:space="preserve">Dispone: </w:t>
      </w:r>
      <w:r>
        <w:t>Artículo 1 .- Designar, a partir del día 17 de octubre de 2026, al señor CARLOS FELIPE RODRÍGUEZ OYARCE en el puesto de Ejecutivo de la Subdirección de Servicios de Transporte Regular de la Dirección de Operaciones con Código AIRHSP Nº 002854 de la Autoridad de Transporte Urbano para Lima y Callao - ATU. Artículo 2 .- Notificar la presente resolución al señor CARLOS FELIPE RODRÍGUEZ OYARCE y a la Oficina de Gestión de Recursos Humanos, para los fines pertinentes. Artículo 3 .- Disponer la publicación de la presente resolución en el Diario Oficial “El Peruano” y en la sede digital de la Autoridad de Transporte Urbano para Lima y Callao - ATU ( https://www.gob.pe/atu ). Regístrese,…</w:t>
      </w:r>
    </w:p>
    <w:p>
      <w:hyperlink r:id="rId9">
        <w:r>
          <w:rPr>
            <w:color w:val="0563C1"/>
            <w:u w:val="single"/>
          </w:rPr>
          <w:t>Ver texto completo</w:t>
        </w:r>
      </w:hyperlink>
      <w:r>
        <w:t xml:space="preserve">   </w:t>
      </w:r>
      <w:hyperlink r:id="rId11">
        <w:r>
          <w:rPr>
            <w:color w:val="0563C1"/>
            <w:u w:val="single"/>
          </w:rPr>
          <w:t>Ver en El Peruano</w:t>
        </w:r>
      </w:hyperlink>
      <w:r>
        <w:t xml:space="preserve">   </w:t>
      </w:r>
      <w:hyperlink r:id="rId12">
        <w:r>
          <w:rPr>
            <w:color w:val="0563C1"/>
            <w:u w:val="single"/>
          </w:rPr>
          <w:t>PDF</w:t>
        </w:r>
      </w:hyperlink>
    </w:p>
    <w:p>
      <w:pPr>
        <w:pStyle w:val="Heading3"/>
      </w:pPr>
      <w:r>
        <w:t>RESOLUCIÓN  N° 235-2026-ATU/PE</w:t>
      </w:r>
    </w:p>
    <w:p>
      <w:r>
        <w:rPr>
          <w:b/>
        </w:rPr>
        <w:t xml:space="preserve">Entidad: </w:t>
      </w:r>
      <w:r>
        <w:t xml:space="preserve">AUTORIDAD DE TRANSPORTE URBANO PARA LIMA Y CALLAO   </w:t>
      </w:r>
      <w:r>
        <w:rPr>
          <w:b/>
        </w:rPr>
        <w:t xml:space="preserve">Fecha: </w:t>
      </w:r>
      <w:r>
        <w:t>17/10/2026</w:t>
      </w:r>
    </w:p>
    <w:p>
      <w:r>
        <w:rPr>
          <w:b/>
        </w:rPr>
        <w:t xml:space="preserve">Temas: </w:t>
      </w:r>
      <w:r>
        <w:t>ATU y transporte urbano</w:t>
      </w:r>
    </w:p>
    <w:p>
      <w:r>
        <w:rPr>
          <w:b/>
        </w:rPr>
        <w:t xml:space="preserve">Sumilla: </w:t>
      </w:r>
      <w:r>
        <w:t>Designan Asesor de Supervisión de Proyectos</w:t>
      </w:r>
    </w:p>
    <w:p>
      <w:r>
        <w:rPr>
          <w:b/>
        </w:rPr>
        <w:t xml:space="preserve">Dispone: </w:t>
      </w:r>
      <w:r>
        <w:t>Artículo 1 .- Designar, a partir del día 17 de octubre de 2026, al señor CÉSAR AUGUSTO MILLONES ANACLETO en el puesto de Asesor de Supervisión de Proyectos con Código AIRHSP N° 004840 de la Autoridad de Transporte Urbano para Lima y Callao - ATU. Artículo 2 .- Notificar la presente resolución al señor CÉSAR AUGUSTO MILLONES ANACLETO y a la Oficina de Gestión de Recursos Humanos, para los fines pertinentes. Artículo 3 .- Disponer la publicación de la presente resolución en el Diario Oficial “El Peruano” y en la sede digital de la Autoridad de Transporte Urbano para Lima y Callao - ATU ( https://www.gob.pe/atu ). Regístrese, comuníquese y publíquese. DAVID AUGUSTO HERNÁNDEZ SALAZAR Presidente…</w:t>
      </w:r>
    </w:p>
    <w:p>
      <w:hyperlink r:id="rId10">
        <w:r>
          <w:rPr>
            <w:color w:val="0563C1"/>
            <w:u w:val="single"/>
          </w:rPr>
          <w:t>Ver texto completo</w:t>
        </w:r>
      </w:hyperlink>
      <w:r>
        <w:t xml:space="preserve">   </w:t>
      </w:r>
      <w:hyperlink r:id="rId13">
        <w:r>
          <w:rPr>
            <w:color w:val="0563C1"/>
            <w:u w:val="single"/>
          </w:rPr>
          <w:t>Ver en El Peruano</w:t>
        </w:r>
      </w:hyperlink>
      <w:r>
        <w:t xml:space="preserve">   </w:t>
      </w:r>
      <w:hyperlink r:id="rId14">
        <w:r>
          <w:rPr>
            <w:color w:val="0563C1"/>
            <w:u w:val="single"/>
          </w:rPr>
          <w:t>PDF</w:t>
        </w:r>
      </w:hyperlink>
    </w:p>
    <w:p>
      <w:pPr>
        <w:pStyle w:val="Heading1"/>
      </w:pPr>
      <w:r>
        <w:t>3. Inversiones (2)</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17/10/2026</w:t>
            </w:r>
          </w:p>
        </w:tc>
        <w:tc>
          <w:tcPr>
            <w:tcW w:type="dxa" w:w="1984"/>
          </w:tcPr>
          <w:p>
            <w:r>
              <w:rPr>
                <w:sz w:val="18"/>
              </w:rPr>
              <w:t>COMERCIO EXTERIOR Y TURISMO</w:t>
            </w:r>
          </w:p>
        </w:tc>
        <w:tc>
          <w:tcPr>
            <w:tcW w:type="dxa" w:w="2268"/>
          </w:tcPr>
          <w:p>
            <w:r>
              <w:rPr>
                <w:sz w:val="18"/>
              </w:rPr>
            </w:r>
            <w:hyperlink r:id="rId15">
              <w:r>
                <w:rPr>
                  <w:color w:val="0563C1"/>
                  <w:u w:val="single"/>
                </w:rPr>
                <w:t>RESOLUCIÓN MINISTERIAL  N° 371-2026-MINCETUR</w:t>
              </w:r>
            </w:hyperlink>
          </w:p>
        </w:tc>
        <w:tc>
          <w:tcPr>
            <w:tcW w:type="dxa" w:w="4139"/>
          </w:tcPr>
          <w:p>
            <w:r>
              <w:rPr>
                <w:sz w:val="18"/>
              </w:rPr>
              <w:t>Modifican la R.M. N° 378-2025-MINCETUR sobre delegación de facultades a funcionarios en materia de contrataciones no sujetas a la Ley General de Contrataciones Públicas</w:t>
            </w:r>
          </w:p>
        </w:tc>
      </w:tr>
      <w:tr>
        <w:tc>
          <w:tcPr>
            <w:tcW w:type="dxa" w:w="1247"/>
          </w:tcPr>
          <w:p>
            <w:r>
              <w:rPr>
                <w:sz w:val="18"/>
              </w:rPr>
              <w:t>17/10/2026</w:t>
            </w:r>
          </w:p>
        </w:tc>
        <w:tc>
          <w:tcPr>
            <w:tcW w:type="dxa" w:w="1984"/>
          </w:tcPr>
          <w:p>
            <w:r>
              <w:rPr>
                <w:sz w:val="18"/>
              </w:rPr>
              <w:t>ECONOMÍA Y FINANZAS</w:t>
            </w:r>
          </w:p>
        </w:tc>
        <w:tc>
          <w:tcPr>
            <w:tcW w:type="dxa" w:w="2268"/>
          </w:tcPr>
          <w:p>
            <w:r>
              <w:rPr>
                <w:sz w:val="18"/>
              </w:rPr>
            </w:r>
            <w:hyperlink r:id="rId16">
              <w:r>
                <w:rPr>
                  <w:color w:val="0563C1"/>
                  <w:u w:val="single"/>
                </w:rPr>
                <w:t>RESOLUCIÓN DIRECTORAL  N° 0007-2026-EF/63.01</w:t>
              </w:r>
            </w:hyperlink>
          </w:p>
        </w:tc>
        <w:tc>
          <w:tcPr>
            <w:tcW w:type="dxa" w:w="4139"/>
          </w:tcPr>
          <w:p>
            <w:r>
              <w:rPr>
                <w:sz w:val="18"/>
              </w:rPr>
              <w:t>Modifican el Anexo Nº 05: Lineamientos para las modificaciones de la Cartera de Inversiones del PMI de la Directiva General del Sistema Nacional de Programación Multianual y Gestión de Inversiones</w:t>
            </w:r>
          </w:p>
        </w:tc>
      </w:tr>
    </w:tbl>
    <w:p/>
    <w:p>
      <w:pPr>
        <w:pStyle w:val="Heading3"/>
      </w:pPr>
      <w:r>
        <w:t>RESOLUCIÓN MINISTERIAL  N° 371-2026-MINCETUR</w:t>
      </w:r>
    </w:p>
    <w:p>
      <w:r>
        <w:rPr>
          <w:b/>
        </w:rPr>
        <w:t xml:space="preserve">Entidad: </w:t>
      </w:r>
      <w:r>
        <w:t xml:space="preserve">COMERCIO EXTERIOR Y TURISMO   </w:t>
      </w:r>
      <w:r>
        <w:rPr>
          <w:b/>
        </w:rPr>
        <w:t xml:space="preserve">Fecha: </w:t>
      </w:r>
      <w:r>
        <w:t>17/10/2026</w:t>
      </w:r>
    </w:p>
    <w:p>
      <w:r>
        <w:rPr>
          <w:b/>
        </w:rPr>
        <w:t xml:space="preserve">Temas: </w:t>
      </w:r>
      <w:r>
        <w:t>Inversiones</w:t>
      </w:r>
    </w:p>
    <w:p>
      <w:r>
        <w:rPr>
          <w:b/>
        </w:rPr>
        <w:t xml:space="preserve">Sumilla: </w:t>
      </w:r>
      <w:r>
        <w:t>Modifican la R.M. N° 378-2025-MINCETUR sobre delegación de facultades a funcionarios en materia de contrataciones no sujetas a la Ley General de Contrataciones Públicas</w:t>
      </w:r>
    </w:p>
    <w:p>
      <w:r>
        <w:rPr>
          <w:b/>
        </w:rPr>
        <w:t xml:space="preserve">Dispone: </w:t>
      </w:r>
      <w:r>
        <w:t>Artículo 1.- Modificar el numeral 4.2 del artículo 4 de la Resolución Ministerial N° 378-2025-MINCETUR, conforme al siguiente texto: “Artículo 4.- Delegar en el Jefe de la Oficina General de Administración del Ministerio de Comercio Exterior y Turismo - MINCETUR, durante el Ejercicio Fiscal 2026, las siguientes facultades y atribuciones en la Unidad Ejecutora 001: Ministerio de Comercio Exterior y Turismo - Dirección General de Administración del Pliego 035: Ministerio de Comercio Exterior y Turismo. “(…) 4.2. En materia de contrataciones que no se encuentran sujetas a la LGCP a) Suscribir los contratos derivados del literal n) del numeral 7.1 del artículo 7 de la LGCP. b) Formalizar la…</w:t>
      </w:r>
    </w:p>
    <w:p>
      <w:hyperlink r:id="rId15">
        <w:r>
          <w:rPr>
            <w:color w:val="0563C1"/>
            <w:u w:val="single"/>
          </w:rPr>
          <w:t>Ver texto completo</w:t>
        </w:r>
      </w:hyperlink>
      <w:r>
        <w:t xml:space="preserve">   </w:t>
      </w:r>
      <w:hyperlink r:id="rId17">
        <w:r>
          <w:rPr>
            <w:color w:val="0563C1"/>
            <w:u w:val="single"/>
          </w:rPr>
          <w:t>Ver en El Peruano</w:t>
        </w:r>
      </w:hyperlink>
      <w:r>
        <w:t xml:space="preserve">   </w:t>
      </w:r>
      <w:hyperlink r:id="rId18">
        <w:r>
          <w:rPr>
            <w:color w:val="0563C1"/>
            <w:u w:val="single"/>
          </w:rPr>
          <w:t>PDF</w:t>
        </w:r>
      </w:hyperlink>
    </w:p>
    <w:p>
      <w:pPr>
        <w:pStyle w:val="Heading3"/>
      </w:pPr>
      <w:r>
        <w:t>RESOLUCIÓN DIRECTORAL  N° 0007-2026-EF/63.01</w:t>
      </w:r>
    </w:p>
    <w:p>
      <w:r>
        <w:rPr>
          <w:b/>
        </w:rPr>
        <w:t xml:space="preserve">Entidad: </w:t>
      </w:r>
      <w:r>
        <w:t xml:space="preserve">ECONOMÍA Y FINANZAS   </w:t>
      </w:r>
      <w:r>
        <w:rPr>
          <w:b/>
        </w:rPr>
        <w:t xml:space="preserve">Fecha: </w:t>
      </w:r>
      <w:r>
        <w:t>17/10/2026</w:t>
      </w:r>
    </w:p>
    <w:p>
      <w:r>
        <w:rPr>
          <w:b/>
        </w:rPr>
        <w:t xml:space="preserve">Temas: </w:t>
      </w:r>
      <w:r>
        <w:t>Inversiones</w:t>
      </w:r>
    </w:p>
    <w:p>
      <w:r>
        <w:rPr>
          <w:b/>
        </w:rPr>
        <w:t xml:space="preserve">Sumilla: </w:t>
      </w:r>
      <w:r>
        <w:t>Modifican el Anexo Nº 05: Lineamientos para las modificaciones de la Cartera de Inversiones del PMI de la Directiva General del Sistema Nacional de Programación Multianual y Gestión de Inversiones</w:t>
      </w:r>
    </w:p>
    <w:p>
      <w:r>
        <w:rPr>
          <w:b/>
        </w:rPr>
        <w:t xml:space="preserve">Dispone: </w:t>
      </w:r>
      <w:r>
        <w:t>Artículo 1.- Modificación Modificar el Anexo N° 05: “Lineamientos para las modificaciones de la Cartera de Inversiones del PMI”, de la Directiva N° 001-2019-EF/63.01, Directiva General del Sistema Nacional de Programación Multianual y Gestión de Inversiones, aprobada mediante la Resolución Directoral N° 001-2019-EF/63.01, que, como Anexo, forma parte integrante de la presente Resolución Directoral. Artículo 2.- Publicación Disponer la publicación de la presente Resolución Directoral y del Anexo N° 05: “Lineamientos para las modificaciones de la Cartera de Inversiones del PMI”, de la Directiva N° 001-2019-EF/63.01, en la sede digital del Ministerio de Economía y Finanzas (www.gob.pe/mef), en…</w:t>
      </w:r>
    </w:p>
    <w:p>
      <w:hyperlink r:id="rId16">
        <w:r>
          <w:rPr>
            <w:color w:val="0563C1"/>
            <w:u w:val="single"/>
          </w:rPr>
          <w:t>Ver texto completo</w:t>
        </w:r>
      </w:hyperlink>
      <w:r>
        <w:t xml:space="preserve">   </w:t>
      </w:r>
      <w:hyperlink r:id="rId19">
        <w:r>
          <w:rPr>
            <w:color w:val="0563C1"/>
            <w:u w:val="single"/>
          </w:rPr>
          <w:t>Ver en El Peruano</w:t>
        </w:r>
      </w:hyperlink>
      <w:r>
        <w:t xml:space="preserve">   </w:t>
      </w:r>
      <w:hyperlink r:id="rId20">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65679-1" TargetMode="External"/><Relationship Id="rId10" Type="http://schemas.openxmlformats.org/officeDocument/2006/relationships/hyperlink" Target="https://busquedas.elperuano.pe/api/visor_html/2565586-1" TargetMode="External"/><Relationship Id="rId11" Type="http://schemas.openxmlformats.org/officeDocument/2006/relationships/hyperlink" Target="https://busquedas.elperuano.pe/dispositivo/NL/2565679-1" TargetMode="External"/><Relationship Id="rId12" Type="http://schemas.openxmlformats.org/officeDocument/2006/relationships/hyperlink" Target="https://busquedas.elperuano.pe/dispositivo/NL/2565679-1/pdf" TargetMode="External"/><Relationship Id="rId13" Type="http://schemas.openxmlformats.org/officeDocument/2006/relationships/hyperlink" Target="https://busquedas.elperuano.pe/dispositivo/NL/2565586-1" TargetMode="External"/><Relationship Id="rId14" Type="http://schemas.openxmlformats.org/officeDocument/2006/relationships/hyperlink" Target="https://busquedas.elperuano.pe/dispositivo/NL/2565586-1/pdf" TargetMode="External"/><Relationship Id="rId15" Type="http://schemas.openxmlformats.org/officeDocument/2006/relationships/hyperlink" Target="https://busquedas.elperuano.pe/api/visor_html/2565507-1" TargetMode="External"/><Relationship Id="rId16" Type="http://schemas.openxmlformats.org/officeDocument/2006/relationships/hyperlink" Target="https://busquedas.elperuano.pe/api/visor_html/2565569-1" TargetMode="External"/><Relationship Id="rId17" Type="http://schemas.openxmlformats.org/officeDocument/2006/relationships/hyperlink" Target="https://busquedas.elperuano.pe/dispositivo/NL/2565507-1" TargetMode="External"/><Relationship Id="rId18" Type="http://schemas.openxmlformats.org/officeDocument/2006/relationships/hyperlink" Target="https://busquedas.elperuano.pe/dispositivo/NL/2565507-1/pdf" TargetMode="External"/><Relationship Id="rId19" Type="http://schemas.openxmlformats.org/officeDocument/2006/relationships/hyperlink" Target="https://busquedas.elperuano.pe/dispositivo/NL/2565569-1" TargetMode="External"/><Relationship Id="rId20" Type="http://schemas.openxmlformats.org/officeDocument/2006/relationships/hyperlink" Target="https://busquedas.elperuano.pe/dispositivo/NL/2565569-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