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Resumen de Normas Legales – Diario Oficial El Peruano</w:t>
      </w:r>
    </w:p>
    <w:p>
      <w:pPr>
        <w:jc w:val="center"/>
      </w:pPr>
      <w:r>
        <w:rPr>
          <w:b/>
        </w:rPr>
        <w:t>Periodo revisado: 20/10/2026</w:t>
        <w:br/>
      </w:r>
      <w:r>
        <w:t>Generado: 26/10/2026 10:27  ·  Fuente: diariooficial.elperuano.pe</w:t>
      </w:r>
    </w:p>
    <w:p>
      <w:pPr>
        <w:pStyle w:val="Heading1"/>
      </w:pPr>
      <w:r>
        <w:t>1. Resumen ejecutivo</w:t>
      </w:r>
    </w:p>
    <w:p>
      <w:r>
        <w:t>Se revisaron 56 normas publicadas en el periodo. 1 resultan de interés para la ATU por tratar sobre la entidad, la normatividad presupuestal o las inversiones.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Tema</w:t>
            </w:r>
          </w:p>
        </w:tc>
        <w:tc>
          <w:tcPr>
            <w:tcW w:type="dxa" w:w="4986"/>
          </w:tcPr>
          <w:p>
            <w:r>
              <w:t>N.° de normas</w:t>
            </w:r>
          </w:p>
        </w:tc>
      </w:tr>
      <w:tr>
        <w:tc>
          <w:tcPr>
            <w:tcW w:type="dxa" w:w="4986"/>
          </w:tcPr>
          <w:p>
            <w:r>
              <w:t>ATU y transporte urbano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Normatividad presupuestal</w:t>
            </w:r>
          </w:p>
        </w:tc>
        <w:tc>
          <w:tcPr>
            <w:tcW w:type="dxa" w:w="4986"/>
          </w:tcPr>
          <w:p>
            <w:r>
              <w:t>1</w:t>
            </w:r>
          </w:p>
        </w:tc>
      </w:tr>
      <w:tr>
        <w:tc>
          <w:tcPr>
            <w:tcW w:type="dxa" w:w="4986"/>
          </w:tcPr>
          <w:p>
            <w:r>
              <w:t>Inversiones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</w:tbl>
    <w:p>
      <w:pPr>
        <w:pStyle w:val="Heading1"/>
      </w:pPr>
      <w:r>
        <w:t>2. Normatividad presupuestal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20/10/2026 (Ext.)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VIVIENDA, CONSTRUCCIÓN Y SANEAMIENTO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9">
              <w:r>
                <w:rPr>
                  <w:color w:val="0563C1"/>
                  <w:u w:val="single"/>
                </w:rPr>
                <w:t>RESOLUCIÓN MINISTERIAL N° 406-2026-VIVIENDA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Autorizan Transferencia Financiera a favor de la Empresa Prestadora de Servicios de Saneamiento Municipal de Agua Potable y Alcantarillado de Huánuco Sociedad Anónima</w:t>
            </w:r>
          </w:p>
        </w:tc>
      </w:tr>
    </w:tbl>
    <w:p/>
    <w:p>
      <w:pPr>
        <w:pStyle w:val="Heading3"/>
      </w:pPr>
      <w:r>
        <w:t>RESOLUCIÓN MINISTERIAL N° 406-2026-VIVIENDA</w:t>
      </w:r>
    </w:p>
    <w:p>
      <w:r>
        <w:rPr>
          <w:b/>
        </w:rPr>
        <w:t xml:space="preserve">Entidad: </w:t>
      </w:r>
      <w:r>
        <w:t xml:space="preserve">VIVIENDA, CONSTRUCCIÓN Y SANEAMIENTO   </w:t>
      </w:r>
      <w:r>
        <w:rPr>
          <w:b/>
        </w:rPr>
        <w:t xml:space="preserve">Fecha: </w:t>
      </w:r>
      <w:r>
        <w:t>20/10/2026  (Edición Extraordinaria)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Autorizan Transferencia Financiera a favor de la Empresa Prestadora de Servicios de Saneamiento Municipal de Agua Potable y Alcantarillado de Huánuco Sociedad Anónima</w:t>
      </w:r>
    </w:p>
    <w:p>
      <w:r>
        <w:rPr>
          <w:b/>
        </w:rPr>
        <w:t xml:space="preserve">Dispone: </w:t>
      </w:r>
      <w:r>
        <w:t>Artículo 1.- Transferencia Financiera Autorizar la Transferencia Financiera del Pliego 037: Ministerio de Vivienda, Construcción y Saneamiento, Unidad Ejecutora 004: Programa Nacional de Saneamiento Urbano, hasta por la suma de S/ 560 322,61 (QUINIENTOS SESENTA MIL TRESCIENTOS VEINTIDÓS Y 61/100 SOLES), a favor de la Empresa Prestadora de Servicios de Saneamiento Municipal de Agua Potable y Alcantarillado de Huánuco Sociedad Anónima, destinada a financiar la Contrapartida Nacional para la implementación del Programa de Reducción de Pérdidas de Agua II - Huánuco, respecto al Impuesto General a las Ventas (IGV) del servicio de consultoría para la implementación del referido programa. Artículo…</w:t>
      </w:r>
    </w:p>
    <w:p>
      <w:r>
        <w:rPr>
          <w:b/>
        </w:rPr>
        <w:t xml:space="preserve">Montos citados: </w:t>
      </w:r>
      <w:r>
        <w:t>S/ 3, S/ 560</w:t>
      </w:r>
    </w:p>
    <w:p>
      <w:hyperlink r:id="rId9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0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1">
        <w:r>
          <w:rPr>
            <w:color w:val="0563C1"/>
            <w:u w:val="single"/>
          </w:rPr>
          <w:t>PDF</w:t>
        </w:r>
      </w:hyperlink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quedas.elperuano.pe/api/visor_html/2566267-1" TargetMode="External"/><Relationship Id="rId10" Type="http://schemas.openxmlformats.org/officeDocument/2006/relationships/hyperlink" Target="https://busquedas.elperuano.pe/dispositivo/EX/2566267-1" TargetMode="External"/><Relationship Id="rId11" Type="http://schemas.openxmlformats.org/officeDocument/2006/relationships/hyperlink" Target="https://busquedas.elperuano.pe/dispositivo/EX/2566267-1/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