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26/10/2026</w:t>
        <w:br/>
      </w:r>
      <w:r>
        <w:t>Generado: 26/10/2026 10:15  ·  Fuente: diariooficial.elperuano.pe</w:t>
      </w:r>
    </w:p>
    <w:p>
      <w:pPr>
        <w:pStyle w:val="Heading1"/>
      </w:pPr>
      <w:r>
        <w:t>1. Resumen ejecutivo</w:t>
      </w:r>
    </w:p>
    <w:p>
      <w:r>
        <w:t>Se revisaron 11 normas publicadas en el periodo. 2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1</w:t>
            </w:r>
          </w:p>
        </w:tc>
      </w:tr>
      <w:tr>
        <w:tc>
          <w:tcPr>
            <w:tcW w:type="dxa" w:w="4986"/>
          </w:tcPr>
          <w:p>
            <w:r>
              <w:t>Normatividad presupuestal</w:t>
            </w:r>
          </w:p>
        </w:tc>
        <w:tc>
          <w:tcPr>
            <w:tcW w:type="dxa" w:w="4986"/>
          </w:tcPr>
          <w:p>
            <w:r>
              <w:t>0</w:t>
            </w:r>
          </w:p>
        </w:tc>
      </w:tr>
      <w:tr>
        <w:tc>
          <w:tcPr>
            <w:tcW w:type="dxa" w:w="4986"/>
          </w:tcPr>
          <w:p>
            <w:r>
              <w:t>Inversiones</w:t>
            </w:r>
          </w:p>
        </w:tc>
        <w:tc>
          <w:tcPr>
            <w:tcW w:type="dxa" w:w="4986"/>
          </w:tcPr>
          <w:p>
            <w:r>
              <w:t>1</w:t>
            </w:r>
          </w:p>
        </w:tc>
      </w:tr>
    </w:tbl>
    <w:p/>
    <w:p>
      <w:r>
        <w:rPr>
          <w:b/>
          <w:color w:val="C00000"/>
        </w:rPr>
        <w:t>Atención – normas que mencionan a la ATU o al transporte urbano de Lima y Callao:</w:t>
      </w:r>
    </w:p>
    <w:p>
      <w:pPr>
        <w:pStyle w:val="ListBullet"/>
      </w:pPr>
      <w:r>
        <w:t>RESOLUCIÓN  N° 247-2026-ATU/PE (AUTORIDAD DE TRANSPORTE URBANO PARA LIMA Y CALLAO): Designan Ejecutivo de la Unidad de Atención a la Ciudadanía y Gestión Documental de la ATU</w:t>
      </w:r>
    </w:p>
    <w:p>
      <w:pPr>
        <w:pStyle w:val="Heading1"/>
      </w:pPr>
      <w:r>
        <w:t>2. ATU y transporte urbano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26/10/2026</w:t>
            </w:r>
          </w:p>
        </w:tc>
        <w:tc>
          <w:tcPr>
            <w:tcW w:type="dxa" w:w="1984"/>
          </w:tcPr>
          <w:p>
            <w:r>
              <w:rPr>
                <w:sz w:val="18"/>
              </w:rPr>
              <w:t>AUTORIDAD DE TRANSPORTE URBANO PARA LIMA Y CALLAO</w:t>
            </w:r>
          </w:p>
        </w:tc>
        <w:tc>
          <w:tcPr>
            <w:tcW w:type="dxa" w:w="2268"/>
          </w:tcPr>
          <w:p>
            <w:r>
              <w:rPr>
                <w:sz w:val="18"/>
              </w:rPr>
            </w:r>
            <w:hyperlink r:id="rId9">
              <w:r>
                <w:rPr>
                  <w:color w:val="0563C1"/>
                  <w:u w:val="single"/>
                </w:rPr>
                <w:t>RESOLUCIÓN  N° 247-2026-ATU/PE</w:t>
              </w:r>
            </w:hyperlink>
          </w:p>
        </w:tc>
        <w:tc>
          <w:tcPr>
            <w:tcW w:type="dxa" w:w="4139"/>
          </w:tcPr>
          <w:p>
            <w:r>
              <w:rPr>
                <w:sz w:val="18"/>
              </w:rPr>
              <w:t>Designan Ejecutivo de la Unidad de Atención a la Ciudadanía y Gestión Documental de la ATU</w:t>
            </w:r>
          </w:p>
        </w:tc>
      </w:tr>
    </w:tbl>
    <w:p/>
    <w:p>
      <w:pPr>
        <w:pStyle w:val="Heading3"/>
      </w:pPr>
      <w:r>
        <w:t>RESOLUCIÓN  N° 247-2026-ATU/PE</w:t>
      </w:r>
    </w:p>
    <w:p>
      <w:r>
        <w:rPr>
          <w:b/>
        </w:rPr>
        <w:t xml:space="preserve">Entidad: </w:t>
      </w:r>
      <w:r>
        <w:t xml:space="preserve">AUTORIDAD DE TRANSPORTE URBANO PARA LIMA Y CALLAO   </w:t>
      </w:r>
      <w:r>
        <w:rPr>
          <w:b/>
        </w:rPr>
        <w:t xml:space="preserve">Fecha: </w:t>
      </w:r>
      <w:r>
        <w:t>26/10/2026</w:t>
      </w:r>
    </w:p>
    <w:p>
      <w:r>
        <w:rPr>
          <w:b/>
        </w:rPr>
        <w:t xml:space="preserve">Temas: </w:t>
      </w:r>
      <w:r>
        <w:t>ATU y transporte urbano</w:t>
      </w:r>
    </w:p>
    <w:p>
      <w:r>
        <w:rPr>
          <w:b/>
        </w:rPr>
        <w:t xml:space="preserve">Sumilla: </w:t>
      </w:r>
      <w:r>
        <w:t>Designan Ejecutivo de la Unidad de Atención a la Ciudadanía y Gestión Documental de la ATU</w:t>
      </w:r>
    </w:p>
    <w:p>
      <w:hyperlink r:id="rId9">
        <w:r>
          <w:rPr>
            <w:color w:val="0563C1"/>
            <w:u w:val="single"/>
          </w:rPr>
          <w:t>Ver texto completo</w:t>
        </w:r>
      </w:hyperlink>
      <w:r>
        <w:t xml:space="preserve">   </w:t>
      </w:r>
      <w:hyperlink r:id="rId10">
        <w:r>
          <w:rPr>
            <w:color w:val="0563C1"/>
            <w:u w:val="single"/>
          </w:rPr>
          <w:t>Ver en El Peruano</w:t>
        </w:r>
      </w:hyperlink>
      <w:r>
        <w:t xml:space="preserve">   </w:t>
      </w:r>
      <w:hyperlink r:id="rId11">
        <w:r>
          <w:rPr>
            <w:color w:val="0563C1"/>
            <w:u w:val="single"/>
          </w:rPr>
          <w:t>PDF</w:t>
        </w:r>
      </w:hyperlink>
    </w:p>
    <w:p>
      <w:pPr>
        <w:pStyle w:val="Heading1"/>
      </w:pPr>
      <w:r>
        <w:t>3. Inversiones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26/10/2026</w:t>
            </w:r>
          </w:p>
        </w:tc>
        <w:tc>
          <w:tcPr>
            <w:tcW w:type="dxa" w:w="1984"/>
          </w:tcPr>
          <w:p>
            <w:r>
              <w:rPr>
                <w:sz w:val="18"/>
              </w:rPr>
              <w:t>TRANSPORTES Y COMUNICACIONES</w:t>
            </w:r>
          </w:p>
        </w:tc>
        <w:tc>
          <w:tcPr>
            <w:tcW w:type="dxa" w:w="2268"/>
          </w:tcPr>
          <w:p>
            <w:r>
              <w:rPr>
                <w:sz w:val="18"/>
              </w:rPr>
            </w:r>
            <w:hyperlink r:id="rId12">
              <w:r>
                <w:rPr>
                  <w:color w:val="0563C1"/>
                  <w:u w:val="single"/>
                </w:rPr>
                <w:t>RESOLUCIÓN MINISTERIAL  N° 607-2026-MTC/01.03</w:t>
              </w:r>
            </w:hyperlink>
          </w:p>
        </w:tc>
        <w:tc>
          <w:tcPr>
            <w:tcW w:type="dxa" w:w="4139"/>
          </w:tcPr>
          <w:p>
            <w:r>
              <w:rPr>
                <w:sz w:val="18"/>
              </w:rPr>
              <w:t>Otorgan a la empresa INVERSIONES Y SERVICIOS GENERALES ORAMITEL S.A.C. Concesión Única para la prestación de servicios públicos de telecomunicaciones en área que comprende todo el territorio de la República</w:t>
            </w:r>
          </w:p>
        </w:tc>
      </w:tr>
    </w:tbl>
    <w:p/>
    <w:p>
      <w:pPr>
        <w:pStyle w:val="Heading3"/>
      </w:pPr>
      <w:r>
        <w:t>RESOLUCIÓN MINISTERIAL  N° 607-2026-MTC/01.03</w:t>
      </w:r>
    </w:p>
    <w:p>
      <w:r>
        <w:rPr>
          <w:b/>
        </w:rPr>
        <w:t xml:space="preserve">Entidad: </w:t>
      </w:r>
      <w:r>
        <w:t xml:space="preserve">TRANSPORTES Y COMUNICACIONES   </w:t>
      </w:r>
      <w:r>
        <w:rPr>
          <w:b/>
        </w:rPr>
        <w:t xml:space="preserve">Fecha: </w:t>
      </w:r>
      <w:r>
        <w:t>26/10/2026</w:t>
      </w:r>
    </w:p>
    <w:p>
      <w:r>
        <w:rPr>
          <w:b/>
        </w:rPr>
        <w:t xml:space="preserve">Temas: </w:t>
      </w:r>
      <w:r>
        <w:t>Inversiones</w:t>
      </w:r>
    </w:p>
    <w:p>
      <w:r>
        <w:rPr>
          <w:b/>
        </w:rPr>
        <w:t xml:space="preserve">Sumilla: </w:t>
      </w:r>
      <w:r>
        <w:t>Otorgan a la empresa INVERSIONES Y SERVICIOS GENERALES ORAMITEL S.A.C. Concesión Única para la prestación de servicios públicos de telecomunicaciones en área que comprende todo el territorio de la República</w:t>
      </w:r>
    </w:p>
    <w:p>
      <w:r>
        <w:rPr>
          <w:b/>
        </w:rPr>
        <w:t xml:space="preserve">Dispone: </w:t>
      </w:r>
      <w:r>
        <w:t>Artículo 1.- Otorgar a la empresa INVERSIONES Y SERVICIOS GENERALES ORAMITEL S.A.C. Concesión Única para la prestación de los servicios públicos de telecomunicaciones por el plazo de veinte (20) años, en el área que comprende todo el territorio de la República del Perú, estableciéndose que los servicios a prestar inicialmente serán el servicio portador local, en la modalidad conmutado y el servicio público de distribución de radiodifusión por cable, en la modalidad de cable alámbrico u óptico. Artículo 2.- Aprobar el Contrato de Concesión Única a celebrarse con la empresa INVERSIONES Y SERVICIOS GENERALES ORAMITEL S.A.C. para la prestación de los servicios públicos de telecomunicaciones, el…</w:t>
      </w:r>
    </w:p>
    <w:p>
      <w:hyperlink r:id="rId12">
        <w:r>
          <w:rPr>
            <w:color w:val="0563C1"/>
            <w:u w:val="single"/>
          </w:rPr>
          <w:t>Ver texto completo</w:t>
        </w:r>
      </w:hyperlink>
      <w:r>
        <w:t xml:space="preserve">   </w:t>
      </w:r>
      <w:hyperlink r:id="rId13">
        <w:r>
          <w:rPr>
            <w:color w:val="0563C1"/>
            <w:u w:val="single"/>
          </w:rPr>
          <w:t>Ver en El Peruano</w:t>
        </w:r>
      </w:hyperlink>
      <w:r>
        <w:t xml:space="preserve">   </w:t>
      </w:r>
      <w:hyperlink r:id="rId14">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66976-1" TargetMode="External"/><Relationship Id="rId10" Type="http://schemas.openxmlformats.org/officeDocument/2006/relationships/hyperlink" Target="https://busquedas.elperuano.pe/dispositivo/NL/2566976-1" TargetMode="External"/><Relationship Id="rId11" Type="http://schemas.openxmlformats.org/officeDocument/2006/relationships/hyperlink" Target="https://busquedas.elperuano.pe/dispositivo/NL/2566976-1/pdf" TargetMode="External"/><Relationship Id="rId12" Type="http://schemas.openxmlformats.org/officeDocument/2006/relationships/hyperlink" Target="https://busquedas.elperuano.pe/api/visor_html/2568162-1" TargetMode="External"/><Relationship Id="rId13" Type="http://schemas.openxmlformats.org/officeDocument/2006/relationships/hyperlink" Target="https://busquedas.elperuano.pe/dispositivo/NL/2568162-1" TargetMode="External"/><Relationship Id="rId14" Type="http://schemas.openxmlformats.org/officeDocument/2006/relationships/hyperlink" Target="https://busquedas.elperuano.pe/dispositivo/NL/256816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