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3B35E" w14:textId="77777777" w:rsidR="00AE0CA7" w:rsidRDefault="00AE0CA7" w:rsidP="00587F66">
      <w:pPr>
        <w:pStyle w:val="Title"/>
        <w:spacing w:after="120"/>
        <w:rPr>
          <w:rFonts w:ascii="Calibri" w:eastAsia="Calibri" w:hAnsi="Calibri" w:cs="Calibri"/>
          <w:sz w:val="48"/>
          <w:szCs w:val="48"/>
        </w:rPr>
      </w:pPr>
    </w:p>
    <w:p w14:paraId="64F0F121" w14:textId="1F3666D5" w:rsidR="005F037E" w:rsidRPr="00587F66" w:rsidRDefault="00EF1C7E" w:rsidP="00587F66">
      <w:pPr>
        <w:pStyle w:val="Title"/>
        <w:spacing w:after="120"/>
        <w:rPr>
          <w:rFonts w:ascii="Calibri" w:eastAsia="Calibri" w:hAnsi="Calibri" w:cs="Calibri"/>
          <w:sz w:val="48"/>
          <w:szCs w:val="48"/>
        </w:rPr>
      </w:pPr>
      <w:r w:rsidRPr="00587F66">
        <w:rPr>
          <w:rFonts w:ascii="Calibri" w:eastAsia="Calibri" w:hAnsi="Calibri" w:cs="Calibri"/>
          <w:sz w:val="48"/>
          <w:szCs w:val="48"/>
        </w:rPr>
        <w:t>Technical Report: Frequency of Accidental Introduction for Livestock and Crop Pathogens</w:t>
      </w:r>
    </w:p>
    <w:p w14:paraId="64F0F122" w14:textId="77777777" w:rsidR="005F037E" w:rsidRPr="00E900C6" w:rsidRDefault="00EF1C7E" w:rsidP="007A6F3C">
      <w:pPr>
        <w:pStyle w:val="Subtitle"/>
        <w:spacing w:after="0" w:line="240" w:lineRule="auto"/>
        <w:rPr>
          <w:rFonts w:ascii="Calibri" w:hAnsi="Calibri" w:cs="Calibri"/>
        </w:rPr>
      </w:pPr>
      <w:bookmarkStart w:id="0" w:name="_heading=h.jkknldm2nw3o" w:colFirst="0" w:colLast="0"/>
      <w:bookmarkEnd w:id="0"/>
      <w:r w:rsidRPr="00E900C6">
        <w:rPr>
          <w:rFonts w:ascii="Calibri" w:hAnsi="Calibri" w:cs="Calibri"/>
        </w:rPr>
        <w:t>Emma Mendelsohn, Renee Klann, Ernest Guevarra, and Noam Ross</w:t>
      </w:r>
    </w:p>
    <w:p w14:paraId="64F0F123" w14:textId="77777777" w:rsidR="005F037E" w:rsidRPr="00E900C6" w:rsidRDefault="00EF1C7E" w:rsidP="007A6F3C">
      <w:pPr>
        <w:pStyle w:val="Subtitle"/>
        <w:spacing w:after="0" w:line="240" w:lineRule="auto"/>
        <w:rPr>
          <w:rFonts w:ascii="Calibri" w:hAnsi="Calibri" w:cs="Calibri"/>
        </w:rPr>
      </w:pPr>
      <w:bookmarkStart w:id="1" w:name="_heading=h.w1cpgjwt0cvo" w:colFirst="0" w:colLast="0"/>
      <w:bookmarkEnd w:id="1"/>
      <w:r w:rsidRPr="00E900C6">
        <w:rPr>
          <w:rFonts w:ascii="Calibri" w:hAnsi="Calibri" w:cs="Calibri"/>
        </w:rPr>
        <w:t>EcoHealth Alliance</w:t>
      </w:r>
    </w:p>
    <w:p w14:paraId="64F0F124" w14:textId="77777777" w:rsidR="005F037E" w:rsidRPr="00E900C6" w:rsidRDefault="00EF1C7E" w:rsidP="007A6F3C">
      <w:pPr>
        <w:pStyle w:val="Subtitle"/>
        <w:spacing w:after="0" w:line="240" w:lineRule="auto"/>
        <w:rPr>
          <w:rFonts w:ascii="Calibri" w:hAnsi="Calibri" w:cs="Calibri"/>
        </w:rPr>
      </w:pPr>
      <w:bookmarkStart w:id="2" w:name="_heading=h.y7b83nxcbl89" w:colFirst="0" w:colLast="0"/>
      <w:bookmarkEnd w:id="2"/>
      <w:r w:rsidRPr="00E900C6">
        <w:rPr>
          <w:rFonts w:ascii="Calibri" w:hAnsi="Calibri" w:cs="Calibri"/>
        </w:rPr>
        <w:t>June 2024</w:t>
      </w:r>
    </w:p>
    <w:p w14:paraId="64F0F125" w14:textId="77777777" w:rsidR="005F037E" w:rsidRPr="00E900C6" w:rsidRDefault="00EF1C7E" w:rsidP="007A6F3C">
      <w:pPr>
        <w:pStyle w:val="Heading1"/>
        <w:spacing w:after="120" w:line="240" w:lineRule="auto"/>
        <w:rPr>
          <w:rFonts w:ascii="Calibri" w:eastAsia="Calibri" w:hAnsi="Calibri" w:cs="Calibri"/>
        </w:rPr>
      </w:pPr>
      <w:r w:rsidRPr="00E900C6">
        <w:rPr>
          <w:rFonts w:ascii="Calibri" w:eastAsia="Calibri" w:hAnsi="Calibri" w:cs="Calibri"/>
        </w:rPr>
        <w:t>Introduction</w:t>
      </w:r>
    </w:p>
    <w:p w14:paraId="64F0F126" w14:textId="3E1ED58C" w:rsidR="005F037E" w:rsidRPr="00E900C6" w:rsidRDefault="000C795C" w:rsidP="007A6F3C">
      <w:pPr>
        <w:spacing w:after="120" w:line="240" w:lineRule="auto"/>
        <w:rPr>
          <w:rFonts w:ascii="Calibri" w:eastAsia="Calibri" w:hAnsi="Calibri" w:cs="Calibri"/>
        </w:rPr>
      </w:pPr>
      <w:r w:rsidRPr="4CF5E60E">
        <w:rPr>
          <w:rFonts w:ascii="Calibri" w:eastAsia="Calibri" w:hAnsi="Calibri" w:cs="Calibri"/>
        </w:rPr>
        <w:t xml:space="preserve">As part of the </w:t>
      </w:r>
      <w:r w:rsidR="003D199A" w:rsidRPr="4CF5E60E">
        <w:rPr>
          <w:rFonts w:ascii="Calibri" w:eastAsia="Calibri" w:hAnsi="Calibri" w:cs="Calibri"/>
        </w:rPr>
        <w:t>Food and Agriculture Sector Risk Analytics Capabilities (FASRAC) project</w:t>
      </w:r>
      <w:r w:rsidR="00EF1C7E" w:rsidRPr="4CF5E60E">
        <w:rPr>
          <w:rFonts w:ascii="Calibri" w:eastAsia="Calibri" w:hAnsi="Calibri" w:cs="Calibri"/>
        </w:rPr>
        <w:t xml:space="preserve">, EcoHealth Alliance (EHA) developed models to estimate the probability of unintentional introduction </w:t>
      </w:r>
      <w:r w:rsidR="008A171F" w:rsidRPr="4CF5E60E">
        <w:rPr>
          <w:rFonts w:ascii="Calibri" w:eastAsia="Calibri" w:hAnsi="Calibri" w:cs="Calibri"/>
        </w:rPr>
        <w:t xml:space="preserve">of </w:t>
      </w:r>
      <w:r w:rsidR="005559C3" w:rsidRPr="4CF5E60E">
        <w:rPr>
          <w:rFonts w:ascii="Calibri" w:eastAsia="Calibri" w:hAnsi="Calibri" w:cs="Calibri"/>
        </w:rPr>
        <w:t xml:space="preserve">livestock and crop </w:t>
      </w:r>
      <w:r w:rsidR="008A171F" w:rsidRPr="4CF5E60E">
        <w:rPr>
          <w:rFonts w:ascii="Calibri" w:eastAsia="Calibri" w:hAnsi="Calibri" w:cs="Calibri"/>
        </w:rPr>
        <w:t>pathogens into the U.S.</w:t>
      </w:r>
      <w:r w:rsidR="005559C3" w:rsidRPr="4CF5E60E">
        <w:rPr>
          <w:rFonts w:ascii="Calibri" w:eastAsia="Calibri" w:hAnsi="Calibri" w:cs="Calibri"/>
        </w:rPr>
        <w:t xml:space="preserve"> to</w:t>
      </w:r>
      <w:r w:rsidR="00EF1C7E" w:rsidRPr="4CF5E60E">
        <w:rPr>
          <w:rFonts w:ascii="Calibri" w:eastAsia="Calibri" w:hAnsi="Calibri" w:cs="Calibri"/>
        </w:rPr>
        <w:t xml:space="preserve"> support risk assessments in the food and agriculture sector. EHA leveraged prior research funded by DHS S&amp;T on the Rapid Evaluation of Pathogens to Prevent Epidemics in Livestock (REPEL) model, a predictive machine-learning approach for assessment of animal disease threats. As a proof-of-concept, REPEL predicted the probability of new veterinary disease outbreaks at the country level due</w:t>
      </w:r>
      <w:r w:rsidR="00125F55" w:rsidRPr="4CF5E60E">
        <w:rPr>
          <w:rFonts w:ascii="Calibri" w:eastAsia="Calibri" w:hAnsi="Calibri" w:cs="Calibri"/>
        </w:rPr>
        <w:t xml:space="preserve"> to</w:t>
      </w:r>
      <w:r w:rsidR="00EF1C7E" w:rsidRPr="4CF5E60E">
        <w:rPr>
          <w:rFonts w:ascii="Calibri" w:eastAsia="Calibri" w:hAnsi="Calibri" w:cs="Calibri"/>
        </w:rPr>
        <w:t xml:space="preserve"> import via trade and cross-border contact</w:t>
      </w:r>
      <w:r w:rsidR="005559C3" w:rsidRPr="4CF5E60E">
        <w:rPr>
          <w:rFonts w:ascii="Calibri" w:eastAsia="Calibri" w:hAnsi="Calibri" w:cs="Calibri"/>
        </w:rPr>
        <w:t xml:space="preserve">, </w:t>
      </w:r>
      <w:r w:rsidR="00EF1C7E" w:rsidRPr="4CF5E60E">
        <w:rPr>
          <w:rFonts w:ascii="Calibri" w:eastAsia="Calibri" w:hAnsi="Calibri" w:cs="Calibri"/>
        </w:rPr>
        <w:t xml:space="preserve">as well as country endemic factors. </w:t>
      </w:r>
    </w:p>
    <w:p w14:paraId="64F0F127" w14:textId="456C20A7"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 xml:space="preserve">In this effort, we redesigned REPEL for continuous deployment. We structured the REPEL pipeline </w:t>
      </w:r>
      <w:r w:rsidR="000A63FF">
        <w:rPr>
          <w:rFonts w:ascii="Calibri" w:eastAsia="Calibri" w:hAnsi="Calibri" w:cs="Calibri"/>
        </w:rPr>
        <w:t>to</w:t>
      </w:r>
      <w:r w:rsidRPr="00E900C6">
        <w:rPr>
          <w:rFonts w:ascii="Calibri" w:eastAsia="Calibri" w:hAnsi="Calibri" w:cs="Calibri"/>
        </w:rPr>
        <w:t xml:space="preserve"> ingest new data as it becomes available</w:t>
      </w:r>
      <w:r w:rsidR="000A63FF">
        <w:rPr>
          <w:rFonts w:ascii="Calibri" w:eastAsia="Calibri" w:hAnsi="Calibri" w:cs="Calibri"/>
        </w:rPr>
        <w:t xml:space="preserve">, enabling </w:t>
      </w:r>
      <w:r w:rsidRPr="00E900C6">
        <w:rPr>
          <w:rFonts w:ascii="Calibri" w:eastAsia="Calibri" w:hAnsi="Calibri" w:cs="Calibri"/>
        </w:rPr>
        <w:t>predictions in the early stages of outbreaks</w:t>
      </w:r>
      <w:r w:rsidR="002054E5">
        <w:rPr>
          <w:rFonts w:ascii="Calibri" w:eastAsia="Calibri" w:hAnsi="Calibri" w:cs="Calibri"/>
        </w:rPr>
        <w:t xml:space="preserve">, and refined the model </w:t>
      </w:r>
      <w:r w:rsidR="000C4D45">
        <w:rPr>
          <w:rFonts w:ascii="Calibri" w:eastAsia="Calibri" w:hAnsi="Calibri" w:cs="Calibri"/>
        </w:rPr>
        <w:t xml:space="preserve">pipeline design to improve predictive performance, </w:t>
      </w:r>
      <w:r w:rsidR="002D190B">
        <w:rPr>
          <w:rFonts w:ascii="Calibri" w:eastAsia="Calibri" w:hAnsi="Calibri" w:cs="Calibri"/>
        </w:rPr>
        <w:t>computational performance, and reproducibility</w:t>
      </w:r>
      <w:r w:rsidR="0065734E">
        <w:rPr>
          <w:rFonts w:ascii="Calibri" w:eastAsia="Calibri" w:hAnsi="Calibri" w:cs="Calibri"/>
        </w:rPr>
        <w:t xml:space="preserve">. The </w:t>
      </w:r>
      <w:r w:rsidR="004C38F5">
        <w:rPr>
          <w:rFonts w:ascii="Calibri" w:eastAsia="Calibri" w:hAnsi="Calibri" w:cs="Calibri"/>
        </w:rPr>
        <w:t>updated</w:t>
      </w:r>
      <w:r w:rsidR="0065734E">
        <w:rPr>
          <w:rFonts w:ascii="Calibri" w:eastAsia="Calibri" w:hAnsi="Calibri" w:cs="Calibri"/>
        </w:rPr>
        <w:t xml:space="preserve"> model can be regularly</w:t>
      </w:r>
      <w:r w:rsidRPr="00E900C6">
        <w:rPr>
          <w:rFonts w:ascii="Calibri" w:eastAsia="Calibri" w:hAnsi="Calibri" w:cs="Calibri"/>
        </w:rPr>
        <w:t xml:space="preserve"> re-fit to adjust to new patterns of disease emergence and spread</w:t>
      </w:r>
      <w:r w:rsidR="004C38F5">
        <w:rPr>
          <w:rFonts w:ascii="Calibri" w:eastAsia="Calibri" w:hAnsi="Calibri" w:cs="Calibri"/>
        </w:rPr>
        <w:t xml:space="preserve"> as new data becomes available</w:t>
      </w:r>
      <w:r w:rsidR="0084178E" w:rsidRPr="00E900C6">
        <w:rPr>
          <w:rFonts w:ascii="Calibri" w:eastAsia="Calibri" w:hAnsi="Calibri" w:cs="Calibri"/>
        </w:rPr>
        <w:t>.</w:t>
      </w:r>
      <w:r w:rsidRPr="00E900C6">
        <w:rPr>
          <w:rFonts w:ascii="Calibri" w:eastAsia="Calibri" w:hAnsi="Calibri" w:cs="Calibri"/>
        </w:rPr>
        <w:t xml:space="preserve"> We also adapted the REPEL pipeline to generate the Crop Accidental Frequency Model (CAFM), a predictive machine-learning approach for rapid assessment of crop disease threats. This report describes the REPEL and CAFM modeling effort, including data sources, methods, results, guidelines for reproducibility, and suggestions for future directions.</w:t>
      </w:r>
    </w:p>
    <w:p w14:paraId="64F0F128" w14:textId="55975C8A" w:rsidR="005F037E" w:rsidRPr="00E900C6" w:rsidRDefault="00EF1C7E" w:rsidP="007A6F3C">
      <w:pPr>
        <w:pStyle w:val="Heading1"/>
        <w:spacing w:after="120" w:line="240" w:lineRule="auto"/>
        <w:rPr>
          <w:rFonts w:ascii="Calibri" w:eastAsia="Calibri" w:hAnsi="Calibri" w:cs="Calibri"/>
        </w:rPr>
      </w:pPr>
      <w:r w:rsidRPr="00E900C6">
        <w:rPr>
          <w:rFonts w:ascii="Calibri" w:eastAsia="Calibri" w:hAnsi="Calibri" w:cs="Calibri"/>
        </w:rPr>
        <w:t>Data</w:t>
      </w:r>
      <w:r w:rsidR="00C52D0B" w:rsidRPr="00E900C6">
        <w:rPr>
          <w:rFonts w:ascii="Calibri" w:eastAsia="Calibri" w:hAnsi="Calibri" w:cs="Calibri"/>
        </w:rPr>
        <w:t xml:space="preserve"> Sources</w:t>
      </w:r>
    </w:p>
    <w:p w14:paraId="64F0F129" w14:textId="4AFE4ABC" w:rsidR="005F037E" w:rsidRPr="00E900C6" w:rsidRDefault="00EF1C7E" w:rsidP="007A6F3C">
      <w:pPr>
        <w:pStyle w:val="Heading2"/>
        <w:spacing w:after="120" w:line="240" w:lineRule="auto"/>
        <w:rPr>
          <w:rFonts w:ascii="Calibri" w:hAnsi="Calibri" w:cs="Calibri"/>
        </w:rPr>
      </w:pPr>
      <w:bookmarkStart w:id="3" w:name="_heading=h.ohsgxdph59t4" w:colFirst="0" w:colLast="0"/>
      <w:bookmarkEnd w:id="3"/>
      <w:r w:rsidRPr="00E900C6">
        <w:rPr>
          <w:rFonts w:ascii="Calibri" w:hAnsi="Calibri" w:cs="Calibri"/>
        </w:rPr>
        <w:t>Livestock Outbreaks</w:t>
      </w:r>
    </w:p>
    <w:p w14:paraId="247DAF0F" w14:textId="51AEA522" w:rsidR="00F77401" w:rsidRDefault="00EF1C7E" w:rsidP="00F77401">
      <w:pPr>
        <w:keepNext/>
        <w:spacing w:after="120" w:line="240" w:lineRule="auto"/>
      </w:pPr>
      <w:r w:rsidRPr="00E900C6">
        <w:rPr>
          <w:rFonts w:ascii="Calibri" w:eastAsia="Calibri" w:hAnsi="Calibri" w:cs="Calibri"/>
        </w:rPr>
        <w:t>We sourced animal disease outbreak data from the World Organization for Animal Health (</w:t>
      </w:r>
      <w:r w:rsidR="00A62BEA">
        <w:rPr>
          <w:rFonts w:ascii="Calibri" w:eastAsia="Calibri" w:hAnsi="Calibri" w:cs="Calibri"/>
        </w:rPr>
        <w:t>WOAH</w:t>
      </w:r>
      <w:r w:rsidRPr="00E900C6">
        <w:rPr>
          <w:rFonts w:ascii="Calibri" w:eastAsia="Calibri" w:hAnsi="Calibri" w:cs="Calibri"/>
        </w:rPr>
        <w:t>) World Animal Health Information Database (WAHIS</w:t>
      </w:r>
      <w:r w:rsidR="0084178E" w:rsidRPr="00E900C6">
        <w:rPr>
          <w:rFonts w:ascii="Calibri" w:eastAsia="Calibri" w:hAnsi="Calibri" w:cs="Calibri"/>
        </w:rPr>
        <w:t>)</w:t>
      </w:r>
      <w:r w:rsidR="004128CF">
        <w:rPr>
          <w:rStyle w:val="FootnoteReference"/>
          <w:rFonts w:ascii="Calibri" w:eastAsia="Calibri" w:hAnsi="Calibri" w:cs="Calibri"/>
        </w:rPr>
        <w:footnoteReference w:id="2"/>
      </w:r>
      <w:r w:rsidR="004128CF">
        <w:rPr>
          <w:rFonts w:ascii="Calibri" w:eastAsia="Calibri" w:hAnsi="Calibri" w:cs="Calibri"/>
        </w:rPr>
        <w:t xml:space="preserve"> </w:t>
      </w:r>
      <w:r w:rsidRPr="00E900C6">
        <w:rPr>
          <w:rFonts w:ascii="Calibri" w:eastAsia="Calibri" w:hAnsi="Calibri" w:cs="Calibri"/>
        </w:rPr>
        <w:t xml:space="preserve">which contains data from local country veterinary reporting agencies of </w:t>
      </w:r>
      <w:r w:rsidR="00A62BEA">
        <w:rPr>
          <w:rFonts w:ascii="Calibri" w:eastAsia="Calibri" w:hAnsi="Calibri" w:cs="Calibri"/>
        </w:rPr>
        <w:t>WOAH</w:t>
      </w:r>
      <w:r w:rsidRPr="00E900C6">
        <w:rPr>
          <w:rFonts w:ascii="Calibri" w:eastAsia="Calibri" w:hAnsi="Calibri" w:cs="Calibri"/>
        </w:rPr>
        <w:t xml:space="preserve"> member countries. REPEL is trained on WAHIS disease outbreak reports, which contain detailed location and case data for individual outbreak events and monthly follow-ups until outbreaks are suppressed or become endemic. Disease outbreak reports are continuously released by country reporting agencies to report new cases and disease locations as disease outbreaks evolve. As of March 2024,</w:t>
      </w:r>
      <w:r w:rsidR="003E4BF1">
        <w:rPr>
          <w:rFonts w:ascii="Calibri" w:eastAsia="Calibri" w:hAnsi="Calibri" w:cs="Calibri"/>
        </w:rPr>
        <w:t xml:space="preserve"> the</w:t>
      </w:r>
      <w:r w:rsidRPr="00E900C6">
        <w:rPr>
          <w:rFonts w:ascii="Calibri" w:eastAsia="Calibri" w:hAnsi="Calibri" w:cs="Calibri"/>
        </w:rPr>
        <w:t xml:space="preserve"> WAHIS</w:t>
      </w:r>
      <w:r w:rsidR="003E4BF1">
        <w:rPr>
          <w:rFonts w:ascii="Calibri" w:eastAsia="Calibri" w:hAnsi="Calibri" w:cs="Calibri"/>
        </w:rPr>
        <w:t xml:space="preserve"> database</w:t>
      </w:r>
      <w:r w:rsidRPr="00E900C6">
        <w:rPr>
          <w:rFonts w:ascii="Calibri" w:eastAsia="Calibri" w:hAnsi="Calibri" w:cs="Calibri"/>
        </w:rPr>
        <w:t xml:space="preserve"> contains 5,490 outbreak </w:t>
      </w:r>
      <w:r w:rsidR="00475B14" w:rsidRPr="00E900C6">
        <w:rPr>
          <w:rFonts w:ascii="Calibri" w:eastAsia="Calibri" w:hAnsi="Calibri" w:cs="Calibri"/>
        </w:rPr>
        <w:t>reports</w:t>
      </w:r>
      <w:r w:rsidR="00881401" w:rsidRPr="00E900C6">
        <w:rPr>
          <w:rFonts w:ascii="Calibri" w:eastAsia="Calibri" w:hAnsi="Calibri" w:cs="Calibri"/>
        </w:rPr>
        <w:t xml:space="preserve"> </w:t>
      </w:r>
      <w:r w:rsidR="00374838" w:rsidRPr="00E900C6">
        <w:rPr>
          <w:rFonts w:ascii="Calibri" w:eastAsia="Calibri" w:hAnsi="Calibri" w:cs="Calibri"/>
        </w:rPr>
        <w:t>of</w:t>
      </w:r>
      <w:r w:rsidR="00881401" w:rsidRPr="00E900C6">
        <w:rPr>
          <w:rFonts w:ascii="Calibri" w:eastAsia="Calibri" w:hAnsi="Calibri" w:cs="Calibri"/>
        </w:rPr>
        <w:t xml:space="preserve"> </w:t>
      </w:r>
      <w:r w:rsidR="00374838" w:rsidRPr="00E900C6">
        <w:rPr>
          <w:rFonts w:ascii="Calibri" w:eastAsia="Calibri" w:hAnsi="Calibri" w:cs="Calibri"/>
        </w:rPr>
        <w:t>92 terrestrial diseases</w:t>
      </w:r>
      <w:r w:rsidRPr="00E900C6">
        <w:rPr>
          <w:rFonts w:ascii="Calibri" w:eastAsia="Calibri" w:hAnsi="Calibri" w:cs="Calibri"/>
        </w:rPr>
        <w:t xml:space="preserve"> from 183 countries and territories</w:t>
      </w:r>
      <w:r w:rsidR="00374838" w:rsidRPr="00E900C6">
        <w:rPr>
          <w:rFonts w:ascii="Calibri" w:eastAsia="Calibri" w:hAnsi="Calibri" w:cs="Calibri"/>
        </w:rPr>
        <w:t xml:space="preserve"> since 2005</w:t>
      </w:r>
      <w:r w:rsidRPr="00E900C6">
        <w:rPr>
          <w:rFonts w:ascii="Calibri" w:eastAsia="Calibri" w:hAnsi="Calibri" w:cs="Calibri"/>
        </w:rPr>
        <w:t>.</w:t>
      </w:r>
      <w:r w:rsidR="00374838" w:rsidRPr="00E900C6">
        <w:rPr>
          <w:rFonts w:ascii="Calibri" w:eastAsia="Calibri" w:hAnsi="Calibri" w:cs="Calibri"/>
        </w:rPr>
        <w:t xml:space="preserve"> </w:t>
      </w:r>
      <w:r w:rsidR="00723137" w:rsidRPr="00E900C6">
        <w:rPr>
          <w:rFonts w:ascii="Calibri" w:eastAsia="Calibri" w:hAnsi="Calibri" w:cs="Calibri"/>
        </w:rPr>
        <w:t>Of these reports,</w:t>
      </w:r>
      <w:r w:rsidR="00723137" w:rsidRPr="00E900C6">
        <w:rPr>
          <w:rFonts w:ascii="Calibri" w:hAnsi="Calibri" w:cs="Calibri"/>
        </w:rPr>
        <w:t xml:space="preserve"> </w:t>
      </w:r>
      <w:r w:rsidR="00723137" w:rsidRPr="00E900C6">
        <w:rPr>
          <w:rFonts w:ascii="Calibri" w:eastAsia="Calibri" w:hAnsi="Calibri" w:cs="Calibri"/>
        </w:rPr>
        <w:t>3,385 are for DHS priority diseases</w:t>
      </w:r>
      <w:r w:rsidR="00753348">
        <w:rPr>
          <w:rFonts w:ascii="Calibri" w:eastAsia="Calibri" w:hAnsi="Calibri" w:cs="Calibri"/>
        </w:rPr>
        <w:t xml:space="preserve"> (Figure 1). </w:t>
      </w:r>
      <w:r w:rsidR="00B75D5D" w:rsidRPr="001D2FD7">
        <w:rPr>
          <w:rFonts w:ascii="Calibri" w:eastAsia="Calibri" w:hAnsi="Calibri" w:cs="Calibri"/>
          <w:noProof/>
        </w:rPr>
        <w:drawing>
          <wp:inline distT="0" distB="0" distL="0" distR="0" wp14:anchorId="65768786" wp14:editId="6705E03D">
            <wp:extent cx="3836894" cy="1918447"/>
            <wp:effectExtent l="0" t="0" r="0" b="0"/>
            <wp:docPr id="1371223944" name="Picture 1" descr="A graph with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3944" name="Picture 1" descr="A graph with a grid&#10;&#10;Description automatically generated"/>
                    <pic:cNvPicPr/>
                  </pic:nvPicPr>
                  <pic:blipFill>
                    <a:blip r:embed="rId12"/>
                    <a:stretch>
                      <a:fillRect/>
                    </a:stretch>
                  </pic:blipFill>
                  <pic:spPr>
                    <a:xfrm>
                      <a:off x="0" y="0"/>
                      <a:ext cx="3836894" cy="1918447"/>
                    </a:xfrm>
                    <a:prstGeom prst="rect">
                      <a:avLst/>
                    </a:prstGeom>
                  </pic:spPr>
                </pic:pic>
              </a:graphicData>
            </a:graphic>
          </wp:inline>
        </w:drawing>
      </w:r>
    </w:p>
    <w:p w14:paraId="64F0F12B" w14:textId="0A5344AF" w:rsidR="005F037E" w:rsidRPr="00E900C6" w:rsidRDefault="00F77401" w:rsidP="00F77401">
      <w:pPr>
        <w:pStyle w:val="Caption"/>
        <w:rPr>
          <w:rFonts w:ascii="Calibri" w:eastAsia="Calibri" w:hAnsi="Calibri" w:cs="Calibri"/>
        </w:rPr>
      </w:pPr>
      <w:r>
        <w:t xml:space="preserve">Figure </w:t>
      </w:r>
      <w:r>
        <w:fldChar w:fldCharType="begin"/>
      </w:r>
      <w:r>
        <w:instrText xml:space="preserve"> SEQ Figure \* ARABIC </w:instrText>
      </w:r>
      <w:r>
        <w:fldChar w:fldCharType="separate"/>
      </w:r>
      <w:r>
        <w:rPr>
          <w:noProof/>
        </w:rPr>
        <w:t>1</w:t>
      </w:r>
      <w:r>
        <w:fldChar w:fldCharType="end"/>
      </w:r>
      <w:r>
        <w:t>. Livestock outbreak report records for DHS priority diseases</w:t>
      </w:r>
    </w:p>
    <w:p w14:paraId="64F0F12C" w14:textId="648BF3DC" w:rsidR="005F037E" w:rsidRPr="00E900C6" w:rsidRDefault="00EF1C7E" w:rsidP="007A6F3C">
      <w:pPr>
        <w:pStyle w:val="Heading2"/>
        <w:spacing w:after="120" w:line="240" w:lineRule="auto"/>
        <w:rPr>
          <w:rFonts w:ascii="Calibri" w:hAnsi="Calibri" w:cs="Calibri"/>
        </w:rPr>
      </w:pPr>
      <w:bookmarkStart w:id="4" w:name="_heading=h.m29mlhqsp84o" w:colFirst="0" w:colLast="0"/>
      <w:bookmarkEnd w:id="4"/>
      <w:r w:rsidRPr="00E900C6">
        <w:rPr>
          <w:rFonts w:ascii="Calibri" w:hAnsi="Calibri" w:cs="Calibri"/>
        </w:rPr>
        <w:t>Crop Outbreaks</w:t>
      </w:r>
    </w:p>
    <w:p w14:paraId="64F0F12D" w14:textId="7153E8BA" w:rsidR="005F037E" w:rsidRDefault="00EF1C7E" w:rsidP="007A6F3C">
      <w:pPr>
        <w:spacing w:after="120" w:line="240" w:lineRule="auto"/>
        <w:rPr>
          <w:rFonts w:ascii="Calibri" w:eastAsia="Calibri" w:hAnsi="Calibri" w:cs="Calibri"/>
        </w:rPr>
      </w:pPr>
      <w:r w:rsidRPr="00E900C6">
        <w:rPr>
          <w:rFonts w:ascii="Calibri" w:eastAsia="Calibri" w:hAnsi="Calibri" w:cs="Calibri"/>
        </w:rPr>
        <w:t>We sourced crop disease outbreak data from the European and Mediterranean Plant Protection Organization (EPPO) Reporting Service</w:t>
      </w:r>
      <w:r w:rsidRPr="4538FC5E">
        <w:rPr>
          <w:rStyle w:val="FootnoteReference"/>
          <w:rFonts w:ascii="Calibri" w:eastAsia="Calibri" w:hAnsi="Calibri" w:cs="Calibri"/>
        </w:rPr>
        <w:footnoteReference w:id="3"/>
      </w:r>
      <w:r w:rsidRPr="00E900C6">
        <w:rPr>
          <w:rFonts w:ascii="Calibri" w:eastAsia="Calibri" w:hAnsi="Calibri" w:cs="Calibri"/>
        </w:rPr>
        <w:t>, the International Plant Protection Convention (IPPC) official pest reports</w:t>
      </w:r>
      <w:r w:rsidRPr="58E69357">
        <w:rPr>
          <w:rStyle w:val="FootnoteReference"/>
          <w:rFonts w:ascii="Calibri" w:eastAsia="Calibri" w:hAnsi="Calibri" w:cs="Calibri"/>
        </w:rPr>
        <w:footnoteReference w:id="4"/>
      </w:r>
      <w:r w:rsidRPr="00E900C6">
        <w:rPr>
          <w:rFonts w:ascii="Calibri" w:eastAsia="Calibri" w:hAnsi="Calibri" w:cs="Calibri"/>
        </w:rPr>
        <w:t>, and the North American Plant Protection Organization (NAPPO) official pest reports</w:t>
      </w:r>
      <w:r w:rsidRPr="3B0DBF5C">
        <w:rPr>
          <w:rStyle w:val="FootnoteReference"/>
          <w:rFonts w:ascii="Calibri" w:eastAsia="Calibri" w:hAnsi="Calibri" w:cs="Calibri"/>
        </w:rPr>
        <w:footnoteReference w:id="5"/>
      </w:r>
      <w:r w:rsidRPr="00E900C6">
        <w:rPr>
          <w:rFonts w:ascii="Calibri" w:eastAsia="Calibri" w:hAnsi="Calibri" w:cs="Calibri"/>
        </w:rPr>
        <w:t>.</w:t>
      </w:r>
    </w:p>
    <w:p w14:paraId="64F0F12E" w14:textId="77777777" w:rsidR="005F037E" w:rsidRPr="00E900C6" w:rsidRDefault="00EF1C7E" w:rsidP="007A6F3C">
      <w:pPr>
        <w:pStyle w:val="Heading3"/>
        <w:spacing w:after="120" w:line="240" w:lineRule="auto"/>
        <w:rPr>
          <w:rFonts w:ascii="Calibri" w:hAnsi="Calibri" w:cs="Calibri"/>
        </w:rPr>
      </w:pPr>
      <w:bookmarkStart w:id="5" w:name="_heading=h.nc1ud0otinb3" w:colFirst="0" w:colLast="0"/>
      <w:bookmarkEnd w:id="5"/>
      <w:r w:rsidRPr="00E900C6">
        <w:rPr>
          <w:rFonts w:ascii="Calibri" w:hAnsi="Calibri" w:cs="Calibri"/>
        </w:rPr>
        <w:t>EPPO</w:t>
      </w:r>
    </w:p>
    <w:p w14:paraId="64F0F12F" w14:textId="1581BBC6"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 xml:space="preserve">The EPPO Reporting Service is a monthly newsletter on events of phytosanitary concern, including official pest reports from EPPO member countries as well as information from the scientific literature. A cumulative index contains data from articles dating back to 1967, and the full text of articles dating back to 1974 is available in the EPPO Global Database. The index contains the </w:t>
      </w:r>
      <w:bookmarkStart w:id="6" w:name="_Int_JsSBYBK4"/>
      <w:r w:rsidRPr="00E900C6">
        <w:rPr>
          <w:rFonts w:ascii="Calibri" w:eastAsia="Calibri" w:hAnsi="Calibri" w:cs="Calibri"/>
        </w:rPr>
        <w:t>pest</w:t>
      </w:r>
      <w:bookmarkEnd w:id="6"/>
      <w:r w:rsidRPr="00E900C6">
        <w:rPr>
          <w:rFonts w:ascii="Calibri" w:eastAsia="Calibri" w:hAnsi="Calibri" w:cs="Calibri"/>
        </w:rPr>
        <w:t xml:space="preserve"> name, country, publication year, issue number, article title, and keywords (e.g. new record, detailed record, absence). EPPO is the largest data source we used, with 7,676 total articles as of March 2024. After preprocessing to remove irrelevant records such as observations of invasive plants, taxonomic revisions, and conference announcements, there are 4,296 articles containing 9,626 unique disease records. The number of records per year increased substantially in the 1990s, and since 1994 it has ranged from 216 to 402. EPPO reports on disease outbreaks worldwide, but about half of the records are from Europe. There are 1,023 reports of DHS priority diseases</w:t>
      </w:r>
      <w:r w:rsidR="00F77401">
        <w:rPr>
          <w:rFonts w:ascii="Calibri" w:eastAsia="Calibri" w:hAnsi="Calibri" w:cs="Calibri"/>
        </w:rPr>
        <w:t xml:space="preserve"> (Figure 2)</w:t>
      </w:r>
      <w:r w:rsidRPr="00E900C6">
        <w:rPr>
          <w:rFonts w:ascii="Calibri" w:eastAsia="Calibri" w:hAnsi="Calibri" w:cs="Calibri"/>
        </w:rPr>
        <w:t>.</w:t>
      </w:r>
    </w:p>
    <w:p w14:paraId="64F0F130" w14:textId="77777777" w:rsidR="005F037E" w:rsidRPr="00E900C6" w:rsidRDefault="00EF1C7E" w:rsidP="007A6F3C">
      <w:pPr>
        <w:pStyle w:val="Heading3"/>
        <w:spacing w:after="120" w:line="240" w:lineRule="auto"/>
        <w:rPr>
          <w:rFonts w:ascii="Calibri" w:hAnsi="Calibri" w:cs="Calibri"/>
        </w:rPr>
      </w:pPr>
      <w:bookmarkStart w:id="7" w:name="_heading=h.hrbmk6sg8ny" w:colFirst="0" w:colLast="0"/>
      <w:bookmarkEnd w:id="7"/>
      <w:r w:rsidRPr="00E900C6">
        <w:rPr>
          <w:rFonts w:ascii="Calibri" w:hAnsi="Calibri" w:cs="Calibri"/>
        </w:rPr>
        <w:t>IPPC</w:t>
      </w:r>
    </w:p>
    <w:p w14:paraId="64F0F131" w14:textId="243F0EF1"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 xml:space="preserve">The International Plant Protection Convention (IPPC) is a treaty signed by 185 countries that aims to prevent the introduction and spread of plant pests. Official pest reports from contracting parties are available on the IPPC website. The structured data includes the </w:t>
      </w:r>
      <w:bookmarkStart w:id="8" w:name="_Int_4j8Jx6sY"/>
      <w:r w:rsidRPr="00E900C6">
        <w:rPr>
          <w:rFonts w:ascii="Calibri" w:eastAsia="Calibri" w:hAnsi="Calibri" w:cs="Calibri"/>
        </w:rPr>
        <w:t>pest</w:t>
      </w:r>
      <w:bookmarkEnd w:id="8"/>
      <w:r w:rsidRPr="00E900C6">
        <w:rPr>
          <w:rFonts w:ascii="Calibri" w:eastAsia="Calibri" w:hAnsi="Calibri" w:cs="Calibri"/>
        </w:rPr>
        <w:t xml:space="preserve"> name, country, publication date, host plant(s), status of the pest in the country, and report title. There are 1,006 total reports, spanning from 2005 to March 2024. After preprocessing to exclude reports that overlap with NAPPO, there are 656 reports. IPPC has the most even geographic coverage of the sources, with 90-157 reports per continent. There are 45 reports of DHS priority diseases</w:t>
      </w:r>
      <w:r w:rsidR="00F77401">
        <w:rPr>
          <w:rFonts w:ascii="Calibri" w:eastAsia="Calibri" w:hAnsi="Calibri" w:cs="Calibri"/>
        </w:rPr>
        <w:t xml:space="preserve"> (Figure 2)</w:t>
      </w:r>
      <w:r w:rsidRPr="00E900C6">
        <w:rPr>
          <w:rFonts w:ascii="Calibri" w:eastAsia="Calibri" w:hAnsi="Calibri" w:cs="Calibri"/>
        </w:rPr>
        <w:t>.</w:t>
      </w:r>
    </w:p>
    <w:p w14:paraId="64F0F132" w14:textId="77777777" w:rsidR="005F037E" w:rsidRPr="00E900C6" w:rsidRDefault="00EF1C7E" w:rsidP="007A6F3C">
      <w:pPr>
        <w:pStyle w:val="Heading3"/>
        <w:spacing w:after="120" w:line="240" w:lineRule="auto"/>
        <w:rPr>
          <w:rFonts w:ascii="Calibri" w:hAnsi="Calibri" w:cs="Calibri"/>
        </w:rPr>
      </w:pPr>
      <w:bookmarkStart w:id="9" w:name="_heading=h.kpg8a6l4x6g8" w:colFirst="0" w:colLast="0"/>
      <w:bookmarkEnd w:id="9"/>
      <w:r w:rsidRPr="00E900C6">
        <w:rPr>
          <w:rFonts w:ascii="Calibri" w:hAnsi="Calibri" w:cs="Calibri"/>
        </w:rPr>
        <w:t>NAPPO</w:t>
      </w:r>
    </w:p>
    <w:p w14:paraId="64F0F135" w14:textId="3F48B85A"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The North American Plant Protection Organization (NAPPO) is a regional plant protection organization established in 1976 in accordance with the IPPC. Official pest reports provided by the member countries are available through NAPPO's Phytosanitary Alert System. The structured data consists of the country, publication date, and report title. There are 836 total reports, all from North America, spanning from 2002 to March 2024. There are 101 reports of DHS priority diseases</w:t>
      </w:r>
      <w:r w:rsidR="00F77401">
        <w:rPr>
          <w:rFonts w:ascii="Calibri" w:eastAsia="Calibri" w:hAnsi="Calibri" w:cs="Calibri"/>
        </w:rPr>
        <w:t xml:space="preserve"> (Figure 2)</w:t>
      </w:r>
      <w:r w:rsidRPr="00E900C6">
        <w:rPr>
          <w:rFonts w:ascii="Calibri" w:eastAsia="Calibri" w:hAnsi="Calibri" w:cs="Calibri"/>
        </w:rPr>
        <w:t>.</w:t>
      </w:r>
    </w:p>
    <w:p w14:paraId="0B9E22D9" w14:textId="5585C15C" w:rsidR="00FB2864" w:rsidRPr="00E900C6" w:rsidRDefault="00F77401" w:rsidP="007A6F3C">
      <w:pPr>
        <w:keepNext/>
        <w:spacing w:after="120" w:line="240" w:lineRule="auto"/>
        <w:rPr>
          <w:rFonts w:ascii="Calibri" w:hAnsi="Calibri" w:cs="Calibri"/>
        </w:rPr>
      </w:pPr>
      <w:r w:rsidRPr="00E900C6">
        <w:rPr>
          <w:rFonts w:ascii="Calibri" w:eastAsia="Calibri" w:hAnsi="Calibri" w:cs="Calibri"/>
          <w:noProof/>
        </w:rPr>
        <w:drawing>
          <wp:inline distT="114300" distB="114300" distL="114300" distR="114300" wp14:anchorId="0757CD87" wp14:editId="4E74651F">
            <wp:extent cx="4276165" cy="2805953"/>
            <wp:effectExtent l="0" t="0" r="3810" b="1270"/>
            <wp:docPr id="1" name="image6.png" descr="A graph with number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6.png" descr="A graph with numbers and text&#10;&#10;Description automatically generated with medium confidence"/>
                    <pic:cNvPicPr preferRelativeResize="0"/>
                  </pic:nvPicPr>
                  <pic:blipFill>
                    <a:blip r:embed="rId13"/>
                    <a:srcRect/>
                    <a:stretch>
                      <a:fillRect/>
                    </a:stretch>
                  </pic:blipFill>
                  <pic:spPr>
                    <a:xfrm>
                      <a:off x="0" y="0"/>
                      <a:ext cx="4296439" cy="2819256"/>
                    </a:xfrm>
                    <a:prstGeom prst="rect">
                      <a:avLst/>
                    </a:prstGeom>
                    <a:ln/>
                  </pic:spPr>
                </pic:pic>
              </a:graphicData>
            </a:graphic>
          </wp:inline>
        </w:drawing>
      </w:r>
    </w:p>
    <w:p w14:paraId="0C84ADBF" w14:textId="20AD60FC" w:rsidR="00F77401" w:rsidRPr="00F77401" w:rsidRDefault="00F77401" w:rsidP="00F77401">
      <w:pPr>
        <w:pStyle w:val="Caption"/>
        <w:rPr>
          <w:rFonts w:ascii="Calibri" w:eastAsia="Calibri" w:hAnsi="Calibri" w:cs="Calibri"/>
        </w:rPr>
      </w:pPr>
      <w:r>
        <w:t xml:space="preserve">Figure </w:t>
      </w:r>
      <w:r>
        <w:fldChar w:fldCharType="begin"/>
      </w:r>
      <w:r w:rsidRPr="00E900C6">
        <w:rPr>
          <w:rFonts w:ascii="Calibri" w:hAnsi="Calibri" w:cs="Calibri"/>
        </w:rPr>
        <w:instrText xml:space="preserve"> SEQ Figure \* ARABIC </w:instrText>
      </w:r>
      <w:r>
        <w:fldChar w:fldCharType="separate"/>
      </w:r>
      <w:r>
        <w:rPr>
          <w:noProof/>
        </w:rPr>
        <w:t>2</w:t>
      </w:r>
      <w:r>
        <w:fldChar w:fldCharType="end"/>
      </w:r>
      <w:r>
        <w:t>. Crop outbreak report records for DHS priority diseases</w:t>
      </w:r>
    </w:p>
    <w:p w14:paraId="4DE102E3" w14:textId="513F82AB" w:rsidR="00FF051A" w:rsidRPr="00E900C6" w:rsidRDefault="00FF051A" w:rsidP="007A6F3C">
      <w:pPr>
        <w:pStyle w:val="Heading3"/>
        <w:spacing w:after="120" w:line="240" w:lineRule="auto"/>
        <w:rPr>
          <w:rFonts w:ascii="Calibri" w:hAnsi="Calibri" w:cs="Calibri"/>
        </w:rPr>
      </w:pPr>
      <w:r w:rsidRPr="00E900C6">
        <w:rPr>
          <w:rFonts w:ascii="Calibri" w:hAnsi="Calibri" w:cs="Calibri"/>
        </w:rPr>
        <w:t>PestLens</w:t>
      </w:r>
    </w:p>
    <w:p w14:paraId="307D5DBF" w14:textId="53B88332" w:rsidR="008E42A2" w:rsidRPr="007A6F3C" w:rsidRDefault="00026D7D" w:rsidP="007A6F3C">
      <w:pPr>
        <w:spacing w:after="120" w:line="240" w:lineRule="auto"/>
        <w:rPr>
          <w:rFonts w:ascii="Calibri" w:hAnsi="Calibri" w:cs="Calibri"/>
          <w:color w:val="333333"/>
          <w:shd w:val="clear" w:color="auto" w:fill="FFFFFF"/>
        </w:rPr>
      </w:pPr>
      <w:r w:rsidRPr="007A6F3C">
        <w:rPr>
          <w:rFonts w:ascii="Calibri" w:hAnsi="Calibri" w:cs="Calibri"/>
          <w:color w:val="333333"/>
          <w:shd w:val="clear" w:color="auto" w:fill="FFFFFF"/>
        </w:rPr>
        <w:t>In addition to the previous sources, w</w:t>
      </w:r>
      <w:r w:rsidR="008E42A2" w:rsidRPr="007A6F3C">
        <w:rPr>
          <w:rFonts w:ascii="Calibri" w:hAnsi="Calibri" w:cs="Calibri"/>
          <w:color w:val="333333"/>
          <w:shd w:val="clear" w:color="auto" w:fill="FFFFFF"/>
        </w:rPr>
        <w:t xml:space="preserve">e evaluated </w:t>
      </w:r>
      <w:r w:rsidRPr="007A6F3C">
        <w:rPr>
          <w:rFonts w:ascii="Calibri" w:hAnsi="Calibri" w:cs="Calibri"/>
          <w:color w:val="333333"/>
          <w:shd w:val="clear" w:color="auto" w:fill="FFFFFF"/>
        </w:rPr>
        <w:t>the possibility</w:t>
      </w:r>
      <w:r w:rsidR="008E42A2" w:rsidRPr="007A6F3C">
        <w:rPr>
          <w:rFonts w:ascii="Calibri" w:hAnsi="Calibri" w:cs="Calibri"/>
          <w:color w:val="333333"/>
          <w:shd w:val="clear" w:color="auto" w:fill="FFFFFF"/>
        </w:rPr>
        <w:t xml:space="preserve"> of</w:t>
      </w:r>
      <w:r w:rsidRPr="007A6F3C">
        <w:rPr>
          <w:rFonts w:ascii="Calibri" w:hAnsi="Calibri" w:cs="Calibri"/>
          <w:color w:val="333333"/>
          <w:shd w:val="clear" w:color="auto" w:fill="FFFFFF"/>
        </w:rPr>
        <w:t xml:space="preserve"> including</w:t>
      </w:r>
      <w:r w:rsidR="008E42A2" w:rsidRPr="007A6F3C">
        <w:rPr>
          <w:rFonts w:ascii="Calibri" w:hAnsi="Calibri" w:cs="Calibri"/>
          <w:color w:val="333333"/>
          <w:shd w:val="clear" w:color="auto" w:fill="FFFFFF"/>
        </w:rPr>
        <w:t xml:space="preserve"> PestLens</w:t>
      </w:r>
      <w:r w:rsidRPr="62153E85">
        <w:rPr>
          <w:rStyle w:val="FootnoteReference"/>
          <w:rFonts w:ascii="Calibri" w:hAnsi="Calibri" w:cs="Calibri"/>
          <w:color w:val="333333"/>
        </w:rPr>
        <w:footnoteReference w:id="6"/>
      </w:r>
      <w:r w:rsidRPr="007A6F3C">
        <w:rPr>
          <w:rFonts w:ascii="Calibri" w:hAnsi="Calibri" w:cs="Calibri"/>
          <w:color w:val="333333"/>
          <w:shd w:val="clear" w:color="auto" w:fill="FFFFFF"/>
        </w:rPr>
        <w:t>, an early-warning system developed for USDA’s Animal and Plant Health Inspection Service Plant Protection and Quarantine (APHIS-PPQ) program,</w:t>
      </w:r>
      <w:r w:rsidR="008E42A2" w:rsidRPr="007A6F3C">
        <w:rPr>
          <w:rFonts w:ascii="Calibri" w:hAnsi="Calibri" w:cs="Calibri"/>
          <w:color w:val="333333"/>
          <w:shd w:val="clear" w:color="auto" w:fill="FFFFFF"/>
        </w:rPr>
        <w:t xml:space="preserve"> as a data source. </w:t>
      </w:r>
      <w:r w:rsidRPr="007A6F3C">
        <w:rPr>
          <w:rFonts w:ascii="Calibri" w:hAnsi="Calibri" w:cs="Calibri"/>
          <w:color w:val="333333"/>
          <w:shd w:val="clear" w:color="auto" w:fill="FFFFFF"/>
        </w:rPr>
        <w:t>However, we found that</w:t>
      </w:r>
      <w:r w:rsidR="008E42A2" w:rsidRPr="007A6F3C">
        <w:rPr>
          <w:rFonts w:ascii="Calibri" w:hAnsi="Calibri" w:cs="Calibri"/>
          <w:color w:val="333333"/>
          <w:shd w:val="clear" w:color="auto" w:fill="FFFFFF"/>
        </w:rPr>
        <w:t xml:space="preserve"> the PestLens website is not readily amenable to scraping or other forms of data ingest.</w:t>
      </w:r>
      <w:r w:rsidR="003C299E" w:rsidRPr="007A6F3C">
        <w:rPr>
          <w:rFonts w:ascii="Calibri" w:hAnsi="Calibri" w:cs="Calibri"/>
          <w:color w:val="333333"/>
          <w:shd w:val="clear" w:color="auto" w:fill="FFFFFF"/>
        </w:rPr>
        <w:t xml:space="preserve"> </w:t>
      </w:r>
      <w:r w:rsidR="00432C95" w:rsidRPr="007A6F3C">
        <w:rPr>
          <w:rFonts w:ascii="Calibri" w:hAnsi="Calibri" w:cs="Calibri"/>
          <w:color w:val="333333"/>
          <w:shd w:val="clear" w:color="auto" w:fill="FFFFFF"/>
        </w:rPr>
        <w:t xml:space="preserve">PestLens administrators were </w:t>
      </w:r>
      <w:r w:rsidR="00F77401">
        <w:rPr>
          <w:rFonts w:ascii="Calibri" w:hAnsi="Calibri" w:cs="Calibri"/>
          <w:color w:val="333333"/>
          <w:shd w:val="clear" w:color="auto" w:fill="FFFFFF"/>
        </w:rPr>
        <w:t>willing</w:t>
      </w:r>
      <w:r w:rsidR="00432C95" w:rsidRPr="007A6F3C">
        <w:rPr>
          <w:rFonts w:ascii="Calibri" w:hAnsi="Calibri" w:cs="Calibri"/>
          <w:color w:val="333333"/>
          <w:shd w:val="clear" w:color="auto" w:fill="FFFFFF"/>
        </w:rPr>
        <w:t xml:space="preserve"> to </w:t>
      </w:r>
      <w:r w:rsidR="3CA8FBD4" w:rsidRPr="007A6F3C">
        <w:rPr>
          <w:rFonts w:ascii="Calibri" w:hAnsi="Calibri" w:cs="Calibri"/>
          <w:color w:val="333333"/>
          <w:shd w:val="clear" w:color="auto" w:fill="FFFFFF"/>
        </w:rPr>
        <w:t>shar</w:t>
      </w:r>
      <w:r w:rsidR="2BF9E258" w:rsidRPr="16AE77E9">
        <w:rPr>
          <w:rFonts w:ascii="Calibri" w:hAnsi="Calibri" w:cs="Calibri"/>
          <w:color w:val="333333"/>
        </w:rPr>
        <w:t>ing</w:t>
      </w:r>
      <w:r w:rsidR="00432C95" w:rsidRPr="007A6F3C">
        <w:rPr>
          <w:rFonts w:ascii="Calibri" w:hAnsi="Calibri" w:cs="Calibri"/>
          <w:color w:val="333333"/>
          <w:shd w:val="clear" w:color="auto" w:fill="FFFFFF"/>
        </w:rPr>
        <w:t xml:space="preserve"> raw data but did not provide </w:t>
      </w:r>
      <w:r w:rsidR="00146227" w:rsidRPr="007A6F3C">
        <w:rPr>
          <w:rFonts w:ascii="Calibri" w:hAnsi="Calibri" w:cs="Calibri"/>
          <w:color w:val="333333"/>
          <w:shd w:val="clear" w:color="auto" w:fill="FFFFFF"/>
        </w:rPr>
        <w:t xml:space="preserve">within the time frame of the project. </w:t>
      </w:r>
      <w:r w:rsidR="003C299E" w:rsidRPr="007A6F3C">
        <w:rPr>
          <w:rFonts w:ascii="Calibri" w:hAnsi="Calibri" w:cs="Calibri"/>
          <w:color w:val="333333"/>
          <w:shd w:val="clear" w:color="auto" w:fill="FFFFFF"/>
        </w:rPr>
        <w:t xml:space="preserve">See Appendix </w:t>
      </w:r>
      <w:r w:rsidR="00B5620F">
        <w:rPr>
          <w:rFonts w:ascii="Calibri" w:hAnsi="Calibri" w:cs="Calibri"/>
          <w:color w:val="333333"/>
          <w:shd w:val="clear" w:color="auto" w:fill="FFFFFF"/>
        </w:rPr>
        <w:t>2</w:t>
      </w:r>
      <w:r w:rsidR="003C299E" w:rsidRPr="007A6F3C">
        <w:rPr>
          <w:rFonts w:ascii="Calibri" w:hAnsi="Calibri" w:cs="Calibri"/>
          <w:color w:val="333333"/>
          <w:shd w:val="clear" w:color="auto" w:fill="FFFFFF"/>
        </w:rPr>
        <w:t xml:space="preserve"> (Future Steps) for suggestions for adding this </w:t>
      </w:r>
      <w:r w:rsidR="00131AF1" w:rsidRPr="007A6F3C">
        <w:rPr>
          <w:rFonts w:ascii="Calibri" w:hAnsi="Calibri" w:cs="Calibri"/>
          <w:color w:val="333333"/>
          <w:shd w:val="clear" w:color="auto" w:fill="FFFFFF"/>
        </w:rPr>
        <w:t>source</w:t>
      </w:r>
      <w:r w:rsidR="003C299E" w:rsidRPr="007A6F3C">
        <w:rPr>
          <w:rFonts w:ascii="Calibri" w:hAnsi="Calibri" w:cs="Calibri"/>
          <w:color w:val="333333"/>
          <w:shd w:val="clear" w:color="auto" w:fill="FFFFFF"/>
        </w:rPr>
        <w:t xml:space="preserve"> in future work. </w:t>
      </w:r>
    </w:p>
    <w:p w14:paraId="64F0F13D" w14:textId="7504A2A8" w:rsidR="005F037E" w:rsidRPr="00E900C6" w:rsidRDefault="00EF1C7E" w:rsidP="007A6F3C">
      <w:pPr>
        <w:pStyle w:val="Heading2"/>
        <w:spacing w:after="120" w:line="240" w:lineRule="auto"/>
        <w:rPr>
          <w:rFonts w:ascii="Calibri" w:hAnsi="Calibri" w:cs="Calibri"/>
        </w:rPr>
      </w:pPr>
      <w:r w:rsidRPr="00E900C6">
        <w:rPr>
          <w:rFonts w:ascii="Calibri" w:hAnsi="Calibri" w:cs="Calibri"/>
        </w:rPr>
        <w:t>Covariates</w:t>
      </w:r>
    </w:p>
    <w:p w14:paraId="64F0F13E" w14:textId="1C9077C1"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 xml:space="preserve">We sourced data from OIE, FAO, World Bank, and United Nations to develop predictive covariates of disease </w:t>
      </w:r>
      <w:r w:rsidR="00AB3878" w:rsidRPr="00E900C6">
        <w:rPr>
          <w:rFonts w:ascii="Calibri" w:eastAsia="Calibri" w:hAnsi="Calibri" w:cs="Calibri"/>
        </w:rPr>
        <w:t>outbreaks</w:t>
      </w:r>
      <w:r w:rsidRPr="00E900C6">
        <w:rPr>
          <w:rFonts w:ascii="Calibri" w:eastAsia="Calibri" w:hAnsi="Calibri" w:cs="Calibri"/>
        </w:rPr>
        <w:t>. These consisted of two categories – country characteristics (generally measures of disease “attack surface” or capacity to respond to outbreaks), and strength of network connections (trade</w:t>
      </w:r>
      <w:r w:rsidR="00D6798D" w:rsidRPr="00E900C6">
        <w:rPr>
          <w:rFonts w:ascii="Calibri" w:eastAsia="Calibri" w:hAnsi="Calibri" w:cs="Calibri"/>
        </w:rPr>
        <w:t xml:space="preserve"> and contact</w:t>
      </w:r>
      <w:r w:rsidRPr="00E900C6">
        <w:rPr>
          <w:rFonts w:ascii="Calibri" w:eastAsia="Calibri" w:hAnsi="Calibri" w:cs="Calibri"/>
        </w:rPr>
        <w:t xml:space="preserve"> vectors along which diseases can spread). Table 1 summarizes these predictor data</w:t>
      </w:r>
      <w:r w:rsidR="2759D004" w:rsidRPr="1CC12404">
        <w:rPr>
          <w:rFonts w:ascii="Calibri" w:eastAsia="Calibri" w:hAnsi="Calibri" w:cs="Calibri"/>
        </w:rPr>
        <w:t>.</w:t>
      </w:r>
    </w:p>
    <w:p w14:paraId="755D4472" w14:textId="3CB7E572" w:rsidR="1CC12404" w:rsidRDefault="1CC12404" w:rsidP="007A6F3C">
      <w:pPr>
        <w:spacing w:after="120" w:line="240" w:lineRule="auto"/>
        <w:rPr>
          <w:rFonts w:ascii="Calibri" w:eastAsia="Calibri" w:hAnsi="Calibri" w:cs="Calibri"/>
        </w:rPr>
      </w:pPr>
    </w:p>
    <w:p w14:paraId="717DA484" w14:textId="2B5827EC" w:rsidR="00CA2276" w:rsidRPr="00E900C6" w:rsidRDefault="00CA2276" w:rsidP="007A6F3C">
      <w:pPr>
        <w:pStyle w:val="Caption"/>
        <w:keepNext/>
        <w:spacing w:after="120"/>
        <w:rPr>
          <w:rFonts w:ascii="Calibri" w:hAnsi="Calibri" w:cs="Calibri"/>
        </w:rPr>
      </w:pPr>
      <w:r w:rsidRPr="00E900C6">
        <w:rPr>
          <w:rFonts w:ascii="Calibri" w:hAnsi="Calibri" w:cs="Calibri"/>
        </w:rPr>
        <w:t xml:space="preserve">Table </w:t>
      </w:r>
      <w:r w:rsidRPr="00E900C6">
        <w:rPr>
          <w:rFonts w:ascii="Calibri" w:hAnsi="Calibri" w:cs="Calibri"/>
        </w:rPr>
        <w:fldChar w:fldCharType="begin"/>
      </w:r>
      <w:r w:rsidRPr="00E900C6">
        <w:rPr>
          <w:rFonts w:ascii="Calibri" w:hAnsi="Calibri" w:cs="Calibri"/>
        </w:rPr>
        <w:instrText xml:space="preserve"> SEQ Table \* ARABIC </w:instrText>
      </w:r>
      <w:r w:rsidRPr="00E900C6">
        <w:rPr>
          <w:rFonts w:ascii="Calibri" w:hAnsi="Calibri" w:cs="Calibri"/>
        </w:rPr>
        <w:fldChar w:fldCharType="separate"/>
      </w:r>
      <w:r w:rsidR="009F323C">
        <w:rPr>
          <w:rFonts w:ascii="Calibri" w:hAnsi="Calibri" w:cs="Calibri"/>
          <w:noProof/>
        </w:rPr>
        <w:t>1</w:t>
      </w:r>
      <w:r w:rsidRPr="00E900C6">
        <w:rPr>
          <w:rFonts w:ascii="Calibri" w:hAnsi="Calibri" w:cs="Calibri"/>
        </w:rPr>
        <w:fldChar w:fldCharType="end"/>
      </w:r>
      <w:r w:rsidRPr="00E900C6">
        <w:rPr>
          <w:rFonts w:ascii="Calibri" w:hAnsi="Calibri" w:cs="Calibri"/>
        </w:rPr>
        <w:t>. Covariate data used in REPEL and CAFM models.</w:t>
      </w:r>
    </w:p>
    <w:tbl>
      <w:tblPr>
        <w:tblStyle w:val="TableGridLight"/>
        <w:tblW w:w="9360" w:type="dxa"/>
        <w:tblLayout w:type="fixed"/>
        <w:tblLook w:val="06A0" w:firstRow="1" w:lastRow="0" w:firstColumn="1" w:lastColumn="0" w:noHBand="1" w:noVBand="1"/>
      </w:tblPr>
      <w:tblGrid>
        <w:gridCol w:w="1725"/>
        <w:gridCol w:w="1260"/>
        <w:gridCol w:w="1365"/>
        <w:gridCol w:w="3150"/>
        <w:gridCol w:w="1860"/>
      </w:tblGrid>
      <w:tr w:rsidR="005F037E" w:rsidRPr="00E900C6" w14:paraId="64F0F144" w14:textId="77777777" w:rsidTr="00CA2276">
        <w:trPr>
          <w:trHeight w:val="255"/>
        </w:trPr>
        <w:tc>
          <w:tcPr>
            <w:tcW w:w="1725" w:type="dxa"/>
          </w:tcPr>
          <w:p w14:paraId="64F0F13F" w14:textId="703A7BAB" w:rsidR="005F037E" w:rsidRPr="00E900C6" w:rsidRDefault="00EF1C7E" w:rsidP="007A6F3C">
            <w:pPr>
              <w:spacing w:after="120"/>
              <w:rPr>
                <w:rFonts w:ascii="Calibri" w:eastAsia="Calibri" w:hAnsi="Calibri" w:cs="Calibri"/>
              </w:rPr>
            </w:pPr>
            <w:r w:rsidRPr="0BB5C58D">
              <w:rPr>
                <w:rFonts w:ascii="Calibri" w:eastAsia="Calibri" w:hAnsi="Calibri" w:cs="Calibri"/>
                <w:b/>
                <w:bCs/>
                <w:sz w:val="18"/>
                <w:szCs w:val="18"/>
              </w:rPr>
              <w:t>Name</w:t>
            </w:r>
            <w:r w:rsidR="6C873E71" w:rsidRPr="0BB5C58D">
              <w:rPr>
                <w:rFonts w:ascii="Calibri" w:eastAsia="Calibri" w:hAnsi="Calibri" w:cs="Calibri"/>
              </w:rPr>
              <w:t xml:space="preserve"> </w:t>
            </w:r>
          </w:p>
        </w:tc>
        <w:tc>
          <w:tcPr>
            <w:tcW w:w="1260" w:type="dxa"/>
          </w:tcPr>
          <w:p w14:paraId="64F0F140" w14:textId="77777777" w:rsidR="005F037E" w:rsidRPr="00E900C6" w:rsidRDefault="00EF1C7E" w:rsidP="007A6F3C">
            <w:pPr>
              <w:spacing w:after="120"/>
              <w:rPr>
                <w:rFonts w:ascii="Calibri" w:eastAsia="Calibri" w:hAnsi="Calibri" w:cs="Calibri"/>
                <w:b/>
                <w:bCs/>
                <w:sz w:val="18"/>
                <w:szCs w:val="18"/>
              </w:rPr>
            </w:pPr>
            <w:r w:rsidRPr="00E900C6">
              <w:rPr>
                <w:rFonts w:ascii="Calibri" w:eastAsia="Calibri" w:hAnsi="Calibri" w:cs="Calibri"/>
                <w:b/>
                <w:bCs/>
                <w:sz w:val="18"/>
                <w:szCs w:val="18"/>
              </w:rPr>
              <w:t>Frequency</w:t>
            </w:r>
          </w:p>
        </w:tc>
        <w:tc>
          <w:tcPr>
            <w:tcW w:w="1365" w:type="dxa"/>
          </w:tcPr>
          <w:p w14:paraId="64F0F141" w14:textId="77777777" w:rsidR="005F037E" w:rsidRPr="00E900C6" w:rsidRDefault="00EF1C7E" w:rsidP="007A6F3C">
            <w:pPr>
              <w:spacing w:after="120"/>
              <w:rPr>
                <w:rFonts w:ascii="Calibri" w:eastAsia="Calibri" w:hAnsi="Calibri" w:cs="Calibri"/>
                <w:b/>
                <w:bCs/>
                <w:sz w:val="18"/>
                <w:szCs w:val="18"/>
              </w:rPr>
            </w:pPr>
            <w:r w:rsidRPr="00E900C6">
              <w:rPr>
                <w:rFonts w:ascii="Calibri" w:eastAsia="Calibri" w:hAnsi="Calibri" w:cs="Calibri"/>
                <w:b/>
                <w:bCs/>
                <w:sz w:val="18"/>
                <w:szCs w:val="18"/>
              </w:rPr>
              <w:t>Dimension</w:t>
            </w:r>
          </w:p>
        </w:tc>
        <w:tc>
          <w:tcPr>
            <w:tcW w:w="3150" w:type="dxa"/>
          </w:tcPr>
          <w:p w14:paraId="64F0F142" w14:textId="77777777" w:rsidR="005F037E" w:rsidRPr="00E900C6" w:rsidRDefault="00EF1C7E" w:rsidP="007A6F3C">
            <w:pPr>
              <w:spacing w:after="120"/>
              <w:rPr>
                <w:rFonts w:ascii="Calibri" w:eastAsia="Calibri" w:hAnsi="Calibri" w:cs="Calibri"/>
                <w:b/>
                <w:bCs/>
                <w:sz w:val="18"/>
                <w:szCs w:val="18"/>
              </w:rPr>
            </w:pPr>
            <w:r w:rsidRPr="00E900C6">
              <w:rPr>
                <w:rFonts w:ascii="Calibri" w:eastAsia="Calibri" w:hAnsi="Calibri" w:cs="Calibri"/>
                <w:b/>
                <w:bCs/>
                <w:sz w:val="18"/>
                <w:szCs w:val="18"/>
              </w:rPr>
              <w:t>Source</w:t>
            </w:r>
          </w:p>
        </w:tc>
        <w:tc>
          <w:tcPr>
            <w:tcW w:w="1860" w:type="dxa"/>
          </w:tcPr>
          <w:p w14:paraId="64F0F143" w14:textId="77777777" w:rsidR="005F037E" w:rsidRPr="00E900C6" w:rsidRDefault="00EF1C7E" w:rsidP="007A6F3C">
            <w:pPr>
              <w:spacing w:after="120"/>
              <w:rPr>
                <w:rFonts w:ascii="Calibri" w:eastAsia="Calibri" w:hAnsi="Calibri" w:cs="Calibri"/>
                <w:b/>
                <w:bCs/>
                <w:sz w:val="18"/>
                <w:szCs w:val="18"/>
              </w:rPr>
            </w:pPr>
            <w:r w:rsidRPr="00E900C6">
              <w:rPr>
                <w:rFonts w:ascii="Calibri" w:eastAsia="Calibri" w:hAnsi="Calibri" w:cs="Calibri"/>
                <w:b/>
                <w:bCs/>
                <w:sz w:val="18"/>
                <w:szCs w:val="18"/>
              </w:rPr>
              <w:t>Model</w:t>
            </w:r>
          </w:p>
        </w:tc>
      </w:tr>
      <w:tr w:rsidR="005F037E" w:rsidRPr="00E900C6" w14:paraId="64F0F14A" w14:textId="77777777" w:rsidTr="00CA2276">
        <w:trPr>
          <w:trHeight w:val="255"/>
        </w:trPr>
        <w:tc>
          <w:tcPr>
            <w:tcW w:w="1725" w:type="dxa"/>
          </w:tcPr>
          <w:p w14:paraId="64F0F14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Animal disease events and outbreaks</w:t>
            </w:r>
          </w:p>
        </w:tc>
        <w:tc>
          <w:tcPr>
            <w:tcW w:w="1260" w:type="dxa"/>
          </w:tcPr>
          <w:p w14:paraId="64F0F146"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4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48"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World Organisation for Animal Health (https://wahis.woah.org/#/home)</w:t>
            </w:r>
          </w:p>
        </w:tc>
        <w:tc>
          <w:tcPr>
            <w:tcW w:w="1860" w:type="dxa"/>
          </w:tcPr>
          <w:p w14:paraId="64F0F149"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livestock</w:t>
            </w:r>
          </w:p>
        </w:tc>
      </w:tr>
      <w:tr w:rsidR="005F037E" w:rsidRPr="00E900C6" w14:paraId="64F0F150" w14:textId="77777777" w:rsidTr="00CA2276">
        <w:trPr>
          <w:trHeight w:val="255"/>
        </w:trPr>
        <w:tc>
          <w:tcPr>
            <w:tcW w:w="1725" w:type="dxa"/>
          </w:tcPr>
          <w:p w14:paraId="64F0F14B"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Country shared borders</w:t>
            </w:r>
          </w:p>
        </w:tc>
        <w:tc>
          <w:tcPr>
            <w:tcW w:w="1260" w:type="dxa"/>
          </w:tcPr>
          <w:p w14:paraId="64F0F14C"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static</w:t>
            </w:r>
          </w:p>
        </w:tc>
        <w:tc>
          <w:tcPr>
            <w:tcW w:w="1365" w:type="dxa"/>
          </w:tcPr>
          <w:p w14:paraId="64F0F14D"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bilateral</w:t>
            </w:r>
          </w:p>
        </w:tc>
        <w:tc>
          <w:tcPr>
            <w:tcW w:w="3150" w:type="dxa"/>
          </w:tcPr>
          <w:p w14:paraId="64F0F14E"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CIA World Factbook archive (https://www.cia.gov/about/archives/download/factbook-2020.zip)</w:t>
            </w:r>
          </w:p>
        </w:tc>
        <w:tc>
          <w:tcPr>
            <w:tcW w:w="1860" w:type="dxa"/>
          </w:tcPr>
          <w:p w14:paraId="64F0F14F"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both</w:t>
            </w:r>
          </w:p>
        </w:tc>
      </w:tr>
      <w:tr w:rsidR="005F037E" w:rsidRPr="00E900C6" w14:paraId="64F0F156" w14:textId="77777777" w:rsidTr="00CA2276">
        <w:trPr>
          <w:trHeight w:val="255"/>
        </w:trPr>
        <w:tc>
          <w:tcPr>
            <w:tcW w:w="1725" w:type="dxa"/>
          </w:tcPr>
          <w:p w14:paraId="64F0F151"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Wildlife migration</w:t>
            </w:r>
          </w:p>
        </w:tc>
        <w:tc>
          <w:tcPr>
            <w:tcW w:w="1260" w:type="dxa"/>
          </w:tcPr>
          <w:p w14:paraId="64F0F152"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static</w:t>
            </w:r>
          </w:p>
        </w:tc>
        <w:tc>
          <w:tcPr>
            <w:tcW w:w="1365" w:type="dxa"/>
          </w:tcPr>
          <w:p w14:paraId="64F0F153"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bilateral</w:t>
            </w:r>
          </w:p>
        </w:tc>
        <w:tc>
          <w:tcPr>
            <w:tcW w:w="3150" w:type="dxa"/>
          </w:tcPr>
          <w:p w14:paraId="64F0F154" w14:textId="2DFC8EFF"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International Union for Conservation of Nature (</w:t>
            </w:r>
            <w:hyperlink r:id="rId14" w:history="1">
              <w:r w:rsidR="00920D01" w:rsidRPr="00D474A1">
                <w:rPr>
                  <w:rStyle w:val="Hyperlink"/>
                  <w:rFonts w:ascii="Calibri" w:eastAsia="Calibri" w:hAnsi="Calibri" w:cs="Calibri"/>
                  <w:sz w:val="18"/>
                  <w:szCs w:val="18"/>
                </w:rPr>
                <w:t>https://www.iucnredlist.org/</w:t>
              </w:r>
            </w:hyperlink>
            <w:r w:rsidRPr="00E900C6">
              <w:rPr>
                <w:rFonts w:ascii="Calibri" w:eastAsia="Calibri" w:hAnsi="Calibri" w:cs="Calibri"/>
                <w:sz w:val="18"/>
                <w:szCs w:val="18"/>
              </w:rPr>
              <w:t>)</w:t>
            </w:r>
            <w:r w:rsidR="00920D01">
              <w:rPr>
                <w:rFonts w:ascii="Calibri" w:eastAsia="Calibri" w:hAnsi="Calibri" w:cs="Calibri"/>
                <w:sz w:val="18"/>
                <w:szCs w:val="18"/>
              </w:rPr>
              <w:t xml:space="preserve"> and </w:t>
            </w:r>
            <w:r w:rsidR="008E39B8">
              <w:rPr>
                <w:rFonts w:ascii="Calibri" w:eastAsia="Calibri" w:hAnsi="Calibri" w:cs="Calibri"/>
                <w:sz w:val="18"/>
                <w:szCs w:val="18"/>
              </w:rPr>
              <w:t>Global Register of Migratory Species</w:t>
            </w:r>
            <w:r w:rsidR="0073078E">
              <w:rPr>
                <w:rFonts w:ascii="Calibri" w:eastAsia="Calibri" w:hAnsi="Calibri" w:cs="Calibri"/>
                <w:sz w:val="18"/>
                <w:szCs w:val="18"/>
              </w:rPr>
              <w:t xml:space="preserve"> (</w:t>
            </w:r>
            <w:r w:rsidR="0073078E" w:rsidRPr="0073078E">
              <w:rPr>
                <w:rFonts w:ascii="Calibri" w:eastAsia="Calibri" w:hAnsi="Calibri" w:cs="Calibri"/>
                <w:sz w:val="18"/>
                <w:szCs w:val="18"/>
              </w:rPr>
              <w:t>http://groms.de/groms_neu/view/order_stat_patt_spanish.php?search_pattern=</w:t>
            </w:r>
            <w:r w:rsidR="0073078E">
              <w:rPr>
                <w:rFonts w:ascii="Calibri" w:eastAsia="Calibri" w:hAnsi="Calibri" w:cs="Calibri"/>
                <w:sz w:val="18"/>
                <w:szCs w:val="18"/>
              </w:rPr>
              <w:t>)</w:t>
            </w:r>
          </w:p>
        </w:tc>
        <w:tc>
          <w:tcPr>
            <w:tcW w:w="1860" w:type="dxa"/>
          </w:tcPr>
          <w:p w14:paraId="64F0F15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both</w:t>
            </w:r>
          </w:p>
        </w:tc>
      </w:tr>
      <w:tr w:rsidR="005F037E" w:rsidRPr="00E900C6" w14:paraId="64F0F15C" w14:textId="77777777" w:rsidTr="00CA2276">
        <w:trPr>
          <w:trHeight w:val="255"/>
        </w:trPr>
        <w:tc>
          <w:tcPr>
            <w:tcW w:w="1725" w:type="dxa"/>
          </w:tcPr>
          <w:p w14:paraId="64F0F15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Livestock trade</w:t>
            </w:r>
          </w:p>
        </w:tc>
        <w:tc>
          <w:tcPr>
            <w:tcW w:w="1260" w:type="dxa"/>
          </w:tcPr>
          <w:p w14:paraId="64F0F158"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59"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bilateral</w:t>
            </w:r>
          </w:p>
        </w:tc>
        <w:tc>
          <w:tcPr>
            <w:tcW w:w="3150" w:type="dxa"/>
          </w:tcPr>
          <w:p w14:paraId="64F0F15A"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Food and Agriculture Organization (https://www.fao.org/faostat/en/#data/QCL)</w:t>
            </w:r>
          </w:p>
        </w:tc>
        <w:tc>
          <w:tcPr>
            <w:tcW w:w="1860" w:type="dxa"/>
          </w:tcPr>
          <w:p w14:paraId="64F0F15B"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livestock</w:t>
            </w:r>
          </w:p>
        </w:tc>
      </w:tr>
      <w:tr w:rsidR="005F037E" w:rsidRPr="00E900C6" w14:paraId="64F0F162" w14:textId="77777777" w:rsidTr="00CA2276">
        <w:trPr>
          <w:trHeight w:val="255"/>
        </w:trPr>
        <w:tc>
          <w:tcPr>
            <w:tcW w:w="1725" w:type="dxa"/>
          </w:tcPr>
          <w:p w14:paraId="64F0F15D" w14:textId="72F89856"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Agricultural Product Trade</w:t>
            </w:r>
            <w:r w:rsidR="00F72552" w:rsidRPr="00E900C6">
              <w:rPr>
                <w:rStyle w:val="FootnoteReference"/>
                <w:rFonts w:ascii="Calibri" w:eastAsia="Calibri" w:hAnsi="Calibri" w:cs="Calibri"/>
                <w:sz w:val="18"/>
                <w:szCs w:val="18"/>
              </w:rPr>
              <w:footnoteReference w:id="7"/>
            </w:r>
          </w:p>
        </w:tc>
        <w:tc>
          <w:tcPr>
            <w:tcW w:w="1260" w:type="dxa"/>
          </w:tcPr>
          <w:p w14:paraId="64F0F15E"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5F"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bilateral</w:t>
            </w:r>
          </w:p>
        </w:tc>
        <w:tc>
          <w:tcPr>
            <w:tcW w:w="3150" w:type="dxa"/>
          </w:tcPr>
          <w:p w14:paraId="64F0F160"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United Nations Comtrade Database (https://comtradeplus.un.org/)</w:t>
            </w:r>
          </w:p>
        </w:tc>
        <w:tc>
          <w:tcPr>
            <w:tcW w:w="1860" w:type="dxa"/>
          </w:tcPr>
          <w:p w14:paraId="64F0F161"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both</w:t>
            </w:r>
          </w:p>
        </w:tc>
      </w:tr>
      <w:tr w:rsidR="005F037E" w:rsidRPr="00E900C6" w14:paraId="64F0F168" w14:textId="77777777" w:rsidTr="00CA2276">
        <w:trPr>
          <w:trHeight w:val="255"/>
        </w:trPr>
        <w:tc>
          <w:tcPr>
            <w:tcW w:w="1725" w:type="dxa"/>
          </w:tcPr>
          <w:p w14:paraId="64F0F163"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Gross Domestic Product (GDP)</w:t>
            </w:r>
          </w:p>
        </w:tc>
        <w:tc>
          <w:tcPr>
            <w:tcW w:w="1260" w:type="dxa"/>
          </w:tcPr>
          <w:p w14:paraId="64F0F164"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6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66"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World Bank (https://data.worldbank.org/indicator/NY.GDP.MKTP.CD)</w:t>
            </w:r>
          </w:p>
        </w:tc>
        <w:tc>
          <w:tcPr>
            <w:tcW w:w="1860" w:type="dxa"/>
          </w:tcPr>
          <w:p w14:paraId="64F0F16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both</w:t>
            </w:r>
          </w:p>
        </w:tc>
      </w:tr>
      <w:tr w:rsidR="005F037E" w:rsidRPr="00E900C6" w14:paraId="64F0F16E" w14:textId="77777777" w:rsidTr="00CA2276">
        <w:trPr>
          <w:trHeight w:val="255"/>
        </w:trPr>
        <w:tc>
          <w:tcPr>
            <w:tcW w:w="1725" w:type="dxa"/>
          </w:tcPr>
          <w:p w14:paraId="64F0F169"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Human population</w:t>
            </w:r>
          </w:p>
        </w:tc>
        <w:tc>
          <w:tcPr>
            <w:tcW w:w="1260" w:type="dxa"/>
          </w:tcPr>
          <w:p w14:paraId="64F0F16A"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6B"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6C" w14:textId="55E89B9B"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World Bank (https://data.worldbank.org/indicator/</w:t>
            </w:r>
            <w:r w:rsidR="002B30C9">
              <w:rPr>
                <w:rFonts w:ascii="Calibri" w:eastAsia="Calibri" w:hAnsi="Calibri" w:cs="Calibri"/>
                <w:sz w:val="18"/>
                <w:szCs w:val="18"/>
              </w:rPr>
              <w:t>SP</w:t>
            </w:r>
            <w:r w:rsidRPr="00E900C6">
              <w:rPr>
                <w:rFonts w:ascii="Calibri" w:eastAsia="Calibri" w:hAnsi="Calibri" w:cs="Calibri"/>
                <w:sz w:val="18"/>
                <w:szCs w:val="18"/>
              </w:rPr>
              <w:t>.</w:t>
            </w:r>
            <w:r w:rsidR="002B30C9">
              <w:rPr>
                <w:rFonts w:ascii="Calibri" w:eastAsia="Calibri" w:hAnsi="Calibri" w:cs="Calibri"/>
                <w:sz w:val="18"/>
                <w:szCs w:val="18"/>
              </w:rPr>
              <w:t>PO</w:t>
            </w:r>
            <w:r w:rsidRPr="00E900C6">
              <w:rPr>
                <w:rFonts w:ascii="Calibri" w:eastAsia="Calibri" w:hAnsi="Calibri" w:cs="Calibri"/>
                <w:sz w:val="18"/>
                <w:szCs w:val="18"/>
              </w:rPr>
              <w:t>P.</w:t>
            </w:r>
            <w:r w:rsidR="002B30C9">
              <w:rPr>
                <w:rFonts w:ascii="Calibri" w:eastAsia="Calibri" w:hAnsi="Calibri" w:cs="Calibri"/>
                <w:sz w:val="18"/>
                <w:szCs w:val="18"/>
              </w:rPr>
              <w:t>TOTL</w:t>
            </w:r>
            <w:r w:rsidRPr="00E900C6">
              <w:rPr>
                <w:rFonts w:ascii="Calibri" w:eastAsia="Calibri" w:hAnsi="Calibri" w:cs="Calibri"/>
                <w:sz w:val="18"/>
                <w:szCs w:val="18"/>
              </w:rPr>
              <w:t>)</w:t>
            </w:r>
          </w:p>
        </w:tc>
        <w:tc>
          <w:tcPr>
            <w:tcW w:w="1860" w:type="dxa"/>
          </w:tcPr>
          <w:p w14:paraId="64F0F16D"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both</w:t>
            </w:r>
          </w:p>
        </w:tc>
      </w:tr>
      <w:tr w:rsidR="005F037E" w:rsidRPr="00E900C6" w14:paraId="64F0F174" w14:textId="77777777" w:rsidTr="00CA2276">
        <w:trPr>
          <w:trHeight w:val="255"/>
        </w:trPr>
        <w:tc>
          <w:tcPr>
            <w:tcW w:w="1725" w:type="dxa"/>
          </w:tcPr>
          <w:p w14:paraId="64F0F16F"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Taxa population</w:t>
            </w:r>
          </w:p>
        </w:tc>
        <w:tc>
          <w:tcPr>
            <w:tcW w:w="1260" w:type="dxa"/>
          </w:tcPr>
          <w:p w14:paraId="64F0F170"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71"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72"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Food and Agriculture Organization (https://www.fao.org/faostat/en/#data/QCL)</w:t>
            </w:r>
          </w:p>
        </w:tc>
        <w:tc>
          <w:tcPr>
            <w:tcW w:w="1860" w:type="dxa"/>
          </w:tcPr>
          <w:p w14:paraId="64F0F173"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livestock</w:t>
            </w:r>
          </w:p>
        </w:tc>
      </w:tr>
      <w:tr w:rsidR="005F037E" w:rsidRPr="00E900C6" w14:paraId="64F0F17A" w14:textId="77777777" w:rsidTr="00CA2276">
        <w:trPr>
          <w:trHeight w:val="255"/>
        </w:trPr>
        <w:tc>
          <w:tcPr>
            <w:tcW w:w="1725" w:type="dxa"/>
          </w:tcPr>
          <w:p w14:paraId="64F0F17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Veterinarian population</w:t>
            </w:r>
          </w:p>
        </w:tc>
        <w:tc>
          <w:tcPr>
            <w:tcW w:w="1260" w:type="dxa"/>
          </w:tcPr>
          <w:p w14:paraId="64F0F176"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7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78"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World Organisation for Animal Health (https://wahis.woah.org/#/home)</w:t>
            </w:r>
          </w:p>
        </w:tc>
        <w:tc>
          <w:tcPr>
            <w:tcW w:w="1860" w:type="dxa"/>
          </w:tcPr>
          <w:p w14:paraId="64F0F179"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livestock</w:t>
            </w:r>
          </w:p>
        </w:tc>
      </w:tr>
      <w:tr w:rsidR="005F037E" w:rsidRPr="00E900C6" w14:paraId="64F0F180" w14:textId="77777777" w:rsidTr="00CA2276">
        <w:trPr>
          <w:trHeight w:val="255"/>
        </w:trPr>
        <w:tc>
          <w:tcPr>
            <w:tcW w:w="1725" w:type="dxa"/>
          </w:tcPr>
          <w:p w14:paraId="64F0F17B"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Plant pest reports</w:t>
            </w:r>
          </w:p>
        </w:tc>
        <w:tc>
          <w:tcPr>
            <w:tcW w:w="1260" w:type="dxa"/>
          </w:tcPr>
          <w:p w14:paraId="64F0F17C"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7D"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7E"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European and Mediterranean Plant Protection Organization - EPPO (https://gd.eppo.int/reporting/)</w:t>
            </w:r>
          </w:p>
        </w:tc>
        <w:tc>
          <w:tcPr>
            <w:tcW w:w="1860" w:type="dxa"/>
          </w:tcPr>
          <w:p w14:paraId="64F0F17F"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w:t>
            </w:r>
          </w:p>
        </w:tc>
      </w:tr>
      <w:tr w:rsidR="005F037E" w:rsidRPr="00E900C6" w14:paraId="64F0F186" w14:textId="77777777" w:rsidTr="00CA2276">
        <w:trPr>
          <w:trHeight w:val="255"/>
        </w:trPr>
        <w:tc>
          <w:tcPr>
            <w:tcW w:w="1725" w:type="dxa"/>
          </w:tcPr>
          <w:p w14:paraId="64F0F181"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Plant pest reports</w:t>
            </w:r>
          </w:p>
        </w:tc>
        <w:tc>
          <w:tcPr>
            <w:tcW w:w="1260" w:type="dxa"/>
          </w:tcPr>
          <w:p w14:paraId="64F0F182"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83"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84"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International Plant Protection Convention - IPPC (https://www.ippc.int/en/countries/all/pestreport/)</w:t>
            </w:r>
          </w:p>
        </w:tc>
        <w:tc>
          <w:tcPr>
            <w:tcW w:w="1860" w:type="dxa"/>
          </w:tcPr>
          <w:p w14:paraId="64F0F18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w:t>
            </w:r>
          </w:p>
        </w:tc>
      </w:tr>
      <w:tr w:rsidR="005F037E" w:rsidRPr="00E900C6" w14:paraId="64F0F18C" w14:textId="77777777" w:rsidTr="00CA2276">
        <w:trPr>
          <w:trHeight w:val="255"/>
        </w:trPr>
        <w:tc>
          <w:tcPr>
            <w:tcW w:w="1725" w:type="dxa"/>
          </w:tcPr>
          <w:p w14:paraId="64F0F18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Plant pest reports</w:t>
            </w:r>
          </w:p>
        </w:tc>
        <w:tc>
          <w:tcPr>
            <w:tcW w:w="1260" w:type="dxa"/>
          </w:tcPr>
          <w:p w14:paraId="64F0F188"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89"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8A"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North American Plant Protection Organization - NAPPO (https://www.pestalerts.org/nappo/official-pest-reports/)</w:t>
            </w:r>
          </w:p>
        </w:tc>
        <w:tc>
          <w:tcPr>
            <w:tcW w:w="1860" w:type="dxa"/>
          </w:tcPr>
          <w:p w14:paraId="64F0F18B"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w:t>
            </w:r>
          </w:p>
        </w:tc>
      </w:tr>
      <w:tr w:rsidR="005F037E" w:rsidRPr="00E900C6" w14:paraId="64F0F192" w14:textId="77777777" w:rsidTr="00CA2276">
        <w:trPr>
          <w:trHeight w:val="255"/>
        </w:trPr>
        <w:tc>
          <w:tcPr>
            <w:tcW w:w="1725" w:type="dxa"/>
          </w:tcPr>
          <w:p w14:paraId="64F0F18D"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 production</w:t>
            </w:r>
          </w:p>
        </w:tc>
        <w:tc>
          <w:tcPr>
            <w:tcW w:w="1260" w:type="dxa"/>
          </w:tcPr>
          <w:p w14:paraId="64F0F18E"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8F"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90"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Food and Agriculture Organization (https://www.fao.org/faostat/en/#data/QCL)</w:t>
            </w:r>
          </w:p>
        </w:tc>
        <w:tc>
          <w:tcPr>
            <w:tcW w:w="1860" w:type="dxa"/>
          </w:tcPr>
          <w:p w14:paraId="64F0F191"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w:t>
            </w:r>
          </w:p>
        </w:tc>
      </w:tr>
      <w:tr w:rsidR="005F037E" w:rsidRPr="00E900C6" w14:paraId="64F0F198" w14:textId="77777777" w:rsidTr="00CA2276">
        <w:trPr>
          <w:trHeight w:val="255"/>
        </w:trPr>
        <w:tc>
          <w:tcPr>
            <w:tcW w:w="1725" w:type="dxa"/>
          </w:tcPr>
          <w:p w14:paraId="64F0F193"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 trade</w:t>
            </w:r>
          </w:p>
        </w:tc>
        <w:tc>
          <w:tcPr>
            <w:tcW w:w="1260" w:type="dxa"/>
          </w:tcPr>
          <w:p w14:paraId="64F0F194"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yearly</w:t>
            </w:r>
          </w:p>
        </w:tc>
        <w:tc>
          <w:tcPr>
            <w:tcW w:w="1365" w:type="dxa"/>
          </w:tcPr>
          <w:p w14:paraId="64F0F195"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per country</w:t>
            </w:r>
          </w:p>
        </w:tc>
        <w:tc>
          <w:tcPr>
            <w:tcW w:w="3150" w:type="dxa"/>
          </w:tcPr>
          <w:p w14:paraId="64F0F196"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Food and Agriculture Organization (https://www.fao.org/faostat/en/#data/TCL)</w:t>
            </w:r>
          </w:p>
        </w:tc>
        <w:tc>
          <w:tcPr>
            <w:tcW w:w="1860" w:type="dxa"/>
          </w:tcPr>
          <w:p w14:paraId="64F0F197" w14:textId="77777777" w:rsidR="005F037E" w:rsidRPr="00E900C6" w:rsidRDefault="00EF1C7E" w:rsidP="007A6F3C">
            <w:pPr>
              <w:spacing w:after="120"/>
              <w:rPr>
                <w:rFonts w:ascii="Calibri" w:eastAsia="Calibri" w:hAnsi="Calibri" w:cs="Calibri"/>
                <w:sz w:val="18"/>
                <w:szCs w:val="18"/>
              </w:rPr>
            </w:pPr>
            <w:r w:rsidRPr="00E900C6">
              <w:rPr>
                <w:rFonts w:ascii="Calibri" w:eastAsia="Calibri" w:hAnsi="Calibri" w:cs="Calibri"/>
                <w:sz w:val="18"/>
                <w:szCs w:val="18"/>
              </w:rPr>
              <w:t>crop</w:t>
            </w:r>
          </w:p>
        </w:tc>
      </w:tr>
    </w:tbl>
    <w:p w14:paraId="180DB359" w14:textId="12D087B4" w:rsidR="00FF051A" w:rsidRPr="00E900C6" w:rsidRDefault="00FF051A" w:rsidP="007A6F3C">
      <w:pPr>
        <w:spacing w:after="120" w:line="240" w:lineRule="auto"/>
        <w:rPr>
          <w:rFonts w:ascii="Calibri" w:hAnsi="Calibri" w:cs="Calibri"/>
        </w:rPr>
      </w:pPr>
    </w:p>
    <w:p w14:paraId="14E5FBF6" w14:textId="11FF865C" w:rsidR="00FF051A" w:rsidRPr="00E900C6" w:rsidRDefault="008901FB" w:rsidP="007A6F3C">
      <w:pPr>
        <w:spacing w:after="120" w:line="240" w:lineRule="auto"/>
        <w:rPr>
          <w:rFonts w:ascii="Calibri" w:hAnsi="Calibri" w:cs="Calibri"/>
        </w:rPr>
      </w:pPr>
      <w:r w:rsidRPr="00E900C6">
        <w:rPr>
          <w:rFonts w:ascii="Calibri" w:hAnsi="Calibri" w:cs="Calibri"/>
        </w:rPr>
        <w:t>W</w:t>
      </w:r>
      <w:r w:rsidR="00AF271D" w:rsidRPr="00E900C6">
        <w:rPr>
          <w:rFonts w:ascii="Calibri" w:hAnsi="Calibri" w:cs="Calibri"/>
        </w:rPr>
        <w:t>e</w:t>
      </w:r>
      <w:r w:rsidR="008A4A45" w:rsidRPr="00E900C6">
        <w:rPr>
          <w:rFonts w:ascii="Calibri" w:hAnsi="Calibri" w:cs="Calibri"/>
        </w:rPr>
        <w:t xml:space="preserve"> also</w:t>
      </w:r>
      <w:r w:rsidR="00AF271D" w:rsidRPr="00E900C6">
        <w:rPr>
          <w:rFonts w:ascii="Calibri" w:hAnsi="Calibri" w:cs="Calibri"/>
        </w:rPr>
        <w:t xml:space="preserve"> </w:t>
      </w:r>
      <w:r w:rsidRPr="00E900C6">
        <w:rPr>
          <w:rFonts w:ascii="Calibri" w:hAnsi="Calibri" w:cs="Calibri"/>
        </w:rPr>
        <w:t>evaluated</w:t>
      </w:r>
      <w:r w:rsidR="00AF271D" w:rsidRPr="00E900C6">
        <w:rPr>
          <w:rFonts w:ascii="Calibri" w:hAnsi="Calibri" w:cs="Calibri"/>
        </w:rPr>
        <w:t xml:space="preserve"> </w:t>
      </w:r>
      <w:r w:rsidRPr="00E900C6">
        <w:rPr>
          <w:rFonts w:ascii="Calibri" w:hAnsi="Calibri" w:cs="Calibri"/>
        </w:rPr>
        <w:t xml:space="preserve">bird migration (BirdLife International), human migration (UN Population Division), and tourism (UN Worlds Tourism Organization) as potential bilateral data </w:t>
      </w:r>
      <w:r w:rsidR="008A4A45" w:rsidRPr="00E900C6">
        <w:rPr>
          <w:rFonts w:ascii="Calibri" w:hAnsi="Calibri" w:cs="Calibri"/>
        </w:rPr>
        <w:t xml:space="preserve">sources. We </w:t>
      </w:r>
      <w:r w:rsidRPr="00E900C6">
        <w:rPr>
          <w:rFonts w:ascii="Calibri" w:hAnsi="Calibri" w:cs="Calibri"/>
        </w:rPr>
        <w:t xml:space="preserve">did not include them in our model due to data sparsity. </w:t>
      </w:r>
    </w:p>
    <w:p w14:paraId="0F26DFFE" w14:textId="61A52873" w:rsidR="006D0801" w:rsidRPr="00E900C6" w:rsidRDefault="00BE7688" w:rsidP="007A6F3C">
      <w:pPr>
        <w:pStyle w:val="Heading1"/>
        <w:spacing w:after="120" w:line="240" w:lineRule="auto"/>
        <w:rPr>
          <w:rFonts w:ascii="Calibri" w:hAnsi="Calibri" w:cs="Calibri"/>
        </w:rPr>
      </w:pPr>
      <w:r w:rsidRPr="00E900C6">
        <w:rPr>
          <w:rFonts w:ascii="Calibri" w:hAnsi="Calibri" w:cs="Calibri"/>
        </w:rPr>
        <w:t>Methods</w:t>
      </w:r>
    </w:p>
    <w:p w14:paraId="68C75C4A" w14:textId="77777777" w:rsidR="00BE7688" w:rsidRPr="00E900C6" w:rsidRDefault="00BE7688" w:rsidP="007A6F3C">
      <w:pPr>
        <w:pStyle w:val="Heading2"/>
        <w:spacing w:after="120" w:line="240" w:lineRule="auto"/>
        <w:rPr>
          <w:rFonts w:ascii="Calibri" w:hAnsi="Calibri" w:cs="Calibri"/>
        </w:rPr>
      </w:pPr>
      <w:r w:rsidRPr="00E900C6">
        <w:rPr>
          <w:rFonts w:ascii="Calibri" w:hAnsi="Calibri" w:cs="Calibri"/>
        </w:rPr>
        <w:t>Crop Data Extractions</w:t>
      </w:r>
    </w:p>
    <w:p w14:paraId="35F3EB9B" w14:textId="7A80C413" w:rsidR="00B84B50" w:rsidRDefault="00BE7688" w:rsidP="007A6F3C">
      <w:pPr>
        <w:spacing w:after="120" w:line="240" w:lineRule="auto"/>
        <w:rPr>
          <w:rFonts w:ascii="Calibri" w:eastAsia="Calibri" w:hAnsi="Calibri" w:cs="Calibri"/>
        </w:rPr>
      </w:pPr>
      <w:r w:rsidRPr="00E900C6">
        <w:rPr>
          <w:rFonts w:ascii="Calibri" w:eastAsia="Calibri" w:hAnsi="Calibri" w:cs="Calibri"/>
        </w:rPr>
        <w:t xml:space="preserve">Because the crop data sources provide </w:t>
      </w:r>
      <w:r w:rsidR="00E97B38">
        <w:rPr>
          <w:rFonts w:ascii="Calibri" w:eastAsia="Calibri" w:hAnsi="Calibri" w:cs="Calibri"/>
        </w:rPr>
        <w:t>data in free-text format</w:t>
      </w:r>
      <w:r w:rsidRPr="00E900C6">
        <w:rPr>
          <w:rFonts w:ascii="Calibri" w:eastAsia="Calibri" w:hAnsi="Calibri" w:cs="Calibri"/>
        </w:rPr>
        <w:t xml:space="preserve">, we </w:t>
      </w:r>
      <w:r w:rsidR="004C273C" w:rsidRPr="00E900C6">
        <w:rPr>
          <w:rFonts w:ascii="Calibri" w:eastAsia="Calibri" w:hAnsi="Calibri" w:cs="Calibri"/>
        </w:rPr>
        <w:t>used</w:t>
      </w:r>
      <w:r w:rsidRPr="00E900C6">
        <w:rPr>
          <w:rFonts w:ascii="Calibri" w:eastAsia="Calibri" w:hAnsi="Calibri" w:cs="Calibri"/>
        </w:rPr>
        <w:t xml:space="preserve"> natural language processing (NLP) </w:t>
      </w:r>
      <w:r w:rsidR="004C273C" w:rsidRPr="00E900C6">
        <w:rPr>
          <w:rFonts w:ascii="Calibri" w:eastAsia="Calibri" w:hAnsi="Calibri" w:cs="Calibri"/>
        </w:rPr>
        <w:t>to extract</w:t>
      </w:r>
      <w:r w:rsidRPr="00E900C6">
        <w:rPr>
          <w:rFonts w:ascii="Calibri" w:eastAsia="Calibri" w:hAnsi="Calibri" w:cs="Calibri"/>
        </w:rPr>
        <w:t xml:space="preserve"> data required for the CAFM model. For each report, we extracted the disease name, year and month of the outbreak or latest observation, host plant(s), and status in the country (present or absent).</w:t>
      </w:r>
      <w:r w:rsidR="00AD6975">
        <w:rPr>
          <w:rFonts w:ascii="Calibri" w:eastAsia="Calibri" w:hAnsi="Calibri" w:cs="Calibri"/>
        </w:rPr>
        <w:t xml:space="preserve">  We used the Open</w:t>
      </w:r>
      <w:r w:rsidR="005C322F">
        <w:rPr>
          <w:rFonts w:ascii="Calibri" w:eastAsia="Calibri" w:hAnsi="Calibri" w:cs="Calibri"/>
        </w:rPr>
        <w:t xml:space="preserve">AI </w:t>
      </w:r>
      <w:r w:rsidR="00CD02D4">
        <w:rPr>
          <w:rFonts w:ascii="Calibri" w:eastAsia="Calibri" w:hAnsi="Calibri" w:cs="Calibri"/>
        </w:rPr>
        <w:t xml:space="preserve">GPT-4 </w:t>
      </w:r>
      <w:r w:rsidR="00F628D3">
        <w:rPr>
          <w:rFonts w:ascii="Calibri" w:eastAsia="Calibri" w:hAnsi="Calibri" w:cs="Calibri"/>
        </w:rPr>
        <w:t xml:space="preserve">large-language model (LLM) </w:t>
      </w:r>
      <w:r w:rsidR="00CD02D4">
        <w:rPr>
          <w:rFonts w:ascii="Calibri" w:eastAsia="Calibri" w:hAnsi="Calibri" w:cs="Calibri"/>
        </w:rPr>
        <w:t xml:space="preserve">(specifically, </w:t>
      </w:r>
      <w:r w:rsidR="005C322F">
        <w:rPr>
          <w:rFonts w:ascii="Calibri" w:eastAsia="Calibri" w:hAnsi="Calibri" w:cs="Calibri"/>
        </w:rPr>
        <w:t>gpt-4-</w:t>
      </w:r>
      <w:r w:rsidR="00CD02D4">
        <w:rPr>
          <w:rFonts w:ascii="Calibri" w:eastAsia="Calibri" w:hAnsi="Calibri" w:cs="Calibri"/>
        </w:rPr>
        <w:t>1106-preview</w:t>
      </w:r>
      <w:r w:rsidR="00C27813">
        <w:rPr>
          <w:rStyle w:val="FootnoteReference"/>
          <w:rFonts w:ascii="Calibri" w:eastAsia="Calibri" w:hAnsi="Calibri" w:cs="Calibri"/>
        </w:rPr>
        <w:footnoteReference w:id="8"/>
      </w:r>
      <w:r w:rsidR="00CD02D4">
        <w:rPr>
          <w:rFonts w:ascii="Calibri" w:eastAsia="Calibri" w:hAnsi="Calibri" w:cs="Calibri"/>
        </w:rPr>
        <w:t>)</w:t>
      </w:r>
      <w:r w:rsidR="00F628D3">
        <w:rPr>
          <w:rFonts w:ascii="Calibri" w:eastAsia="Calibri" w:hAnsi="Calibri" w:cs="Calibri"/>
        </w:rPr>
        <w:t>,</w:t>
      </w:r>
      <w:r w:rsidR="00CD02D4">
        <w:rPr>
          <w:rFonts w:ascii="Calibri" w:eastAsia="Calibri" w:hAnsi="Calibri" w:cs="Calibri"/>
        </w:rPr>
        <w:t xml:space="preserve"> </w:t>
      </w:r>
      <w:r w:rsidR="00005DC2">
        <w:rPr>
          <w:rFonts w:ascii="Calibri" w:eastAsia="Calibri" w:hAnsi="Calibri" w:cs="Calibri"/>
        </w:rPr>
        <w:t>accessed via Web API</w:t>
      </w:r>
      <w:r w:rsidR="005C322F">
        <w:rPr>
          <w:rFonts w:ascii="Calibri" w:eastAsia="Calibri" w:hAnsi="Calibri" w:cs="Calibri"/>
        </w:rPr>
        <w:t xml:space="preserve">, </w:t>
      </w:r>
      <w:r w:rsidR="004F41EF">
        <w:rPr>
          <w:rFonts w:ascii="Calibri" w:eastAsia="Calibri" w:hAnsi="Calibri" w:cs="Calibri"/>
        </w:rPr>
        <w:t>to perform extractions</w:t>
      </w:r>
      <w:r w:rsidR="004231F1">
        <w:rPr>
          <w:rFonts w:ascii="Calibri" w:eastAsia="Calibri" w:hAnsi="Calibri" w:cs="Calibri"/>
        </w:rPr>
        <w:t xml:space="preserve"> with the “</w:t>
      </w:r>
      <w:r w:rsidRPr="00E900C6">
        <w:rPr>
          <w:rFonts w:ascii="Calibri" w:eastAsia="Calibri" w:hAnsi="Calibri" w:cs="Calibri"/>
        </w:rPr>
        <w:t>function calling</w:t>
      </w:r>
      <w:r w:rsidR="004231F1">
        <w:rPr>
          <w:rFonts w:ascii="Calibri" w:eastAsia="Calibri" w:hAnsi="Calibri" w:cs="Calibri"/>
        </w:rPr>
        <w:t>” feature</w:t>
      </w:r>
      <w:r w:rsidR="00F41CC3">
        <w:rPr>
          <w:rStyle w:val="FootnoteReference"/>
          <w:rFonts w:ascii="Calibri" w:eastAsia="Calibri" w:hAnsi="Calibri" w:cs="Calibri"/>
        </w:rPr>
        <w:footnoteReference w:id="9"/>
      </w:r>
      <w:r w:rsidR="004231F1">
        <w:rPr>
          <w:rFonts w:ascii="Calibri" w:eastAsia="Calibri" w:hAnsi="Calibri" w:cs="Calibri"/>
        </w:rPr>
        <w:t xml:space="preserve"> that constrains results to a JSON format matching a user-provided schema</w:t>
      </w:r>
      <w:r w:rsidRPr="00E900C6">
        <w:rPr>
          <w:rFonts w:ascii="Calibri" w:eastAsia="Calibri" w:hAnsi="Calibri" w:cs="Calibri"/>
        </w:rPr>
        <w:t xml:space="preserve">. </w:t>
      </w:r>
      <w:r w:rsidR="00620887">
        <w:rPr>
          <w:rFonts w:ascii="Calibri" w:eastAsia="Calibri" w:hAnsi="Calibri" w:cs="Calibri"/>
        </w:rPr>
        <w:t xml:space="preserve"> </w:t>
      </w:r>
      <w:r w:rsidR="004231F1" w:rsidRPr="00E900C6">
        <w:rPr>
          <w:rFonts w:ascii="Calibri" w:eastAsia="Calibri" w:hAnsi="Calibri" w:cs="Calibri"/>
        </w:rPr>
        <w:t xml:space="preserve">We used the openai R </w:t>
      </w:r>
      <w:r w:rsidR="00B84B50">
        <w:rPr>
          <w:rFonts w:ascii="Calibri" w:eastAsia="Calibri" w:hAnsi="Calibri" w:cs="Calibri"/>
        </w:rPr>
        <w:t>client</w:t>
      </w:r>
      <w:r w:rsidR="004231F1" w:rsidRPr="00E900C6">
        <w:rPr>
          <w:rFonts w:ascii="Calibri" w:eastAsia="Calibri" w:hAnsi="Calibri" w:cs="Calibri"/>
        </w:rPr>
        <w:t xml:space="preserve"> package</w:t>
      </w:r>
      <w:r w:rsidR="009C63EB">
        <w:rPr>
          <w:rStyle w:val="FootnoteReference"/>
          <w:rFonts w:ascii="Calibri" w:eastAsia="Calibri" w:hAnsi="Calibri" w:cs="Calibri"/>
        </w:rPr>
        <w:footnoteReference w:id="10"/>
      </w:r>
      <w:r w:rsidR="004231F1" w:rsidRPr="00E900C6">
        <w:rPr>
          <w:rFonts w:ascii="Calibri" w:eastAsia="Calibri" w:hAnsi="Calibri" w:cs="Calibri"/>
        </w:rPr>
        <w:t xml:space="preserve"> </w:t>
      </w:r>
      <w:r w:rsidR="00B84B50">
        <w:rPr>
          <w:rFonts w:ascii="Calibri" w:eastAsia="Calibri" w:hAnsi="Calibri" w:cs="Calibri"/>
        </w:rPr>
        <w:t>to interface with the API.</w:t>
      </w:r>
    </w:p>
    <w:p w14:paraId="25B9ED0A" w14:textId="238DBB0C" w:rsidR="00BE7688" w:rsidRPr="00E900C6" w:rsidRDefault="00BE7688" w:rsidP="007A6F3C">
      <w:pPr>
        <w:spacing w:after="120" w:line="240" w:lineRule="auto"/>
        <w:rPr>
          <w:rFonts w:ascii="Calibri" w:hAnsi="Calibri" w:cs="Calibri"/>
        </w:rPr>
      </w:pPr>
      <w:r w:rsidRPr="00E900C6">
        <w:rPr>
          <w:rFonts w:ascii="Calibri" w:eastAsia="Calibri" w:hAnsi="Calibri" w:cs="Calibri"/>
        </w:rPr>
        <w:t>We developed prompts for each data source to account for differences in the free text and reduce common errors identified in test output.</w:t>
      </w:r>
      <w:r w:rsidRPr="0BB5C58D">
        <w:rPr>
          <w:rFonts w:ascii="Calibri" w:eastAsia="Calibri" w:hAnsi="Calibri" w:cs="Calibri"/>
        </w:rPr>
        <w:t xml:space="preserve"> </w:t>
      </w:r>
      <w:r w:rsidR="00724DBD" w:rsidRPr="0BB5C58D">
        <w:rPr>
          <w:rFonts w:ascii="Calibri" w:eastAsia="Calibri" w:hAnsi="Calibri" w:cs="Calibri"/>
        </w:rPr>
        <w:t>For example,</w:t>
      </w:r>
      <w:r w:rsidR="4881E714" w:rsidRPr="0BB5C58D">
        <w:rPr>
          <w:rFonts w:ascii="Calibri" w:eastAsia="Calibri" w:hAnsi="Calibri" w:cs="Calibri"/>
        </w:rPr>
        <w:t xml:space="preserve"> for </w:t>
      </w:r>
      <w:r w:rsidR="06C5EDB5" w:rsidRPr="0BB5C58D">
        <w:rPr>
          <w:rFonts w:ascii="Calibri" w:eastAsia="Calibri" w:hAnsi="Calibri" w:cs="Calibri"/>
        </w:rPr>
        <w:t>IPPC</w:t>
      </w:r>
      <w:r w:rsidR="4881E714" w:rsidRPr="0BB5C58D">
        <w:rPr>
          <w:rFonts w:ascii="Calibri" w:eastAsia="Calibri" w:hAnsi="Calibri" w:cs="Calibri"/>
        </w:rPr>
        <w:t xml:space="preserve"> we used the status prompt </w:t>
      </w:r>
      <w:r w:rsidR="03A34D6B" w:rsidRPr="0BB5C58D">
        <w:rPr>
          <w:rFonts w:ascii="Calibri" w:eastAsia="Calibri" w:hAnsi="Calibri" w:cs="Calibri"/>
        </w:rPr>
        <w:t xml:space="preserve">"Is the disease or pest present or absent from [country name]? This information often follows the phrases 'Pest Status' and 'ISPM 8'.” This directs the model to the </w:t>
      </w:r>
      <w:r w:rsidR="48994854" w:rsidRPr="0BB5C58D">
        <w:rPr>
          <w:rFonts w:ascii="Calibri" w:eastAsia="Calibri" w:hAnsi="Calibri" w:cs="Calibri"/>
        </w:rPr>
        <w:t>part</w:t>
      </w:r>
      <w:r w:rsidR="03A34D6B" w:rsidRPr="0BB5C58D">
        <w:rPr>
          <w:rFonts w:ascii="Calibri" w:eastAsia="Calibri" w:hAnsi="Calibri" w:cs="Calibri"/>
        </w:rPr>
        <w:t xml:space="preserve"> </w:t>
      </w:r>
      <w:r w:rsidR="0ECB3895" w:rsidRPr="0BB5C58D">
        <w:rPr>
          <w:rFonts w:ascii="Calibri" w:eastAsia="Calibri" w:hAnsi="Calibri" w:cs="Calibri"/>
        </w:rPr>
        <w:t>of the report that is likely to contain the information.</w:t>
      </w:r>
      <w:r w:rsidR="00724DBD">
        <w:rPr>
          <w:rFonts w:ascii="Calibri" w:eastAsia="Calibri" w:hAnsi="Calibri" w:cs="Calibri"/>
        </w:rPr>
        <w:t xml:space="preserve"> </w:t>
      </w:r>
      <w:r w:rsidRPr="00E900C6">
        <w:rPr>
          <w:rFonts w:ascii="Calibri" w:eastAsia="Calibri" w:hAnsi="Calibri" w:cs="Calibri"/>
        </w:rPr>
        <w:t xml:space="preserve">We flagged reports that had improbable values of year and presence, and manually reviewed flagged reports of priority diseases. We also manually reviewed all reports of </w:t>
      </w:r>
      <w:r w:rsidRPr="00E900C6">
        <w:rPr>
          <w:rFonts w:ascii="Calibri" w:eastAsia="Calibri" w:hAnsi="Calibri" w:cs="Calibri"/>
          <w:i/>
        </w:rPr>
        <w:t>Ralstonia solanacearum</w:t>
      </w:r>
      <w:r w:rsidRPr="00E900C6">
        <w:rPr>
          <w:rFonts w:ascii="Calibri" w:eastAsia="Calibri" w:hAnsi="Calibri" w:cs="Calibri"/>
        </w:rPr>
        <w:t xml:space="preserve"> and </w:t>
      </w:r>
      <w:r w:rsidRPr="00E900C6">
        <w:rPr>
          <w:rFonts w:ascii="Calibri" w:eastAsia="Calibri" w:hAnsi="Calibri" w:cs="Calibri"/>
          <w:i/>
        </w:rPr>
        <w:t>Xylella fastidiosa</w:t>
      </w:r>
      <w:r w:rsidRPr="00E900C6">
        <w:rPr>
          <w:rFonts w:ascii="Calibri" w:eastAsia="Calibri" w:hAnsi="Calibri" w:cs="Calibri"/>
        </w:rPr>
        <w:t xml:space="preserve"> to ensure that priority subtypes were extracted correctly. After integrating the manually reviewed data into the full dataset, we aggregated priority disease subtypes, so that an outbreak of </w:t>
      </w:r>
      <w:r w:rsidRPr="00E900C6">
        <w:rPr>
          <w:rFonts w:ascii="Calibri" w:eastAsia="Calibri" w:hAnsi="Calibri" w:cs="Calibri"/>
          <w:i/>
        </w:rPr>
        <w:t>Xylella fastidiosa</w:t>
      </w:r>
      <w:r w:rsidRPr="00E900C6">
        <w:rPr>
          <w:rFonts w:ascii="Calibri" w:eastAsia="Calibri" w:hAnsi="Calibri" w:cs="Calibri"/>
        </w:rPr>
        <w:t xml:space="preserve"> subsp. </w:t>
      </w:r>
      <w:r w:rsidRPr="00E900C6">
        <w:rPr>
          <w:rFonts w:ascii="Calibri" w:eastAsia="Calibri" w:hAnsi="Calibri" w:cs="Calibri"/>
          <w:i/>
        </w:rPr>
        <w:t>multiplex</w:t>
      </w:r>
      <w:r w:rsidRPr="00E900C6">
        <w:rPr>
          <w:rFonts w:ascii="Calibri" w:eastAsia="Calibri" w:hAnsi="Calibri" w:cs="Calibri"/>
        </w:rPr>
        <w:t xml:space="preserve"> is also an outbreak of </w:t>
      </w:r>
      <w:r w:rsidRPr="00E900C6">
        <w:rPr>
          <w:rFonts w:ascii="Calibri" w:eastAsia="Calibri" w:hAnsi="Calibri" w:cs="Calibri"/>
          <w:i/>
        </w:rPr>
        <w:t>Xylella fastidiosa</w:t>
      </w:r>
      <w:r w:rsidRPr="00E900C6">
        <w:rPr>
          <w:rFonts w:ascii="Calibri" w:eastAsia="Calibri" w:hAnsi="Calibri" w:cs="Calibri"/>
        </w:rPr>
        <w:t xml:space="preserve">. For reports without a year extracted, we used the report publication date as the outbreak </w:t>
      </w:r>
      <w:r w:rsidR="698440B1" w:rsidRPr="145906E3">
        <w:rPr>
          <w:rFonts w:ascii="Calibri" w:eastAsia="Calibri" w:hAnsi="Calibri" w:cs="Calibri"/>
        </w:rPr>
        <w:t>date.</w:t>
      </w:r>
    </w:p>
    <w:p w14:paraId="4FCB7BD5" w14:textId="7073F3ED" w:rsidR="15BFDE55" w:rsidRDefault="1A9C31CA" w:rsidP="5B7DE72B">
      <w:pPr>
        <w:spacing w:after="120" w:line="240" w:lineRule="auto"/>
        <w:rPr>
          <w:rFonts w:ascii="Calibri" w:eastAsia="Calibri" w:hAnsi="Calibri" w:cs="Calibri"/>
        </w:rPr>
      </w:pPr>
      <w:r w:rsidRPr="0BB5C58D">
        <w:rPr>
          <w:rFonts w:ascii="Calibri" w:eastAsia="Calibri" w:hAnsi="Calibri" w:cs="Calibri"/>
        </w:rPr>
        <w:t xml:space="preserve">Because the largest data source </w:t>
      </w:r>
      <w:r w:rsidR="0CD10515" w:rsidRPr="0BB5C58D">
        <w:rPr>
          <w:rFonts w:ascii="Calibri" w:eastAsia="Calibri" w:hAnsi="Calibri" w:cs="Calibri"/>
        </w:rPr>
        <w:t>prioritizes Europe, o</w:t>
      </w:r>
      <w:r w:rsidRPr="0BB5C58D">
        <w:rPr>
          <w:rFonts w:ascii="Calibri" w:eastAsia="Calibri" w:hAnsi="Calibri" w:cs="Calibri"/>
        </w:rPr>
        <w:t xml:space="preserve">ne limitation of the crop data is </w:t>
      </w:r>
      <w:r w:rsidR="15BFDE55" w:rsidRPr="0BB5C58D">
        <w:rPr>
          <w:rFonts w:ascii="Calibri" w:eastAsia="Calibri" w:hAnsi="Calibri" w:cs="Calibri"/>
        </w:rPr>
        <w:t xml:space="preserve">under-reporting </w:t>
      </w:r>
      <w:r w:rsidR="21B51914" w:rsidRPr="0BB5C58D">
        <w:rPr>
          <w:rFonts w:ascii="Calibri" w:eastAsia="Calibri" w:hAnsi="Calibri" w:cs="Calibri"/>
        </w:rPr>
        <w:t xml:space="preserve">of outbreaks in </w:t>
      </w:r>
      <w:r w:rsidR="15BFDE55" w:rsidRPr="0BB5C58D">
        <w:rPr>
          <w:rFonts w:ascii="Calibri" w:eastAsia="Calibri" w:hAnsi="Calibri" w:cs="Calibri"/>
        </w:rPr>
        <w:t xml:space="preserve">Africa and Asia. </w:t>
      </w:r>
      <w:r w:rsidR="3423B58C" w:rsidRPr="0BB5C58D">
        <w:rPr>
          <w:rFonts w:ascii="Calibri" w:eastAsia="Calibri" w:hAnsi="Calibri" w:cs="Calibri"/>
        </w:rPr>
        <w:t>In addition, w</w:t>
      </w:r>
      <w:r w:rsidR="15BFDE55" w:rsidRPr="0BB5C58D">
        <w:rPr>
          <w:rFonts w:ascii="Calibri" w:eastAsia="Calibri" w:hAnsi="Calibri" w:cs="Calibri"/>
        </w:rPr>
        <w:t xml:space="preserve">e extracted the host plant(s) for each outbreak, but the </w:t>
      </w:r>
      <w:r w:rsidR="6ED6D8B6" w:rsidRPr="0BB5C58D">
        <w:rPr>
          <w:rFonts w:ascii="Calibri" w:eastAsia="Calibri" w:hAnsi="Calibri" w:cs="Calibri"/>
        </w:rPr>
        <w:t>field</w:t>
      </w:r>
      <w:r w:rsidR="15BFDE55" w:rsidRPr="0BB5C58D">
        <w:rPr>
          <w:rFonts w:ascii="Calibri" w:eastAsia="Calibri" w:hAnsi="Calibri" w:cs="Calibri"/>
        </w:rPr>
        <w:t xml:space="preserve"> is not sufficiently cleaned to </w:t>
      </w:r>
      <w:r w:rsidR="7E81DA0F" w:rsidRPr="0BB5C58D">
        <w:rPr>
          <w:rFonts w:ascii="Calibri" w:eastAsia="Calibri" w:hAnsi="Calibri" w:cs="Calibri"/>
        </w:rPr>
        <w:t xml:space="preserve">use production of the host </w:t>
      </w:r>
      <w:r w:rsidR="7DDD261E" w:rsidRPr="0BB5C58D">
        <w:rPr>
          <w:rFonts w:ascii="Calibri" w:eastAsia="Calibri" w:hAnsi="Calibri" w:cs="Calibri"/>
        </w:rPr>
        <w:t>crop</w:t>
      </w:r>
      <w:r w:rsidR="7F3F9762" w:rsidRPr="0BB5C58D">
        <w:rPr>
          <w:rFonts w:ascii="Calibri" w:eastAsia="Calibri" w:hAnsi="Calibri" w:cs="Calibri"/>
        </w:rPr>
        <w:t xml:space="preserve"> (analogous</w:t>
      </w:r>
      <w:r w:rsidR="0C346418" w:rsidRPr="0BB5C58D">
        <w:rPr>
          <w:rFonts w:ascii="Calibri" w:eastAsia="Calibri" w:hAnsi="Calibri" w:cs="Calibri"/>
        </w:rPr>
        <w:t xml:space="preserve"> to target taxa population for livestock</w:t>
      </w:r>
      <w:r w:rsidR="54FFC61E" w:rsidRPr="0BB5C58D">
        <w:rPr>
          <w:rFonts w:ascii="Calibri" w:eastAsia="Calibri" w:hAnsi="Calibri" w:cs="Calibri"/>
        </w:rPr>
        <w:t>)</w:t>
      </w:r>
      <w:r w:rsidR="7BFE41A9" w:rsidRPr="0BB5C58D">
        <w:rPr>
          <w:rFonts w:ascii="Calibri" w:eastAsia="Calibri" w:hAnsi="Calibri" w:cs="Calibri"/>
        </w:rPr>
        <w:t xml:space="preserve"> as a predictor in the model</w:t>
      </w:r>
      <w:r w:rsidR="7E81DA0F" w:rsidRPr="0BB5C58D">
        <w:rPr>
          <w:rFonts w:ascii="Calibri" w:eastAsia="Calibri" w:hAnsi="Calibri" w:cs="Calibri"/>
        </w:rPr>
        <w:t>.</w:t>
      </w:r>
      <w:r w:rsidR="5A9C8972" w:rsidRPr="0BB5C58D">
        <w:rPr>
          <w:rFonts w:ascii="Calibri" w:eastAsia="Calibri" w:hAnsi="Calibri" w:cs="Calibri"/>
        </w:rPr>
        <w:t xml:space="preserve"> There are also </w:t>
      </w:r>
      <w:r w:rsidR="2F407D17" w:rsidRPr="0BB5C58D">
        <w:rPr>
          <w:rFonts w:ascii="Calibri" w:eastAsia="Calibri" w:hAnsi="Calibri" w:cs="Calibri"/>
        </w:rPr>
        <w:t xml:space="preserve">relatively </w:t>
      </w:r>
      <w:r w:rsidR="5A9C8972" w:rsidRPr="0BB5C58D">
        <w:rPr>
          <w:rFonts w:ascii="Calibri" w:eastAsia="Calibri" w:hAnsi="Calibri" w:cs="Calibri"/>
        </w:rPr>
        <w:t>few instances of reported eradications, leading to uncertainty of whether outbreaks are ongoing.</w:t>
      </w:r>
    </w:p>
    <w:p w14:paraId="1B3B6554" w14:textId="3819DF2A" w:rsidR="00BE7688" w:rsidRPr="00E900C6" w:rsidRDefault="00BE7688" w:rsidP="007A6F3C">
      <w:pPr>
        <w:pStyle w:val="Heading2"/>
        <w:spacing w:after="120" w:line="240" w:lineRule="auto"/>
        <w:rPr>
          <w:rFonts w:ascii="Calibri" w:hAnsi="Calibri" w:cs="Calibri"/>
        </w:rPr>
      </w:pPr>
      <w:r w:rsidRPr="00E900C6">
        <w:rPr>
          <w:rFonts w:ascii="Calibri" w:hAnsi="Calibri" w:cs="Calibri"/>
        </w:rPr>
        <w:t xml:space="preserve">Disease </w:t>
      </w:r>
      <w:r w:rsidR="3C5053C9" w:rsidRPr="0BB5C58D">
        <w:rPr>
          <w:rFonts w:ascii="Calibri" w:hAnsi="Calibri" w:cs="Calibri"/>
        </w:rPr>
        <w:t>and Taxonomy</w:t>
      </w:r>
      <w:r w:rsidRPr="00E900C6">
        <w:rPr>
          <w:rFonts w:ascii="Calibri" w:hAnsi="Calibri" w:cs="Calibri"/>
        </w:rPr>
        <w:t xml:space="preserve"> Standardization</w:t>
      </w:r>
    </w:p>
    <w:p w14:paraId="64F0F1A3" w14:textId="7BE91842" w:rsidR="005F037E" w:rsidRPr="00E900C6" w:rsidRDefault="004C273C" w:rsidP="007A6F3C">
      <w:pPr>
        <w:spacing w:after="120" w:line="240" w:lineRule="auto"/>
        <w:rPr>
          <w:rFonts w:ascii="Calibri" w:eastAsia="Calibri" w:hAnsi="Calibri" w:cs="Calibri"/>
        </w:rPr>
      </w:pPr>
      <w:r w:rsidRPr="00E900C6">
        <w:rPr>
          <w:rFonts w:ascii="Calibri" w:eastAsia="Calibri" w:hAnsi="Calibri" w:cs="Calibri"/>
        </w:rPr>
        <w:t xml:space="preserve">For </w:t>
      </w:r>
      <w:r w:rsidR="00751FA7">
        <w:rPr>
          <w:rFonts w:ascii="Calibri" w:eastAsia="Calibri" w:hAnsi="Calibri" w:cs="Calibri"/>
        </w:rPr>
        <w:t>the livestock model</w:t>
      </w:r>
      <w:r w:rsidRPr="00E900C6">
        <w:rPr>
          <w:rFonts w:ascii="Calibri" w:eastAsia="Calibri" w:hAnsi="Calibri" w:cs="Calibri"/>
        </w:rPr>
        <w:t xml:space="preserve">, </w:t>
      </w:r>
      <w:r w:rsidR="00E94E92" w:rsidRPr="00E900C6">
        <w:rPr>
          <w:rFonts w:ascii="Calibri" w:eastAsia="Calibri" w:hAnsi="Calibri" w:cs="Calibri"/>
        </w:rPr>
        <w:t>w</w:t>
      </w:r>
      <w:r w:rsidR="00EF1C7E" w:rsidRPr="00E900C6">
        <w:rPr>
          <w:rFonts w:ascii="Calibri" w:eastAsia="Calibri" w:hAnsi="Calibri" w:cs="Calibri"/>
        </w:rPr>
        <w:t>e standardized disease names</w:t>
      </w:r>
      <w:r w:rsidR="00EA3D9B" w:rsidRPr="00E900C6">
        <w:rPr>
          <w:rFonts w:ascii="Calibri" w:eastAsia="Calibri" w:hAnsi="Calibri" w:cs="Calibri"/>
        </w:rPr>
        <w:t xml:space="preserve"> from the WAHIS database</w:t>
      </w:r>
      <w:r w:rsidR="00EF1C7E" w:rsidRPr="00E900C6">
        <w:rPr>
          <w:rFonts w:ascii="Calibri" w:eastAsia="Calibri" w:hAnsi="Calibri" w:cs="Calibri"/>
        </w:rPr>
        <w:t xml:space="preserve"> </w:t>
      </w:r>
      <w:r w:rsidR="00EA3D9B" w:rsidRPr="00E900C6">
        <w:rPr>
          <w:rFonts w:ascii="Calibri" w:eastAsia="Calibri" w:hAnsi="Calibri" w:cs="Calibri"/>
        </w:rPr>
        <w:t>using</w:t>
      </w:r>
      <w:r w:rsidR="00EF1C7E" w:rsidRPr="00E900C6">
        <w:rPr>
          <w:rFonts w:ascii="Calibri" w:eastAsia="Calibri" w:hAnsi="Calibri" w:cs="Calibri"/>
        </w:rPr>
        <w:t xml:space="preserve"> the Animal Disease Ontology (ANDO</w:t>
      </w:r>
      <w:r w:rsidR="0084178E" w:rsidRPr="00E900C6">
        <w:rPr>
          <w:rFonts w:ascii="Calibri" w:eastAsia="Calibri" w:hAnsi="Calibri" w:cs="Calibri"/>
        </w:rPr>
        <w:t>)</w:t>
      </w:r>
      <w:r w:rsidRPr="0BB5C58D">
        <w:rPr>
          <w:rStyle w:val="FootnoteReference"/>
          <w:rFonts w:ascii="Calibri" w:eastAsia="Calibri" w:hAnsi="Calibri" w:cs="Calibri"/>
        </w:rPr>
        <w:footnoteReference w:id="11"/>
      </w:r>
      <w:r w:rsidR="0084178E" w:rsidRPr="00E900C6">
        <w:rPr>
          <w:rFonts w:ascii="Calibri" w:eastAsia="Calibri" w:hAnsi="Calibri" w:cs="Calibri"/>
        </w:rPr>
        <w:t>,</w:t>
      </w:r>
      <w:r w:rsidR="00EF1C7E" w:rsidRPr="00E900C6">
        <w:rPr>
          <w:rFonts w:ascii="Calibri" w:eastAsia="Calibri" w:hAnsi="Calibri" w:cs="Calibri"/>
        </w:rPr>
        <w:t xml:space="preserve"> and</w:t>
      </w:r>
      <w:r w:rsidR="00EF1C7E" w:rsidRPr="0BB5C58D">
        <w:rPr>
          <w:rFonts w:ascii="Calibri" w:eastAsia="Calibri" w:hAnsi="Calibri" w:cs="Calibri"/>
        </w:rPr>
        <w:t xml:space="preserve"> </w:t>
      </w:r>
      <w:r w:rsidR="44C3F463" w:rsidRPr="0BB5C58D">
        <w:rPr>
          <w:rFonts w:ascii="Calibri" w:eastAsia="Calibri" w:hAnsi="Calibri" w:cs="Calibri"/>
        </w:rPr>
        <w:t>we</w:t>
      </w:r>
      <w:r w:rsidR="00EF1C7E" w:rsidRPr="00E900C6">
        <w:rPr>
          <w:rFonts w:ascii="Calibri" w:eastAsia="Calibri" w:hAnsi="Calibri" w:cs="Calibri"/>
        </w:rPr>
        <w:t xml:space="preserve"> manually standardized disease names that were not represented in ANDO. </w:t>
      </w:r>
      <w:r w:rsidR="0084178E" w:rsidRPr="00E900C6">
        <w:rPr>
          <w:rFonts w:ascii="Calibri" w:eastAsia="Calibri" w:hAnsi="Calibri" w:cs="Calibri"/>
        </w:rPr>
        <w:t xml:space="preserve">We </w:t>
      </w:r>
      <w:r w:rsidR="000B598E" w:rsidRPr="00E900C6">
        <w:rPr>
          <w:rFonts w:ascii="Calibri" w:eastAsia="Calibri" w:hAnsi="Calibri" w:cs="Calibri"/>
        </w:rPr>
        <w:t>remove</w:t>
      </w:r>
      <w:r w:rsidR="002332DB">
        <w:rPr>
          <w:rFonts w:ascii="Calibri" w:eastAsia="Calibri" w:hAnsi="Calibri" w:cs="Calibri"/>
        </w:rPr>
        <w:t>d</w:t>
      </w:r>
      <w:r w:rsidR="000B598E" w:rsidRPr="00E900C6">
        <w:rPr>
          <w:rFonts w:ascii="Calibri" w:eastAsia="Calibri" w:hAnsi="Calibri" w:cs="Calibri"/>
        </w:rPr>
        <w:t xml:space="preserve"> </w:t>
      </w:r>
      <w:r w:rsidRPr="00E900C6">
        <w:rPr>
          <w:rFonts w:ascii="Calibri" w:eastAsia="Calibri" w:hAnsi="Calibri" w:cs="Calibri"/>
        </w:rPr>
        <w:t>veterina</w:t>
      </w:r>
      <w:r w:rsidR="00E94E92" w:rsidRPr="00E900C6">
        <w:rPr>
          <w:rFonts w:ascii="Calibri" w:eastAsia="Calibri" w:hAnsi="Calibri" w:cs="Calibri"/>
        </w:rPr>
        <w:t xml:space="preserve">ry </w:t>
      </w:r>
      <w:r w:rsidR="000B598E" w:rsidRPr="00E900C6">
        <w:rPr>
          <w:rFonts w:ascii="Calibri" w:eastAsia="Calibri" w:hAnsi="Calibri" w:cs="Calibri"/>
        </w:rPr>
        <w:t xml:space="preserve">diseases that only </w:t>
      </w:r>
      <w:r w:rsidR="00EF1C7E" w:rsidRPr="00E900C6">
        <w:rPr>
          <w:rFonts w:ascii="Calibri" w:eastAsia="Calibri" w:hAnsi="Calibri" w:cs="Calibri"/>
        </w:rPr>
        <w:t>affec</w:t>
      </w:r>
      <w:r w:rsidR="000B598E" w:rsidRPr="00E900C6">
        <w:rPr>
          <w:rFonts w:ascii="Calibri" w:eastAsia="Calibri" w:hAnsi="Calibri" w:cs="Calibri"/>
        </w:rPr>
        <w:t>t</w:t>
      </w:r>
      <w:r w:rsidR="00EF1C7E" w:rsidRPr="00E900C6">
        <w:rPr>
          <w:rFonts w:ascii="Calibri" w:eastAsia="Calibri" w:hAnsi="Calibri" w:cs="Calibri"/>
        </w:rPr>
        <w:t xml:space="preserve"> fish, insects, </w:t>
      </w:r>
      <w:r w:rsidR="000B598E" w:rsidRPr="00E900C6">
        <w:rPr>
          <w:rFonts w:ascii="Calibri" w:eastAsia="Calibri" w:hAnsi="Calibri" w:cs="Calibri"/>
        </w:rPr>
        <w:t>or</w:t>
      </w:r>
      <w:r w:rsidR="00EF1C7E" w:rsidRPr="00E900C6">
        <w:rPr>
          <w:rFonts w:ascii="Calibri" w:eastAsia="Calibri" w:hAnsi="Calibri" w:cs="Calibri"/>
        </w:rPr>
        <w:t xml:space="preserve"> reptiles. </w:t>
      </w:r>
      <w:r w:rsidR="0018075A" w:rsidRPr="00E900C6">
        <w:rPr>
          <w:rFonts w:ascii="Calibri" w:eastAsia="Calibri" w:hAnsi="Calibri" w:cs="Calibri"/>
        </w:rPr>
        <w:t xml:space="preserve"> </w:t>
      </w:r>
    </w:p>
    <w:p w14:paraId="2CD6C538" w14:textId="04A760F4" w:rsidR="00CA2276" w:rsidRPr="0080361F" w:rsidRDefault="0010648B" w:rsidP="0080361F">
      <w:pPr>
        <w:spacing w:after="120" w:line="240" w:lineRule="auto"/>
        <w:rPr>
          <w:rFonts w:ascii="Calibri" w:eastAsia="Calibri" w:hAnsi="Calibri" w:cs="Calibri"/>
        </w:rPr>
      </w:pPr>
      <w:r w:rsidRPr="0BB5C58D">
        <w:rPr>
          <w:rFonts w:ascii="Calibri" w:eastAsia="Calibri" w:hAnsi="Calibri" w:cs="Calibri"/>
        </w:rPr>
        <w:t xml:space="preserve">For </w:t>
      </w:r>
      <w:r w:rsidR="00751FA7">
        <w:rPr>
          <w:rFonts w:ascii="Calibri" w:eastAsia="Calibri" w:hAnsi="Calibri" w:cs="Calibri"/>
        </w:rPr>
        <w:t>the crop model</w:t>
      </w:r>
      <w:r w:rsidRPr="0BB5C58D">
        <w:rPr>
          <w:rFonts w:ascii="Calibri" w:eastAsia="Calibri" w:hAnsi="Calibri" w:cs="Calibri"/>
        </w:rPr>
        <w:t>, there were 1,769 unique disease names in the aggregated data from EPPO, IPPC, and NAPPO. We used the R package pestr</w:t>
      </w:r>
      <w:r w:rsidRPr="0BB5C58D">
        <w:rPr>
          <w:rStyle w:val="FootnoteReference"/>
          <w:rFonts w:ascii="Calibri" w:eastAsia="Calibri" w:hAnsi="Calibri" w:cs="Calibri"/>
        </w:rPr>
        <w:footnoteReference w:id="12"/>
      </w:r>
      <w:r w:rsidRPr="0BB5C58D">
        <w:rPr>
          <w:rFonts w:ascii="Calibri" w:eastAsia="Calibri" w:hAnsi="Calibri" w:cs="Calibri"/>
        </w:rPr>
        <w:t xml:space="preserve"> to standardize disease names to EPPO Data Services, and manually standardized disease names that were not represented in the database. Taxonomic data for each disease was retrieved from the EPPO Global Database</w:t>
      </w:r>
      <w:r w:rsidR="00AA5EFE">
        <w:rPr>
          <w:rStyle w:val="FootnoteReference"/>
          <w:rFonts w:ascii="Calibri" w:eastAsia="Calibri" w:hAnsi="Calibri" w:cs="Calibri"/>
        </w:rPr>
        <w:footnoteReference w:id="13"/>
      </w:r>
      <w:r w:rsidRPr="0BB5C58D">
        <w:rPr>
          <w:rFonts w:ascii="Calibri" w:eastAsia="Calibri" w:hAnsi="Calibri" w:cs="Calibri"/>
        </w:rPr>
        <w:t>. We removed 7</w:t>
      </w:r>
      <w:r w:rsidR="00F104E5" w:rsidRPr="00E900C6">
        <w:rPr>
          <w:rFonts w:ascii="Calibri" w:eastAsia="Calibri" w:hAnsi="Calibri" w:cs="Calibri"/>
        </w:rPr>
        <w:t xml:space="preserve">46 non-priority diseases that were each reported once, producing a final dataset with 760 diseases. There </w:t>
      </w:r>
      <w:r w:rsidR="794AC439" w:rsidRPr="00E900C6">
        <w:rPr>
          <w:rFonts w:ascii="Calibri" w:eastAsia="Calibri" w:hAnsi="Calibri" w:cs="Calibri"/>
        </w:rPr>
        <w:t>were</w:t>
      </w:r>
      <w:r w:rsidR="00F104E5" w:rsidRPr="00E900C6">
        <w:rPr>
          <w:rFonts w:ascii="Calibri" w:eastAsia="Calibri" w:hAnsi="Calibri" w:cs="Calibri"/>
        </w:rPr>
        <w:t xml:space="preserve"> no reports of the priority diseases </w:t>
      </w:r>
      <w:r w:rsidR="00F104E5" w:rsidRPr="00E900C6">
        <w:rPr>
          <w:rFonts w:ascii="Calibri" w:eastAsia="Calibri" w:hAnsi="Calibri" w:cs="Calibri"/>
          <w:i/>
        </w:rPr>
        <w:t>Clavibacter nebraskensis</w:t>
      </w:r>
      <w:r w:rsidR="00F104E5" w:rsidRPr="00E900C6">
        <w:rPr>
          <w:rFonts w:ascii="Calibri" w:eastAsia="Calibri" w:hAnsi="Calibri" w:cs="Calibri"/>
        </w:rPr>
        <w:t xml:space="preserve">, </w:t>
      </w:r>
      <w:r w:rsidR="00F104E5" w:rsidRPr="00E900C6">
        <w:rPr>
          <w:rFonts w:ascii="Calibri" w:eastAsia="Calibri" w:hAnsi="Calibri" w:cs="Calibri"/>
          <w:i/>
        </w:rPr>
        <w:t>Coniothyrium glycines</w:t>
      </w:r>
      <w:r w:rsidR="00F104E5" w:rsidRPr="00E900C6">
        <w:rPr>
          <w:rFonts w:ascii="Calibri" w:eastAsia="Calibri" w:hAnsi="Calibri" w:cs="Calibri"/>
        </w:rPr>
        <w:t xml:space="preserve">, Groundnut rosette virus, </w:t>
      </w:r>
      <w:r w:rsidR="00F104E5" w:rsidRPr="00E900C6">
        <w:rPr>
          <w:rFonts w:ascii="Calibri" w:eastAsia="Calibri" w:hAnsi="Calibri" w:cs="Calibri"/>
          <w:i/>
        </w:rPr>
        <w:t>Peronosclerospora maydis</w:t>
      </w:r>
      <w:r w:rsidR="00F104E5" w:rsidRPr="00E900C6">
        <w:rPr>
          <w:rFonts w:ascii="Calibri" w:eastAsia="Calibri" w:hAnsi="Calibri" w:cs="Calibri"/>
        </w:rPr>
        <w:t xml:space="preserve">, and </w:t>
      </w:r>
      <w:r w:rsidR="00F104E5" w:rsidRPr="00E900C6">
        <w:rPr>
          <w:rFonts w:ascii="Calibri" w:eastAsia="Calibri" w:hAnsi="Calibri" w:cs="Calibri"/>
          <w:i/>
        </w:rPr>
        <w:t>Thecaphora frezii</w:t>
      </w:r>
      <w:r w:rsidR="00F104E5" w:rsidRPr="00E900C6">
        <w:rPr>
          <w:rFonts w:ascii="Calibri" w:eastAsia="Calibri" w:hAnsi="Calibri" w:cs="Calibri"/>
        </w:rPr>
        <w:t>.</w:t>
      </w:r>
    </w:p>
    <w:p w14:paraId="44069472" w14:textId="317CC769" w:rsidR="00F72552" w:rsidRPr="00E900C6" w:rsidRDefault="00BE7688" w:rsidP="007A6F3C">
      <w:pPr>
        <w:pStyle w:val="Heading2"/>
        <w:spacing w:after="120" w:line="240" w:lineRule="auto"/>
        <w:rPr>
          <w:rFonts w:ascii="Calibri" w:eastAsia="Calibri" w:hAnsi="Calibri" w:cs="Calibri"/>
        </w:rPr>
      </w:pPr>
      <w:r w:rsidRPr="00E900C6">
        <w:rPr>
          <w:rFonts w:ascii="Calibri" w:eastAsia="Calibri" w:hAnsi="Calibri" w:cs="Calibri"/>
        </w:rPr>
        <w:t>Feature Engineering</w:t>
      </w:r>
    </w:p>
    <w:p w14:paraId="4829ECCB" w14:textId="1F406FC7" w:rsidR="00F84ABF" w:rsidRPr="00E900C6" w:rsidRDefault="002F2539" w:rsidP="007A6F3C">
      <w:pPr>
        <w:pStyle w:val="Heading3"/>
        <w:spacing w:after="120" w:line="240" w:lineRule="auto"/>
        <w:rPr>
          <w:rFonts w:ascii="Calibri" w:eastAsia="Calibri" w:hAnsi="Calibri" w:cs="Calibri"/>
        </w:rPr>
      </w:pPr>
      <w:r w:rsidRPr="00E900C6">
        <w:rPr>
          <w:rFonts w:ascii="Calibri" w:eastAsia="Calibri" w:hAnsi="Calibri" w:cs="Calibri"/>
        </w:rPr>
        <w:t>Outbreaks</w:t>
      </w:r>
    </w:p>
    <w:p w14:paraId="3C8EAEDE" w14:textId="653517F2" w:rsidR="00DF56C3" w:rsidRPr="00E900C6" w:rsidRDefault="00F646A5" w:rsidP="007A6F3C">
      <w:pPr>
        <w:spacing w:after="120" w:line="240" w:lineRule="auto"/>
        <w:rPr>
          <w:rFonts w:ascii="Calibri" w:eastAsia="Calibri" w:hAnsi="Calibri" w:cs="Calibri"/>
        </w:rPr>
      </w:pPr>
      <w:r w:rsidRPr="00E900C6">
        <w:rPr>
          <w:rFonts w:ascii="Calibri" w:eastAsia="Calibri" w:hAnsi="Calibri" w:cs="Calibri"/>
        </w:rPr>
        <w:t>We</w:t>
      </w:r>
      <w:r w:rsidR="006B7950" w:rsidRPr="00E900C6">
        <w:rPr>
          <w:rFonts w:ascii="Calibri" w:eastAsia="Calibri" w:hAnsi="Calibri" w:cs="Calibri"/>
        </w:rPr>
        <w:t xml:space="preserve"> </w:t>
      </w:r>
      <w:r w:rsidR="00E93734" w:rsidRPr="00E900C6">
        <w:rPr>
          <w:rFonts w:ascii="Calibri" w:eastAsia="Calibri" w:hAnsi="Calibri" w:cs="Calibri"/>
        </w:rPr>
        <w:t>developed parallel pipelines to transform</w:t>
      </w:r>
      <w:r w:rsidR="006B7950" w:rsidRPr="00E900C6">
        <w:rPr>
          <w:rFonts w:ascii="Calibri" w:eastAsia="Calibri" w:hAnsi="Calibri" w:cs="Calibri"/>
        </w:rPr>
        <w:t xml:space="preserve"> livestock and crop outbreak reports into</w:t>
      </w:r>
      <w:r w:rsidRPr="00E900C6">
        <w:rPr>
          <w:rFonts w:ascii="Calibri" w:eastAsia="Calibri" w:hAnsi="Calibri" w:cs="Calibri"/>
        </w:rPr>
        <w:t xml:space="preserve"> monthly time series for </w:t>
      </w:r>
      <w:r w:rsidR="005E286E" w:rsidRPr="00E900C6">
        <w:rPr>
          <w:rFonts w:ascii="Calibri" w:eastAsia="Calibri" w:hAnsi="Calibri" w:cs="Calibri"/>
        </w:rPr>
        <w:t xml:space="preserve">all combinations of </w:t>
      </w:r>
      <w:r w:rsidRPr="00E900C6">
        <w:rPr>
          <w:rFonts w:ascii="Calibri" w:eastAsia="Calibri" w:hAnsi="Calibri" w:cs="Calibri"/>
        </w:rPr>
        <w:t>disease and countr</w:t>
      </w:r>
      <w:r w:rsidR="005E286E" w:rsidRPr="00E900C6">
        <w:rPr>
          <w:rFonts w:ascii="Calibri" w:eastAsia="Calibri" w:hAnsi="Calibri" w:cs="Calibri"/>
        </w:rPr>
        <w:t>ies</w:t>
      </w:r>
      <w:r w:rsidR="00921FFC" w:rsidRPr="00E900C6">
        <w:rPr>
          <w:rFonts w:ascii="Calibri" w:eastAsia="Calibri" w:hAnsi="Calibri" w:cs="Calibri"/>
        </w:rPr>
        <w:t xml:space="preserve">, starting from </w:t>
      </w:r>
      <w:r w:rsidR="00BA1CD1" w:rsidRPr="00E900C6">
        <w:rPr>
          <w:rFonts w:ascii="Calibri" w:eastAsia="Calibri" w:hAnsi="Calibri" w:cs="Calibri"/>
        </w:rPr>
        <w:t>beginning of digital reporting (2005 for livestock and 1993 for crops)</w:t>
      </w:r>
      <w:r w:rsidR="00DF56C3" w:rsidRPr="00E900C6">
        <w:rPr>
          <w:rFonts w:ascii="Calibri" w:eastAsia="Calibri" w:hAnsi="Calibri" w:cs="Calibri"/>
        </w:rPr>
        <w:t>. For</w:t>
      </w:r>
      <w:r w:rsidR="005E286E" w:rsidRPr="00E900C6">
        <w:rPr>
          <w:rFonts w:ascii="Calibri" w:eastAsia="Calibri" w:hAnsi="Calibri" w:cs="Calibri"/>
        </w:rPr>
        <w:t xml:space="preserve"> each month, we </w:t>
      </w:r>
      <w:r w:rsidR="00A16941">
        <w:rPr>
          <w:rFonts w:ascii="Calibri" w:eastAsia="Calibri" w:hAnsi="Calibri" w:cs="Calibri"/>
        </w:rPr>
        <w:t>used the historical outbreak data</w:t>
      </w:r>
      <w:r w:rsidR="00A16941" w:rsidRPr="00E900C6">
        <w:rPr>
          <w:rFonts w:ascii="Calibri" w:eastAsia="Calibri" w:hAnsi="Calibri" w:cs="Calibri"/>
        </w:rPr>
        <w:t xml:space="preserve"> </w:t>
      </w:r>
      <w:r w:rsidR="00486C10">
        <w:rPr>
          <w:rFonts w:ascii="Calibri" w:eastAsia="Calibri" w:hAnsi="Calibri" w:cs="Calibri"/>
        </w:rPr>
        <w:t xml:space="preserve">to indicate </w:t>
      </w:r>
      <w:r w:rsidR="005E286E" w:rsidRPr="00E900C6">
        <w:rPr>
          <w:rFonts w:ascii="Calibri" w:eastAsia="Calibri" w:hAnsi="Calibri" w:cs="Calibri"/>
        </w:rPr>
        <w:t xml:space="preserve">whether </w:t>
      </w:r>
      <w:r w:rsidR="0084501C" w:rsidRPr="00E900C6">
        <w:rPr>
          <w:rFonts w:ascii="Calibri" w:eastAsia="Calibri" w:hAnsi="Calibri" w:cs="Calibri"/>
        </w:rPr>
        <w:t>a</w:t>
      </w:r>
      <w:r w:rsidR="00325F8A" w:rsidRPr="00E900C6">
        <w:rPr>
          <w:rFonts w:ascii="Calibri" w:eastAsia="Calibri" w:hAnsi="Calibri" w:cs="Calibri"/>
        </w:rPr>
        <w:t xml:space="preserve"> disease was present or absent within the country</w:t>
      </w:r>
      <w:r w:rsidR="00B364B8" w:rsidRPr="00E900C6">
        <w:rPr>
          <w:rFonts w:ascii="Calibri" w:eastAsia="Calibri" w:hAnsi="Calibri" w:cs="Calibri"/>
        </w:rPr>
        <w:t xml:space="preserve">. </w:t>
      </w:r>
      <w:r w:rsidR="00A16941">
        <w:rPr>
          <w:rFonts w:ascii="Calibri" w:eastAsia="Calibri" w:hAnsi="Calibri" w:cs="Calibri"/>
        </w:rPr>
        <w:t xml:space="preserve"> For livestock data, we</w:t>
      </w:r>
      <w:r w:rsidR="00117971">
        <w:rPr>
          <w:rFonts w:ascii="Calibri" w:eastAsia="Calibri" w:hAnsi="Calibri" w:cs="Calibri"/>
        </w:rPr>
        <w:t xml:space="preserve"> explored</w:t>
      </w:r>
      <w:r w:rsidR="00A16941">
        <w:rPr>
          <w:rFonts w:ascii="Calibri" w:eastAsia="Calibri" w:hAnsi="Calibri" w:cs="Calibri"/>
        </w:rPr>
        <w:t xml:space="preserve"> supplement</w:t>
      </w:r>
      <w:r w:rsidR="00117971">
        <w:rPr>
          <w:rFonts w:ascii="Calibri" w:eastAsia="Calibri" w:hAnsi="Calibri" w:cs="Calibri"/>
        </w:rPr>
        <w:t>ing</w:t>
      </w:r>
      <w:r w:rsidR="00A16941">
        <w:rPr>
          <w:rFonts w:ascii="Calibri" w:eastAsia="Calibri" w:hAnsi="Calibri" w:cs="Calibri"/>
        </w:rPr>
        <w:t xml:space="preserve"> this with </w:t>
      </w:r>
      <w:r w:rsidR="00DB4464">
        <w:rPr>
          <w:rFonts w:ascii="Calibri" w:eastAsia="Calibri" w:hAnsi="Calibri" w:cs="Calibri"/>
        </w:rPr>
        <w:t xml:space="preserve">reporting from WAHIS </w:t>
      </w:r>
      <w:r w:rsidR="00A54AA8">
        <w:rPr>
          <w:rFonts w:ascii="Calibri" w:eastAsia="Calibri" w:hAnsi="Calibri" w:cs="Calibri"/>
        </w:rPr>
        <w:t>on endemic diseases not reported in regular outbreak reports</w:t>
      </w:r>
      <w:r w:rsidR="00117971">
        <w:rPr>
          <w:rFonts w:ascii="Calibri" w:eastAsia="Calibri" w:hAnsi="Calibri" w:cs="Calibri"/>
        </w:rPr>
        <w:t>, but found that it di</w:t>
      </w:r>
      <w:r w:rsidR="007E6B27">
        <w:rPr>
          <w:rFonts w:ascii="Calibri" w:eastAsia="Calibri" w:hAnsi="Calibri" w:cs="Calibri"/>
        </w:rPr>
        <w:t xml:space="preserve">d not improve model performance and ultimately removed it from the model (see Appendix </w:t>
      </w:r>
      <w:r w:rsidR="008D289A">
        <w:rPr>
          <w:rFonts w:ascii="Calibri" w:eastAsia="Calibri" w:hAnsi="Calibri" w:cs="Calibri"/>
        </w:rPr>
        <w:t>1</w:t>
      </w:r>
      <w:r w:rsidR="00C83D92">
        <w:rPr>
          <w:rFonts w:ascii="Calibri" w:eastAsia="Calibri" w:hAnsi="Calibri" w:cs="Calibri"/>
        </w:rPr>
        <w:t xml:space="preserve"> NowCast)</w:t>
      </w:r>
      <w:r w:rsidR="00A54AA8">
        <w:rPr>
          <w:rFonts w:ascii="Calibri" w:eastAsia="Calibri" w:hAnsi="Calibri" w:cs="Calibri"/>
        </w:rPr>
        <w:t xml:space="preserve">. </w:t>
      </w:r>
      <w:r w:rsidR="00325F8A" w:rsidRPr="00E900C6">
        <w:rPr>
          <w:rFonts w:ascii="Calibri" w:eastAsia="Calibri" w:hAnsi="Calibri" w:cs="Calibri"/>
        </w:rPr>
        <w:t>Outbreaks were assumed to be ongoing between the</w:t>
      </w:r>
      <w:r w:rsidR="00D007C5" w:rsidRPr="00E900C6">
        <w:rPr>
          <w:rFonts w:ascii="Calibri" w:eastAsia="Calibri" w:hAnsi="Calibri" w:cs="Calibri"/>
        </w:rPr>
        <w:t xml:space="preserve"> </w:t>
      </w:r>
      <w:r w:rsidR="003D2C90" w:rsidRPr="00E900C6">
        <w:rPr>
          <w:rFonts w:ascii="Calibri" w:eastAsia="Calibri" w:hAnsi="Calibri" w:cs="Calibri"/>
        </w:rPr>
        <w:t xml:space="preserve">reported </w:t>
      </w:r>
      <w:r w:rsidR="00325F8A" w:rsidRPr="00E900C6">
        <w:rPr>
          <w:rFonts w:ascii="Calibri" w:eastAsia="Calibri" w:hAnsi="Calibri" w:cs="Calibri"/>
        </w:rPr>
        <w:t>starting month and when the outbreak was reported as resolved or endemic. If an outbreak was never reported as resolved or endemic, and the last report was over 12 months in the past, we assumed the outbreak's end month to be the month of the last report of the outbreak. If an outbreak was not marked as resolved and the last report was within the previous 12 months, we assumed the outbreak was ongoing through to the current month.</w:t>
      </w:r>
      <w:r w:rsidR="002C07F6" w:rsidRPr="00E900C6">
        <w:rPr>
          <w:rFonts w:ascii="Calibri" w:eastAsia="Calibri" w:hAnsi="Calibri" w:cs="Calibri"/>
        </w:rPr>
        <w:t xml:space="preserve"> </w:t>
      </w:r>
    </w:p>
    <w:p w14:paraId="2ABB4522" w14:textId="53118C97" w:rsidR="00B50A68" w:rsidRPr="00E900C6" w:rsidRDefault="008034BA" w:rsidP="007A6F3C">
      <w:pPr>
        <w:spacing w:after="120" w:line="240" w:lineRule="auto"/>
        <w:rPr>
          <w:rFonts w:ascii="Calibri" w:eastAsia="Calibri" w:hAnsi="Calibri" w:cs="Calibri"/>
        </w:rPr>
      </w:pPr>
      <w:r w:rsidRPr="00E900C6">
        <w:rPr>
          <w:rFonts w:ascii="Calibri" w:eastAsia="Calibri" w:hAnsi="Calibri" w:cs="Calibri"/>
        </w:rPr>
        <w:t xml:space="preserve">Following processing at the monthly </w:t>
      </w:r>
      <w:r w:rsidR="00EF580E" w:rsidRPr="00E900C6">
        <w:rPr>
          <w:rFonts w:ascii="Calibri" w:eastAsia="Calibri" w:hAnsi="Calibri" w:cs="Calibri"/>
        </w:rPr>
        <w:t xml:space="preserve">scale, </w:t>
      </w:r>
      <w:r w:rsidR="004816F3" w:rsidRPr="00E900C6">
        <w:rPr>
          <w:rFonts w:ascii="Calibri" w:eastAsia="Calibri" w:hAnsi="Calibri" w:cs="Calibri"/>
        </w:rPr>
        <w:t>we aggregated the data into 12-month windows</w:t>
      </w:r>
      <w:r w:rsidR="00854148" w:rsidRPr="00E900C6">
        <w:rPr>
          <w:rFonts w:ascii="Calibri" w:eastAsia="Calibri" w:hAnsi="Calibri" w:cs="Calibri"/>
        </w:rPr>
        <w:t>.</w:t>
      </w:r>
      <w:r w:rsidR="00B364B8" w:rsidRPr="00E900C6">
        <w:rPr>
          <w:rFonts w:ascii="Calibri" w:eastAsia="Calibri" w:hAnsi="Calibri" w:cs="Calibri"/>
        </w:rPr>
        <w:t xml:space="preserve"> We created a field </w:t>
      </w:r>
      <w:r w:rsidR="00F02916" w:rsidRPr="00E900C6">
        <w:rPr>
          <w:rFonts w:ascii="Calibri" w:eastAsia="Calibri" w:hAnsi="Calibri" w:cs="Calibri"/>
        </w:rPr>
        <w:t>indicating if an outbreak started (i.e., switched from absent to present) within the window</w:t>
      </w:r>
      <w:r w:rsidR="00CB5894" w:rsidRPr="00E900C6">
        <w:rPr>
          <w:rFonts w:ascii="Calibri" w:eastAsia="Calibri" w:hAnsi="Calibri" w:cs="Calibri"/>
        </w:rPr>
        <w:t>, and a</w:t>
      </w:r>
      <w:r w:rsidR="007C6ABA" w:rsidRPr="00E900C6">
        <w:rPr>
          <w:rFonts w:ascii="Calibri" w:eastAsia="Calibri" w:hAnsi="Calibri" w:cs="Calibri"/>
        </w:rPr>
        <w:t xml:space="preserve">nother </w:t>
      </w:r>
      <w:r w:rsidR="00CB5894" w:rsidRPr="00E900C6">
        <w:rPr>
          <w:rFonts w:ascii="Calibri" w:eastAsia="Calibri" w:hAnsi="Calibri" w:cs="Calibri"/>
        </w:rPr>
        <w:t xml:space="preserve">field indicating if an outbreak was ongoing </w:t>
      </w:r>
      <w:r w:rsidR="007C6ABA" w:rsidRPr="00E900C6">
        <w:rPr>
          <w:rFonts w:ascii="Calibri" w:eastAsia="Calibri" w:hAnsi="Calibri" w:cs="Calibri"/>
        </w:rPr>
        <w:t xml:space="preserve">but not started within the window. </w:t>
      </w:r>
      <w:r w:rsidR="00E91A05" w:rsidRPr="00E900C6">
        <w:rPr>
          <w:rFonts w:ascii="Calibri" w:eastAsia="Calibri" w:hAnsi="Calibri" w:cs="Calibri"/>
        </w:rPr>
        <w:t xml:space="preserve">The </w:t>
      </w:r>
      <w:r w:rsidR="00244D4F" w:rsidRPr="00E900C6">
        <w:rPr>
          <w:rFonts w:ascii="Calibri" w:eastAsia="Calibri" w:hAnsi="Calibri" w:cs="Calibri"/>
        </w:rPr>
        <w:t>former</w:t>
      </w:r>
      <w:r w:rsidR="00E91A05" w:rsidRPr="00E900C6">
        <w:rPr>
          <w:rFonts w:ascii="Calibri" w:eastAsia="Calibri" w:hAnsi="Calibri" w:cs="Calibri"/>
        </w:rPr>
        <w:t xml:space="preserve"> field</w:t>
      </w:r>
      <w:r w:rsidR="0039567E" w:rsidRPr="00E900C6">
        <w:rPr>
          <w:rFonts w:ascii="Calibri" w:eastAsia="Calibri" w:hAnsi="Calibri" w:cs="Calibri"/>
        </w:rPr>
        <w:t xml:space="preserve"> is the model outcome variable, while the </w:t>
      </w:r>
      <w:r w:rsidR="006B4807" w:rsidRPr="00E900C6">
        <w:rPr>
          <w:rFonts w:ascii="Calibri" w:eastAsia="Calibri" w:hAnsi="Calibri" w:cs="Calibri"/>
        </w:rPr>
        <w:t xml:space="preserve">combination of the two fields </w:t>
      </w:r>
      <w:r w:rsidR="00554E0C" w:rsidRPr="00E900C6">
        <w:rPr>
          <w:rFonts w:ascii="Calibri" w:eastAsia="Calibri" w:hAnsi="Calibri" w:cs="Calibri"/>
        </w:rPr>
        <w:t xml:space="preserve">was used to inform the network representation of connectivity between countries with outbreaks (see </w:t>
      </w:r>
      <w:r w:rsidR="00620887" w:rsidRPr="00620887">
        <w:rPr>
          <w:rFonts w:ascii="Calibri" w:eastAsia="Calibri" w:hAnsi="Calibri" w:cs="Calibri"/>
          <w:i/>
          <w:iCs/>
        </w:rPr>
        <w:t>Augmented Data</w:t>
      </w:r>
      <w:r w:rsidR="00554E0C" w:rsidRPr="00E900C6">
        <w:rPr>
          <w:rFonts w:ascii="Calibri" w:eastAsia="Calibri" w:hAnsi="Calibri" w:cs="Calibri"/>
        </w:rPr>
        <w:t xml:space="preserve">). </w:t>
      </w:r>
    </w:p>
    <w:p w14:paraId="3DD3DD86" w14:textId="32891764" w:rsidR="00F84ABF" w:rsidRPr="00E900C6" w:rsidRDefault="002762D7" w:rsidP="007A6F3C">
      <w:pPr>
        <w:pStyle w:val="Heading3"/>
        <w:spacing w:after="120" w:line="240" w:lineRule="auto"/>
        <w:rPr>
          <w:rFonts w:ascii="Calibri" w:eastAsia="Calibri" w:hAnsi="Calibri" w:cs="Calibri"/>
        </w:rPr>
      </w:pPr>
      <w:r w:rsidRPr="00E900C6">
        <w:rPr>
          <w:rFonts w:ascii="Calibri" w:eastAsia="Calibri" w:hAnsi="Calibri" w:cs="Calibri"/>
        </w:rPr>
        <w:t>Covariates</w:t>
      </w:r>
    </w:p>
    <w:p w14:paraId="0061641B" w14:textId="77777777" w:rsidR="00587633" w:rsidRDefault="00F84ABF" w:rsidP="007A6F3C">
      <w:pPr>
        <w:spacing w:after="120" w:line="240" w:lineRule="auto"/>
        <w:rPr>
          <w:rFonts w:ascii="Calibri" w:eastAsia="Calibri" w:hAnsi="Calibri" w:cs="Calibri"/>
        </w:rPr>
      </w:pPr>
      <w:r w:rsidRPr="00E900C6">
        <w:rPr>
          <w:rFonts w:ascii="Calibri" w:eastAsia="Calibri" w:hAnsi="Calibri" w:cs="Calibri"/>
        </w:rPr>
        <w:t xml:space="preserve">For </w:t>
      </w:r>
      <w:r w:rsidR="00E44272" w:rsidRPr="00E900C6">
        <w:rPr>
          <w:rFonts w:ascii="Calibri" w:eastAsia="Calibri" w:hAnsi="Calibri" w:cs="Calibri"/>
        </w:rPr>
        <w:t>ti</w:t>
      </w:r>
      <w:r w:rsidR="00443854" w:rsidRPr="00E900C6">
        <w:rPr>
          <w:rFonts w:ascii="Calibri" w:eastAsia="Calibri" w:hAnsi="Calibri" w:cs="Calibri"/>
        </w:rPr>
        <w:t>m</w:t>
      </w:r>
      <w:r w:rsidR="00E44272" w:rsidRPr="00E900C6">
        <w:rPr>
          <w:rFonts w:ascii="Calibri" w:eastAsia="Calibri" w:hAnsi="Calibri" w:cs="Calibri"/>
        </w:rPr>
        <w:t xml:space="preserve">e-varying </w:t>
      </w:r>
      <w:r w:rsidR="00FD6C88" w:rsidRPr="00E900C6">
        <w:rPr>
          <w:rFonts w:ascii="Calibri" w:eastAsia="Calibri" w:hAnsi="Calibri" w:cs="Calibri"/>
        </w:rPr>
        <w:t>country-attribute</w:t>
      </w:r>
      <w:r w:rsidRPr="00E900C6">
        <w:rPr>
          <w:rFonts w:ascii="Calibri" w:eastAsia="Calibri" w:hAnsi="Calibri" w:cs="Calibri"/>
        </w:rPr>
        <w:t xml:space="preserve"> variables</w:t>
      </w:r>
      <w:r w:rsidR="00FD6C88" w:rsidRPr="00E900C6">
        <w:rPr>
          <w:rFonts w:ascii="Calibri" w:eastAsia="Calibri" w:hAnsi="Calibri" w:cs="Calibri"/>
        </w:rPr>
        <w:t xml:space="preserve"> (e.g., GDP, population)</w:t>
      </w:r>
      <w:r w:rsidR="00882F4C" w:rsidRPr="00E900C6">
        <w:rPr>
          <w:rFonts w:ascii="Calibri" w:eastAsia="Calibri" w:hAnsi="Calibri" w:cs="Calibri"/>
        </w:rPr>
        <w:t xml:space="preserve">, </w:t>
      </w:r>
      <w:r w:rsidR="00535968" w:rsidRPr="00E900C6">
        <w:rPr>
          <w:rFonts w:ascii="Calibri" w:eastAsia="Calibri" w:hAnsi="Calibri" w:cs="Calibri"/>
        </w:rPr>
        <w:t xml:space="preserve">we used linear interpolation </w:t>
      </w:r>
      <w:r w:rsidR="00E44272" w:rsidRPr="00E900C6">
        <w:rPr>
          <w:rFonts w:ascii="Calibri" w:eastAsia="Calibri" w:hAnsi="Calibri" w:cs="Calibri"/>
        </w:rPr>
        <w:t xml:space="preserve">for missing data </w:t>
      </w:r>
      <w:r w:rsidR="00443854" w:rsidRPr="00E900C6">
        <w:rPr>
          <w:rFonts w:ascii="Calibri" w:eastAsia="Calibri" w:hAnsi="Calibri" w:cs="Calibri"/>
        </w:rPr>
        <w:t xml:space="preserve">imputation, given at least a single variable existed for the country. If no data </w:t>
      </w:r>
      <w:r w:rsidR="00FD6C88" w:rsidRPr="00E900C6">
        <w:rPr>
          <w:rFonts w:ascii="Calibri" w:eastAsia="Calibri" w:hAnsi="Calibri" w:cs="Calibri"/>
        </w:rPr>
        <w:t>was</w:t>
      </w:r>
      <w:r w:rsidR="00443854" w:rsidRPr="00E900C6">
        <w:rPr>
          <w:rFonts w:ascii="Calibri" w:eastAsia="Calibri" w:hAnsi="Calibri" w:cs="Calibri"/>
        </w:rPr>
        <w:t xml:space="preserve"> available for a country, we </w:t>
      </w:r>
      <w:r w:rsidR="004E75CC" w:rsidRPr="00E900C6">
        <w:rPr>
          <w:rFonts w:ascii="Calibri" w:eastAsia="Calibri" w:hAnsi="Calibri" w:cs="Calibri"/>
        </w:rPr>
        <w:t xml:space="preserve">imputed </w:t>
      </w:r>
      <w:r w:rsidR="00C7127C" w:rsidRPr="00E900C6">
        <w:rPr>
          <w:rFonts w:ascii="Calibri" w:eastAsia="Calibri" w:hAnsi="Calibri" w:cs="Calibri"/>
        </w:rPr>
        <w:t xml:space="preserve">a </w:t>
      </w:r>
      <w:r w:rsidR="004E75CC" w:rsidRPr="00E900C6">
        <w:rPr>
          <w:rFonts w:ascii="Calibri" w:eastAsia="Calibri" w:hAnsi="Calibri" w:cs="Calibri"/>
        </w:rPr>
        <w:t>value well below the range of the rest of the data.</w:t>
      </w:r>
      <w:r w:rsidR="00FD6C88" w:rsidRPr="00E900C6">
        <w:rPr>
          <w:rFonts w:ascii="Calibri" w:eastAsia="Calibri" w:hAnsi="Calibri" w:cs="Calibri"/>
        </w:rPr>
        <w:t xml:space="preserve"> </w:t>
      </w:r>
    </w:p>
    <w:p w14:paraId="5ABBDC78" w14:textId="731E4409" w:rsidR="00F84ABF" w:rsidRDefault="00FD6C88" w:rsidP="007A6F3C">
      <w:pPr>
        <w:spacing w:after="120" w:line="240" w:lineRule="auto"/>
        <w:rPr>
          <w:rFonts w:ascii="Calibri" w:eastAsia="Calibri" w:hAnsi="Calibri" w:cs="Calibri"/>
        </w:rPr>
      </w:pPr>
      <w:r w:rsidRPr="00E900C6">
        <w:rPr>
          <w:rFonts w:ascii="Calibri" w:eastAsia="Calibri" w:hAnsi="Calibri" w:cs="Calibri"/>
        </w:rPr>
        <w:t xml:space="preserve">For </w:t>
      </w:r>
      <w:r w:rsidR="00587633">
        <w:rPr>
          <w:rFonts w:ascii="Calibri" w:eastAsia="Calibri" w:hAnsi="Calibri" w:cs="Calibri"/>
        </w:rPr>
        <w:t>connectivity</w:t>
      </w:r>
      <w:r w:rsidRPr="00E900C6">
        <w:rPr>
          <w:rFonts w:ascii="Calibri" w:eastAsia="Calibri" w:hAnsi="Calibri" w:cs="Calibri"/>
        </w:rPr>
        <w:t xml:space="preserve"> variables</w:t>
      </w:r>
      <w:r w:rsidR="00BE0A2A">
        <w:rPr>
          <w:rFonts w:ascii="Calibri" w:eastAsia="Calibri" w:hAnsi="Calibri" w:cs="Calibri"/>
        </w:rPr>
        <w:t xml:space="preserve"> (e.g., migration, trade)</w:t>
      </w:r>
      <w:r w:rsidR="001C5214" w:rsidRPr="00E900C6">
        <w:rPr>
          <w:rFonts w:ascii="Calibri" w:eastAsia="Calibri" w:hAnsi="Calibri" w:cs="Calibri"/>
        </w:rPr>
        <w:t>, we replaced missing values with zeros</w:t>
      </w:r>
      <w:r w:rsidR="001A6249" w:rsidRPr="00E900C6">
        <w:rPr>
          <w:rFonts w:ascii="Calibri" w:eastAsia="Calibri" w:hAnsi="Calibri" w:cs="Calibri"/>
        </w:rPr>
        <w:t>, unless it was the most recent year in the data</w:t>
      </w:r>
      <w:r w:rsidR="00720689" w:rsidRPr="00E900C6">
        <w:rPr>
          <w:rFonts w:ascii="Calibri" w:eastAsia="Calibri" w:hAnsi="Calibri" w:cs="Calibri"/>
        </w:rPr>
        <w:t xml:space="preserve"> (missingness due to reporting lags)</w:t>
      </w:r>
      <w:r w:rsidR="001A6249" w:rsidRPr="00E900C6">
        <w:rPr>
          <w:rFonts w:ascii="Calibri" w:eastAsia="Calibri" w:hAnsi="Calibri" w:cs="Calibri"/>
        </w:rPr>
        <w:t xml:space="preserve">, in which case we assumed the most recent values as the present value. </w:t>
      </w:r>
    </w:p>
    <w:p w14:paraId="422FA470" w14:textId="4C10CC20" w:rsidR="00893E2F" w:rsidRDefault="00B31BA2" w:rsidP="007A6F3C">
      <w:pPr>
        <w:spacing w:after="120" w:line="240" w:lineRule="auto"/>
        <w:rPr>
          <w:rFonts w:ascii="Calibri" w:eastAsia="Calibri" w:hAnsi="Calibri" w:cs="Calibri"/>
        </w:rPr>
      </w:pPr>
      <w:r>
        <w:rPr>
          <w:rFonts w:ascii="Calibri" w:eastAsia="Calibri" w:hAnsi="Calibri" w:cs="Calibri"/>
        </w:rPr>
        <w:t>To estimate w</w:t>
      </w:r>
      <w:r w:rsidR="006A7046">
        <w:rPr>
          <w:rFonts w:ascii="Calibri" w:eastAsia="Calibri" w:hAnsi="Calibri" w:cs="Calibri"/>
        </w:rPr>
        <w:t>ildlife migration</w:t>
      </w:r>
      <w:r w:rsidR="009C17CE">
        <w:rPr>
          <w:rFonts w:ascii="Calibri" w:eastAsia="Calibri" w:hAnsi="Calibri" w:cs="Calibri"/>
        </w:rPr>
        <w:t xml:space="preserve"> between countries</w:t>
      </w:r>
      <w:r>
        <w:rPr>
          <w:rFonts w:ascii="Calibri" w:eastAsia="Calibri" w:hAnsi="Calibri" w:cs="Calibri"/>
        </w:rPr>
        <w:t>, we</w:t>
      </w:r>
      <w:r w:rsidR="009C17CE">
        <w:rPr>
          <w:rFonts w:ascii="Calibri" w:eastAsia="Calibri" w:hAnsi="Calibri" w:cs="Calibri"/>
        </w:rPr>
        <w:t xml:space="preserve"> first</w:t>
      </w:r>
      <w:r>
        <w:rPr>
          <w:rFonts w:ascii="Calibri" w:eastAsia="Calibri" w:hAnsi="Calibri" w:cs="Calibri"/>
        </w:rPr>
        <w:t xml:space="preserve"> filtered </w:t>
      </w:r>
      <w:r w:rsidR="009A65EF" w:rsidRPr="009A65EF">
        <w:rPr>
          <w:rFonts w:ascii="Calibri" w:eastAsia="Calibri" w:hAnsi="Calibri" w:cs="Calibri"/>
        </w:rPr>
        <w:t>International Union for Conservation of Nature</w:t>
      </w:r>
      <w:r w:rsidR="009A65EF">
        <w:rPr>
          <w:rFonts w:ascii="Calibri" w:eastAsia="Calibri" w:hAnsi="Calibri" w:cs="Calibri"/>
        </w:rPr>
        <w:t xml:space="preserve"> (</w:t>
      </w:r>
      <w:r w:rsidR="00F34D64">
        <w:rPr>
          <w:rFonts w:ascii="Calibri" w:eastAsia="Calibri" w:hAnsi="Calibri" w:cs="Calibri"/>
        </w:rPr>
        <w:t>IUCN</w:t>
      </w:r>
      <w:r w:rsidR="009A65EF">
        <w:rPr>
          <w:rFonts w:ascii="Calibri" w:eastAsia="Calibri" w:hAnsi="Calibri" w:cs="Calibri"/>
        </w:rPr>
        <w:t xml:space="preserve">) </w:t>
      </w:r>
      <w:r w:rsidR="00F34D64">
        <w:rPr>
          <w:rFonts w:ascii="Calibri" w:eastAsia="Calibri" w:hAnsi="Calibri" w:cs="Calibri"/>
        </w:rPr>
        <w:t xml:space="preserve">species distribution data </w:t>
      </w:r>
      <w:r w:rsidR="0073637A">
        <w:rPr>
          <w:rFonts w:ascii="Calibri" w:eastAsia="Calibri" w:hAnsi="Calibri" w:cs="Calibri"/>
        </w:rPr>
        <w:t xml:space="preserve">for </w:t>
      </w:r>
      <w:r w:rsidR="00FA36FE">
        <w:rPr>
          <w:rFonts w:ascii="Calibri" w:eastAsia="Calibri" w:hAnsi="Calibri" w:cs="Calibri"/>
        </w:rPr>
        <w:t xml:space="preserve">species </w:t>
      </w:r>
      <w:r w:rsidR="00074401">
        <w:rPr>
          <w:rFonts w:ascii="Calibri" w:eastAsia="Calibri" w:hAnsi="Calibri" w:cs="Calibri"/>
        </w:rPr>
        <w:t xml:space="preserve">listed </w:t>
      </w:r>
      <w:r w:rsidR="00893E2F">
        <w:rPr>
          <w:rFonts w:ascii="Calibri" w:eastAsia="Calibri" w:hAnsi="Calibri" w:cs="Calibri"/>
        </w:rPr>
        <w:t>by t</w:t>
      </w:r>
      <w:r w:rsidR="00893E2F" w:rsidRPr="00893E2F">
        <w:rPr>
          <w:rFonts w:ascii="Calibri" w:eastAsia="Calibri" w:hAnsi="Calibri" w:cs="Calibri"/>
        </w:rPr>
        <w:t>he Global Register of Migratory Species</w:t>
      </w:r>
      <w:r w:rsidR="00893E2F">
        <w:rPr>
          <w:rFonts w:ascii="Calibri" w:eastAsia="Calibri" w:hAnsi="Calibri" w:cs="Calibri"/>
        </w:rPr>
        <w:t xml:space="preserve"> (GROMS).</w:t>
      </w:r>
      <w:r w:rsidR="009C17CE">
        <w:rPr>
          <w:rFonts w:ascii="Calibri" w:eastAsia="Calibri" w:hAnsi="Calibri" w:cs="Calibri"/>
        </w:rPr>
        <w:t xml:space="preserve"> We then counted the number of shared species for each country combination. </w:t>
      </w:r>
    </w:p>
    <w:p w14:paraId="1F41C720" w14:textId="24172AEE" w:rsidR="00F23964" w:rsidRDefault="00B12713" w:rsidP="007A6F3C">
      <w:pPr>
        <w:spacing w:after="120" w:line="240" w:lineRule="auto"/>
        <w:rPr>
          <w:rFonts w:ascii="Calibri" w:eastAsia="Calibri" w:hAnsi="Calibri" w:cs="Calibri"/>
        </w:rPr>
      </w:pPr>
      <w:r>
        <w:rPr>
          <w:rFonts w:ascii="Calibri" w:eastAsia="Calibri" w:hAnsi="Calibri" w:cs="Calibri"/>
        </w:rPr>
        <w:t>To estimate</w:t>
      </w:r>
      <w:r w:rsidR="00C047BA">
        <w:rPr>
          <w:rFonts w:ascii="Calibri" w:eastAsia="Calibri" w:hAnsi="Calibri" w:cs="Calibri"/>
        </w:rPr>
        <w:t xml:space="preserve"> agricultural product</w:t>
      </w:r>
      <w:r w:rsidR="007E0334">
        <w:rPr>
          <w:rFonts w:ascii="Calibri" w:eastAsia="Calibri" w:hAnsi="Calibri" w:cs="Calibri"/>
        </w:rPr>
        <w:t xml:space="preserve"> and live animal</w:t>
      </w:r>
      <w:r w:rsidR="00C047BA">
        <w:rPr>
          <w:rFonts w:ascii="Calibri" w:eastAsia="Calibri" w:hAnsi="Calibri" w:cs="Calibri"/>
        </w:rPr>
        <w:t xml:space="preserve"> trade between countries, we processed Comtrade </w:t>
      </w:r>
      <w:r w:rsidR="007E0334">
        <w:rPr>
          <w:rFonts w:ascii="Calibri" w:eastAsia="Calibri" w:hAnsi="Calibri" w:cs="Calibri"/>
        </w:rPr>
        <w:t xml:space="preserve">and FAO </w:t>
      </w:r>
      <w:r w:rsidR="00C047BA">
        <w:rPr>
          <w:rFonts w:ascii="Calibri" w:eastAsia="Calibri" w:hAnsi="Calibri" w:cs="Calibri"/>
        </w:rPr>
        <w:t>data</w:t>
      </w:r>
      <w:r w:rsidR="007E0334">
        <w:rPr>
          <w:rFonts w:ascii="Calibri" w:eastAsia="Calibri" w:hAnsi="Calibri" w:cs="Calibri"/>
        </w:rPr>
        <w:t>, respectively,</w:t>
      </w:r>
      <w:r w:rsidR="00C047BA">
        <w:rPr>
          <w:rFonts w:ascii="Calibri" w:eastAsia="Calibri" w:hAnsi="Calibri" w:cs="Calibri"/>
        </w:rPr>
        <w:t xml:space="preserve"> to </w:t>
      </w:r>
      <w:r w:rsidR="007E0334">
        <w:rPr>
          <w:rFonts w:ascii="Calibri" w:eastAsia="Calibri" w:hAnsi="Calibri" w:cs="Calibri"/>
        </w:rPr>
        <w:t>calculate</w:t>
      </w:r>
      <w:r w:rsidR="00C047BA">
        <w:rPr>
          <w:rFonts w:ascii="Calibri" w:eastAsia="Calibri" w:hAnsi="Calibri" w:cs="Calibri"/>
        </w:rPr>
        <w:t xml:space="preserve"> the sum of imports </w:t>
      </w:r>
      <w:r w:rsidR="003A2C9D">
        <w:rPr>
          <w:rFonts w:ascii="Calibri" w:eastAsia="Calibri" w:hAnsi="Calibri" w:cs="Calibri"/>
        </w:rPr>
        <w:t xml:space="preserve">into all countries by year. </w:t>
      </w:r>
      <w:r w:rsidR="00F23964">
        <w:rPr>
          <w:rFonts w:ascii="Calibri" w:eastAsia="Calibri" w:hAnsi="Calibri" w:cs="Calibri"/>
        </w:rPr>
        <w:t xml:space="preserve">In cases where both exports and imports were reported between countries (e.g., U.S. reports imports from Canada and Canada reports exports to U.S.), we assumed the highest of the two values. Re-imports and re-exports were included in total values. </w:t>
      </w:r>
    </w:p>
    <w:p w14:paraId="4E2ECE6B" w14:textId="45F963A9" w:rsidR="00E31632" w:rsidRPr="00E900C6" w:rsidRDefault="00E31632" w:rsidP="007A6F3C">
      <w:pPr>
        <w:pStyle w:val="Heading3"/>
        <w:spacing w:after="120" w:line="240" w:lineRule="auto"/>
        <w:rPr>
          <w:rFonts w:ascii="Calibri" w:eastAsia="Calibri" w:hAnsi="Calibri" w:cs="Calibri"/>
        </w:rPr>
      </w:pPr>
      <w:r w:rsidRPr="00E900C6">
        <w:rPr>
          <w:rFonts w:ascii="Calibri" w:eastAsia="Calibri" w:hAnsi="Calibri" w:cs="Calibri"/>
        </w:rPr>
        <w:t>Augmented Data</w:t>
      </w:r>
    </w:p>
    <w:p w14:paraId="0F96AC76" w14:textId="61C51406" w:rsidR="00582861" w:rsidRPr="00E900C6" w:rsidRDefault="004942DB" w:rsidP="007A6F3C">
      <w:pPr>
        <w:spacing w:after="120" w:line="240" w:lineRule="auto"/>
        <w:rPr>
          <w:rFonts w:ascii="Calibri" w:eastAsia="Calibri" w:hAnsi="Calibri" w:cs="Calibri"/>
        </w:rPr>
      </w:pPr>
      <w:r w:rsidRPr="00E900C6">
        <w:rPr>
          <w:rFonts w:ascii="Calibri" w:eastAsia="Calibri" w:hAnsi="Calibri" w:cs="Calibri"/>
        </w:rPr>
        <w:t xml:space="preserve">We </w:t>
      </w:r>
      <w:r w:rsidR="00E31632" w:rsidRPr="00E900C6">
        <w:rPr>
          <w:rFonts w:ascii="Calibri" w:eastAsia="Calibri" w:hAnsi="Calibri" w:cs="Calibri"/>
        </w:rPr>
        <w:t>joined predictor covariates with the outcome data into a single dataset for model training and prediction. Each row in the dataset represent</w:t>
      </w:r>
      <w:r w:rsidR="008A2031" w:rsidRPr="00E900C6">
        <w:rPr>
          <w:rFonts w:ascii="Calibri" w:eastAsia="Calibri" w:hAnsi="Calibri" w:cs="Calibri"/>
        </w:rPr>
        <w:t>s</w:t>
      </w:r>
      <w:r w:rsidR="00E31632" w:rsidRPr="00E900C6">
        <w:rPr>
          <w:rFonts w:ascii="Calibri" w:eastAsia="Calibri" w:hAnsi="Calibri" w:cs="Calibri"/>
        </w:rPr>
        <w:t xml:space="preserve"> a unique combination of country, disease, and year, with the outcome field indicating if an outbreak started (TRUE/FALSE). </w:t>
      </w:r>
      <w:r w:rsidR="001264E8">
        <w:rPr>
          <w:rFonts w:ascii="Calibri" w:eastAsia="Calibri" w:hAnsi="Calibri" w:cs="Calibri"/>
        </w:rPr>
        <w:t>C</w:t>
      </w:r>
      <w:r w:rsidR="007A3685" w:rsidRPr="00E900C6">
        <w:rPr>
          <w:rFonts w:ascii="Calibri" w:eastAsia="Calibri" w:hAnsi="Calibri" w:cs="Calibri"/>
        </w:rPr>
        <w:t>ountry attr</w:t>
      </w:r>
      <w:r w:rsidR="00D8663C" w:rsidRPr="00E900C6">
        <w:rPr>
          <w:rFonts w:ascii="Calibri" w:eastAsia="Calibri" w:hAnsi="Calibri" w:cs="Calibri"/>
        </w:rPr>
        <w:t>ibute data</w:t>
      </w:r>
      <w:r w:rsidR="00757C94" w:rsidRPr="00E900C6">
        <w:rPr>
          <w:rFonts w:ascii="Calibri" w:eastAsia="Calibri" w:hAnsi="Calibri" w:cs="Calibri"/>
        </w:rPr>
        <w:t xml:space="preserve"> (e.g., GDP)</w:t>
      </w:r>
      <w:r w:rsidR="00D8663C" w:rsidRPr="00E900C6">
        <w:rPr>
          <w:rFonts w:ascii="Calibri" w:eastAsia="Calibri" w:hAnsi="Calibri" w:cs="Calibri"/>
        </w:rPr>
        <w:t xml:space="preserve"> </w:t>
      </w:r>
      <w:r w:rsidR="00490233" w:rsidRPr="00E900C6">
        <w:rPr>
          <w:rFonts w:ascii="Calibri" w:eastAsia="Calibri" w:hAnsi="Calibri" w:cs="Calibri"/>
        </w:rPr>
        <w:t xml:space="preserve">was joined with the identifying data by country and year. </w:t>
      </w:r>
      <w:r w:rsidR="00757C94" w:rsidRPr="00E900C6">
        <w:rPr>
          <w:rFonts w:ascii="Calibri" w:eastAsia="Calibri" w:hAnsi="Calibri" w:cs="Calibri"/>
        </w:rPr>
        <w:t xml:space="preserve">For taxa population in the REPEL model, we </w:t>
      </w:r>
      <w:r w:rsidR="00AF1909" w:rsidRPr="00E900C6">
        <w:rPr>
          <w:rFonts w:ascii="Calibri" w:eastAsia="Calibri" w:hAnsi="Calibri" w:cs="Calibri"/>
        </w:rPr>
        <w:t xml:space="preserve">identified the </w:t>
      </w:r>
      <w:r w:rsidR="00EC13FF" w:rsidRPr="00E900C6">
        <w:rPr>
          <w:rFonts w:ascii="Calibri" w:eastAsia="Calibri" w:hAnsi="Calibri" w:cs="Calibri"/>
        </w:rPr>
        <w:t>most relevant taxa for each disease (e.g., pigs for African Swine Fever) before joining in time-varying population data specific to the disease and country.</w:t>
      </w:r>
    </w:p>
    <w:p w14:paraId="0C136D0E" w14:textId="77777777" w:rsidR="00AE7A88" w:rsidRDefault="00EF1C7E" w:rsidP="007A6F3C">
      <w:pPr>
        <w:spacing w:after="120" w:line="240" w:lineRule="auto"/>
        <w:rPr>
          <w:rFonts w:ascii="Calibri" w:eastAsia="Calibri" w:hAnsi="Calibri" w:cs="Calibri"/>
        </w:rPr>
      </w:pPr>
      <w:r w:rsidRPr="00E900C6">
        <w:rPr>
          <w:rFonts w:ascii="Calibri" w:eastAsia="Calibri" w:hAnsi="Calibri" w:cs="Calibri"/>
        </w:rPr>
        <w:t xml:space="preserve">To incorporate the network variables, we first identified which countries had a disease present in each </w:t>
      </w:r>
      <w:r w:rsidR="00EC13FF" w:rsidRPr="00E900C6">
        <w:rPr>
          <w:rFonts w:ascii="Calibri" w:eastAsia="Calibri" w:hAnsi="Calibri" w:cs="Calibri"/>
        </w:rPr>
        <w:t>year</w:t>
      </w:r>
      <w:r w:rsidRPr="00E900C6">
        <w:rPr>
          <w:rFonts w:ascii="Calibri" w:eastAsia="Calibri" w:hAnsi="Calibri" w:cs="Calibri"/>
        </w:rPr>
        <w:t>, either due to a</w:t>
      </w:r>
      <w:r w:rsidR="00EC13FF" w:rsidRPr="00E900C6">
        <w:rPr>
          <w:rFonts w:ascii="Calibri" w:eastAsia="Calibri" w:hAnsi="Calibri" w:cs="Calibri"/>
        </w:rPr>
        <w:t xml:space="preserve"> new or ongoing</w:t>
      </w:r>
      <w:r w:rsidRPr="00E900C6">
        <w:rPr>
          <w:rFonts w:ascii="Calibri" w:eastAsia="Calibri" w:hAnsi="Calibri" w:cs="Calibri"/>
        </w:rPr>
        <w:t xml:space="preserve"> outbreak. Then, for each country and disease combination, we summed the network values from countries with the disease present. This produced variables of infective pressure from all potential disease source countries for each network connection type</w:t>
      </w:r>
      <w:r w:rsidR="00B15574" w:rsidRPr="00E900C6">
        <w:rPr>
          <w:rFonts w:ascii="Calibri" w:eastAsia="Calibri" w:hAnsi="Calibri" w:cs="Calibri"/>
        </w:rPr>
        <w:t>.</w:t>
      </w:r>
      <w:r w:rsidRPr="00E900C6">
        <w:rPr>
          <w:rFonts w:ascii="Calibri" w:eastAsia="Calibri" w:hAnsi="Calibri" w:cs="Calibri"/>
        </w:rPr>
        <w:t xml:space="preserve"> For example, for livestock trade, we calculated the total number of animal heads imported into a country from other countries that had the disease present in the given month. For shared borders, we totaled the number of land borders a country shares with other countries that had the disease present in the given month. </w:t>
      </w:r>
    </w:p>
    <w:p w14:paraId="5956DCA6" w14:textId="1EBF47F8" w:rsidR="00333B4D" w:rsidRDefault="00333B4D" w:rsidP="00333B4D">
      <w:pPr>
        <w:spacing w:after="120" w:line="240" w:lineRule="auto"/>
        <w:rPr>
          <w:rFonts w:ascii="Calibri" w:eastAsia="Calibri" w:hAnsi="Calibri" w:cs="Calibri"/>
        </w:rPr>
      </w:pPr>
      <w:r w:rsidRPr="00BC3239">
        <w:rPr>
          <w:rFonts w:ascii="Calibri" w:eastAsia="Calibri" w:hAnsi="Calibri" w:cs="Calibri"/>
        </w:rPr>
        <w:t>For the REPEL livestock model, we used outbreak data to generate two predictive variables representing potential force of infection</w:t>
      </w:r>
      <w:r w:rsidR="00BC3239" w:rsidRPr="00BC3239">
        <w:rPr>
          <w:rFonts w:ascii="Calibri" w:eastAsia="Calibri" w:hAnsi="Calibri" w:cs="Calibri"/>
        </w:rPr>
        <w:t xml:space="preserve"> outside the effects of migration and trade: whether the disease is present anywhere in the world for a given </w:t>
      </w:r>
      <w:r w:rsidR="00055CFB">
        <w:rPr>
          <w:rFonts w:ascii="Calibri" w:eastAsia="Calibri" w:hAnsi="Calibri" w:cs="Calibri"/>
        </w:rPr>
        <w:t xml:space="preserve">time </w:t>
      </w:r>
      <w:r w:rsidR="00BC3239" w:rsidRPr="00BC3239">
        <w:rPr>
          <w:rFonts w:ascii="Calibri" w:eastAsia="Calibri" w:hAnsi="Calibri" w:cs="Calibri"/>
        </w:rPr>
        <w:t xml:space="preserve">window, and whether there has been a previous outbreak of the disease within the given </w:t>
      </w:r>
      <w:r w:rsidR="006A6260">
        <w:rPr>
          <w:rFonts w:ascii="Calibri" w:eastAsia="Calibri" w:hAnsi="Calibri" w:cs="Calibri"/>
        </w:rPr>
        <w:t>country</w:t>
      </w:r>
      <w:r w:rsidR="00BC3239" w:rsidRPr="00BC3239">
        <w:rPr>
          <w:rFonts w:ascii="Calibri" w:eastAsia="Calibri" w:hAnsi="Calibri" w:cs="Calibri"/>
        </w:rPr>
        <w:t>.</w:t>
      </w:r>
      <w:r w:rsidR="00BC3239">
        <w:rPr>
          <w:rFonts w:ascii="Calibri" w:eastAsia="Calibri" w:hAnsi="Calibri" w:cs="Calibri"/>
        </w:rPr>
        <w:t xml:space="preserve"> This step was not incorporated into the CAFM crop </w:t>
      </w:r>
      <w:r w:rsidR="006A6260">
        <w:rPr>
          <w:rFonts w:ascii="Calibri" w:eastAsia="Calibri" w:hAnsi="Calibri" w:cs="Calibri"/>
        </w:rPr>
        <w:t>model but</w:t>
      </w:r>
      <w:r w:rsidR="00BC3239">
        <w:rPr>
          <w:rFonts w:ascii="Calibri" w:eastAsia="Calibri" w:hAnsi="Calibri" w:cs="Calibri"/>
        </w:rPr>
        <w:t xml:space="preserve"> can be added as part of future efforts.</w:t>
      </w:r>
    </w:p>
    <w:p w14:paraId="5C46DC77" w14:textId="77777777" w:rsidR="00333B4D" w:rsidRDefault="00333B4D" w:rsidP="007A6F3C">
      <w:pPr>
        <w:spacing w:after="120" w:line="240" w:lineRule="auto"/>
        <w:rPr>
          <w:rFonts w:ascii="Calibri" w:eastAsia="Calibri" w:hAnsi="Calibri" w:cs="Calibri"/>
        </w:rPr>
      </w:pPr>
    </w:p>
    <w:p w14:paraId="1723E179" w14:textId="6399485C" w:rsidR="00DA4891" w:rsidRPr="00B313E7" w:rsidRDefault="00AE7A88" w:rsidP="00B313E7">
      <w:pPr>
        <w:spacing w:after="120" w:line="240" w:lineRule="auto"/>
        <w:rPr>
          <w:rFonts w:ascii="Calibri" w:eastAsia="Calibri" w:hAnsi="Calibri" w:cs="Calibri"/>
        </w:rPr>
      </w:pPr>
      <w:r w:rsidRPr="00E900C6">
        <w:rPr>
          <w:rFonts w:ascii="Calibri" w:eastAsia="Calibri" w:hAnsi="Calibri" w:cs="Calibri"/>
        </w:rPr>
        <w:t>Under</w:t>
      </w:r>
      <w:r w:rsidR="00756680" w:rsidRPr="00E900C6">
        <w:rPr>
          <w:rFonts w:ascii="Calibri" w:eastAsia="Calibri" w:hAnsi="Calibri" w:cs="Calibri"/>
        </w:rPr>
        <w:t xml:space="preserve"> Phase I</w:t>
      </w:r>
      <w:r w:rsidRPr="00E900C6">
        <w:rPr>
          <w:rFonts w:ascii="Calibri" w:eastAsia="Calibri" w:hAnsi="Calibri" w:cs="Calibri"/>
        </w:rPr>
        <w:t xml:space="preserve"> </w:t>
      </w:r>
      <w:r w:rsidR="00756680" w:rsidRPr="00E900C6">
        <w:rPr>
          <w:rFonts w:ascii="Calibri" w:eastAsia="Calibri" w:hAnsi="Calibri" w:cs="Calibri"/>
        </w:rPr>
        <w:t>REPEL work, w</w:t>
      </w:r>
      <w:r w:rsidR="00EF1C7E" w:rsidRPr="00E900C6">
        <w:rPr>
          <w:rFonts w:ascii="Calibri" w:eastAsia="Calibri" w:hAnsi="Calibri" w:cs="Calibri"/>
        </w:rPr>
        <w:t xml:space="preserve">e tested including trade data in various disaggregated forms, including using principal component analysis (PCA) on the disaggregated trade variables (e.g., individual trade product groupings), but found that it did not improve model performance, and therefore used total livestock heads/total crop production and total trade dollars as predictive features. </w:t>
      </w:r>
    </w:p>
    <w:p w14:paraId="04B0A37C" w14:textId="65732585" w:rsidR="00BE7688" w:rsidRPr="00E900C6" w:rsidRDefault="00BE7688" w:rsidP="007A6F3C">
      <w:pPr>
        <w:pStyle w:val="Heading2"/>
        <w:spacing w:after="120" w:line="240" w:lineRule="auto"/>
        <w:rPr>
          <w:rFonts w:ascii="Calibri" w:eastAsia="Calibri" w:hAnsi="Calibri" w:cs="Calibri"/>
        </w:rPr>
      </w:pPr>
      <w:r w:rsidRPr="00E900C6">
        <w:rPr>
          <w:rFonts w:ascii="Calibri" w:eastAsia="Calibri" w:hAnsi="Calibri" w:cs="Calibri"/>
        </w:rPr>
        <w:t xml:space="preserve">Model </w:t>
      </w:r>
      <w:r w:rsidR="001F5FC2">
        <w:rPr>
          <w:rFonts w:ascii="Calibri" w:eastAsia="Calibri" w:hAnsi="Calibri" w:cs="Calibri"/>
        </w:rPr>
        <w:t xml:space="preserve">Design and </w:t>
      </w:r>
      <w:r w:rsidRPr="00E900C6">
        <w:rPr>
          <w:rFonts w:ascii="Calibri" w:eastAsia="Calibri" w:hAnsi="Calibri" w:cs="Calibri"/>
        </w:rPr>
        <w:t>Fitting</w:t>
      </w:r>
    </w:p>
    <w:p w14:paraId="050BA8A9" w14:textId="1684A37A" w:rsidR="007C349C" w:rsidRDefault="00EF1C7E" w:rsidP="007A6F3C">
      <w:pPr>
        <w:spacing w:after="120" w:line="240" w:lineRule="auto"/>
        <w:rPr>
          <w:rFonts w:ascii="Calibri" w:eastAsia="Calibri" w:hAnsi="Calibri" w:cs="Calibri"/>
        </w:rPr>
      </w:pPr>
      <w:r w:rsidRPr="00E900C6">
        <w:rPr>
          <w:rFonts w:ascii="Calibri" w:eastAsia="Calibri" w:hAnsi="Calibri" w:cs="Calibri"/>
        </w:rPr>
        <w:t xml:space="preserve">Prior to model fitting, we filtered out data with disease status marked as outbreak ongoing, so that the model was trained to represent the probability of an outbreak starting in a location that does not currently have the disease present. We log transformed </w:t>
      </w:r>
      <w:r w:rsidR="00B52110">
        <w:rPr>
          <w:rFonts w:ascii="Calibri" w:eastAsia="Calibri" w:hAnsi="Calibri" w:cs="Calibri"/>
        </w:rPr>
        <w:t xml:space="preserve">continuous variable </w:t>
      </w:r>
      <w:r w:rsidR="00583524">
        <w:rPr>
          <w:rFonts w:ascii="Calibri" w:eastAsia="Calibri" w:hAnsi="Calibri" w:cs="Calibri"/>
        </w:rPr>
        <w:t>and</w:t>
      </w:r>
      <w:r w:rsidRPr="00E900C6">
        <w:rPr>
          <w:rFonts w:ascii="Calibri" w:eastAsia="Calibri" w:hAnsi="Calibri" w:cs="Calibri"/>
        </w:rPr>
        <w:t xml:space="preserve"> standardized (Z-score normalized) all numeric predictors. We split the data into a training set (80%) and validation set (20%).</w:t>
      </w:r>
    </w:p>
    <w:p w14:paraId="4E17650C" w14:textId="72898257" w:rsidR="002D4CE7" w:rsidRDefault="004C62B6" w:rsidP="007A6F3C">
      <w:pPr>
        <w:spacing w:after="120" w:line="240" w:lineRule="auto"/>
        <w:rPr>
          <w:rFonts w:ascii="Calibri" w:eastAsia="Calibri" w:hAnsi="Calibri" w:cs="Calibri"/>
        </w:rPr>
      </w:pPr>
      <w:r>
        <w:rPr>
          <w:rFonts w:ascii="Calibri" w:eastAsia="Calibri" w:hAnsi="Calibri" w:cs="Calibri"/>
        </w:rPr>
        <w:t xml:space="preserve">We modeled outbreak start </w:t>
      </w:r>
      <w:r w:rsidR="4D7E975B" w:rsidRPr="0BB5C58D">
        <w:rPr>
          <w:rFonts w:ascii="Calibri" w:eastAsia="Calibri" w:hAnsi="Calibri" w:cs="Calibri"/>
        </w:rPr>
        <w:t>(binomial outcome),</w:t>
      </w:r>
      <w:r w:rsidRPr="0BB5C58D">
        <w:rPr>
          <w:rFonts w:ascii="Calibri" w:eastAsia="Calibri" w:hAnsi="Calibri" w:cs="Calibri"/>
        </w:rPr>
        <w:t xml:space="preserve"> </w:t>
      </w:r>
      <w:r>
        <w:rPr>
          <w:rFonts w:ascii="Calibri" w:eastAsia="Calibri" w:hAnsi="Calibri" w:cs="Calibri"/>
        </w:rPr>
        <w:t xml:space="preserve">as </w:t>
      </w:r>
      <w:r w:rsidR="000B7E59">
        <w:rPr>
          <w:rFonts w:ascii="Calibri" w:eastAsia="Calibri" w:hAnsi="Calibri" w:cs="Calibri"/>
        </w:rPr>
        <w:t>a</w:t>
      </w:r>
      <w:r>
        <w:rPr>
          <w:rFonts w:ascii="Calibri" w:eastAsia="Calibri" w:hAnsi="Calibri" w:cs="Calibri"/>
        </w:rPr>
        <w:t xml:space="preserve"> function of </w:t>
      </w:r>
      <w:r w:rsidR="00B25E84">
        <w:rPr>
          <w:rFonts w:ascii="Calibri" w:eastAsia="Calibri" w:hAnsi="Calibri" w:cs="Calibri"/>
        </w:rPr>
        <w:t xml:space="preserve">the predictor variables, </w:t>
      </w:r>
      <w:r w:rsidR="002D4CE7">
        <w:rPr>
          <w:rFonts w:ascii="Calibri" w:eastAsia="Calibri" w:hAnsi="Calibri" w:cs="Calibri"/>
        </w:rPr>
        <w:t>with</w:t>
      </w:r>
      <w:r>
        <w:rPr>
          <w:rFonts w:ascii="Calibri" w:eastAsia="Calibri" w:hAnsi="Calibri" w:cs="Calibri"/>
        </w:rPr>
        <w:t xml:space="preserve"> random effects for each </w:t>
      </w:r>
      <w:r w:rsidRPr="0BB5C58D">
        <w:rPr>
          <w:rFonts w:ascii="Calibri" w:eastAsia="Calibri" w:hAnsi="Calibri" w:cs="Calibri"/>
        </w:rPr>
        <w:t>disease</w:t>
      </w:r>
      <w:r w:rsidR="00D94A1A">
        <w:rPr>
          <w:rFonts w:ascii="Calibri" w:eastAsia="Calibri" w:hAnsi="Calibri" w:cs="Calibri"/>
        </w:rPr>
        <w:t xml:space="preserve"> and a fixed intercept</w:t>
      </w:r>
      <w:r w:rsidR="001E5CCF">
        <w:rPr>
          <w:rFonts w:ascii="Calibri" w:eastAsia="Calibri" w:hAnsi="Calibri" w:cs="Calibri"/>
        </w:rPr>
        <w:t>. This allow</w:t>
      </w:r>
      <w:r w:rsidR="002D4CE7">
        <w:rPr>
          <w:rFonts w:ascii="Calibri" w:eastAsia="Calibri" w:hAnsi="Calibri" w:cs="Calibri"/>
        </w:rPr>
        <w:t xml:space="preserve">s each </w:t>
      </w:r>
      <w:r w:rsidR="00EC3507">
        <w:rPr>
          <w:rFonts w:ascii="Calibri" w:eastAsia="Calibri" w:hAnsi="Calibri" w:cs="Calibri"/>
        </w:rPr>
        <w:t xml:space="preserve">predictor variable </w:t>
      </w:r>
      <w:r w:rsidR="001E5CCF">
        <w:rPr>
          <w:rFonts w:ascii="Calibri" w:eastAsia="Calibri" w:hAnsi="Calibri" w:cs="Calibri"/>
        </w:rPr>
        <w:t>to have</w:t>
      </w:r>
      <w:r w:rsidR="1C32F392" w:rsidRPr="0BB5C58D">
        <w:rPr>
          <w:rFonts w:ascii="Calibri" w:eastAsia="Calibri" w:hAnsi="Calibri" w:cs="Calibri"/>
        </w:rPr>
        <w:t xml:space="preserve"> disease-specific</w:t>
      </w:r>
      <w:r w:rsidR="00EC3507">
        <w:rPr>
          <w:rFonts w:ascii="Calibri" w:eastAsia="Calibri" w:hAnsi="Calibri" w:cs="Calibri"/>
        </w:rPr>
        <w:t xml:space="preserve"> slopes, </w:t>
      </w:r>
      <w:r w:rsidR="001E5CCF">
        <w:rPr>
          <w:rFonts w:ascii="Calibri" w:eastAsia="Calibri" w:hAnsi="Calibri" w:cs="Calibri"/>
        </w:rPr>
        <w:t>so that</w:t>
      </w:r>
      <w:r w:rsidR="00EC3507">
        <w:rPr>
          <w:rFonts w:ascii="Calibri" w:eastAsia="Calibri" w:hAnsi="Calibri" w:cs="Calibri"/>
        </w:rPr>
        <w:t xml:space="preserve"> the effect of </w:t>
      </w:r>
      <w:r w:rsidR="002D4CE7">
        <w:rPr>
          <w:rFonts w:ascii="Calibri" w:eastAsia="Calibri" w:hAnsi="Calibri" w:cs="Calibri"/>
        </w:rPr>
        <w:t>the</w:t>
      </w:r>
      <w:r w:rsidR="00EC3507">
        <w:rPr>
          <w:rFonts w:ascii="Calibri" w:eastAsia="Calibri" w:hAnsi="Calibri" w:cs="Calibri"/>
        </w:rPr>
        <w:t xml:space="preserve"> predictor</w:t>
      </w:r>
      <w:r w:rsidR="002D4CE7">
        <w:rPr>
          <w:rFonts w:ascii="Calibri" w:eastAsia="Calibri" w:hAnsi="Calibri" w:cs="Calibri"/>
        </w:rPr>
        <w:t xml:space="preserve"> on the outcome</w:t>
      </w:r>
      <w:r w:rsidR="00EC3507">
        <w:rPr>
          <w:rFonts w:ascii="Calibri" w:eastAsia="Calibri" w:hAnsi="Calibri" w:cs="Calibri"/>
        </w:rPr>
        <w:t xml:space="preserve"> </w:t>
      </w:r>
      <w:r w:rsidR="00A47E88">
        <w:rPr>
          <w:rFonts w:ascii="Calibri" w:eastAsia="Calibri" w:hAnsi="Calibri" w:cs="Calibri"/>
        </w:rPr>
        <w:t>varies by</w:t>
      </w:r>
      <w:r w:rsidR="00EC3507">
        <w:rPr>
          <w:rFonts w:ascii="Calibri" w:eastAsia="Calibri" w:hAnsi="Calibri" w:cs="Calibri"/>
        </w:rPr>
        <w:t xml:space="preserve"> disease. </w:t>
      </w:r>
    </w:p>
    <w:p w14:paraId="7E3F84EA" w14:textId="168381CD" w:rsidR="004C62B6" w:rsidRDefault="62331DCD" w:rsidP="007A6F3C">
      <w:pPr>
        <w:spacing w:after="120" w:line="240" w:lineRule="auto"/>
        <w:rPr>
          <w:rFonts w:ascii="Calibri" w:eastAsia="Calibri" w:hAnsi="Calibri" w:cs="Calibri"/>
        </w:rPr>
      </w:pPr>
      <w:r w:rsidRPr="0BB5C58D">
        <w:rPr>
          <w:rFonts w:ascii="Calibri" w:eastAsia="Calibri" w:hAnsi="Calibri" w:cs="Calibri"/>
        </w:rPr>
        <w:t>We used the following model formula</w:t>
      </w:r>
      <w:r w:rsidR="2B27E1BE" w:rsidRPr="0BB5C58D">
        <w:rPr>
          <w:rFonts w:ascii="Calibri" w:eastAsia="Calibri" w:hAnsi="Calibri" w:cs="Calibri"/>
        </w:rPr>
        <w:t xml:space="preserve"> for livestock</w:t>
      </w:r>
      <w:r w:rsidRPr="0BB5C58D">
        <w:rPr>
          <w:rFonts w:ascii="Calibri" w:eastAsia="Calibri" w:hAnsi="Calibri" w:cs="Calibri"/>
        </w:rPr>
        <w:t>:</w:t>
      </w:r>
    </w:p>
    <w:p w14:paraId="28AE542A" w14:textId="734C285D" w:rsidR="007C349C" w:rsidRPr="00AE0CA7" w:rsidRDefault="42576FB1"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l</w:t>
      </w:r>
      <w:r w:rsidR="09B2A9BE" w:rsidRPr="00AE0CA7">
        <w:rPr>
          <w:rFonts w:ascii="Courier New" w:eastAsia="Courier New" w:hAnsi="Courier New" w:cs="Courier New"/>
          <w:sz w:val="22"/>
          <w:szCs w:val="22"/>
        </w:rPr>
        <w:t>ivestock_</w:t>
      </w:r>
      <w:r w:rsidR="62331DCD" w:rsidRPr="00AE0CA7">
        <w:rPr>
          <w:rFonts w:ascii="Courier New" w:eastAsia="Courier New" w:hAnsi="Courier New" w:cs="Courier New"/>
          <w:sz w:val="22"/>
          <w:szCs w:val="22"/>
        </w:rPr>
        <w:t xml:space="preserve">outbreak_start ~ (0 + continent | disease) + </w:t>
      </w:r>
    </w:p>
    <w:p w14:paraId="3C442D4C" w14:textId="195E38B1"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shared_borders_from_outbreaks | disease) + </w:t>
      </w:r>
    </w:p>
    <w:p w14:paraId="2CDD9274" w14:textId="7D8F5970"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log_comtrade_dollars_from_outbreaks | disease) + </w:t>
      </w:r>
    </w:p>
    <w:p w14:paraId="71709181" w14:textId="3E5F30AB"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log_fao_livestock_heads_from_outbreaks | disease) + </w:t>
      </w:r>
    </w:p>
    <w:p w14:paraId="0F32996F" w14:textId="46A255E7"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log_n_migratory_wildlife_from_outbreaks | disease) + </w:t>
      </w:r>
    </w:p>
    <w:p w14:paraId="4D3639E5" w14:textId="4169D2AE"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log_gdp_dollars | disease) + </w:t>
      </w:r>
    </w:p>
    <w:p w14:paraId="01D112AD" w14:textId="3601A1F9"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log_human_population | disease) + </w:t>
      </w:r>
    </w:p>
    <w:p w14:paraId="768C132C" w14:textId="0E4499A7"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log_target_taxa_population | disease) + </w:t>
      </w:r>
    </w:p>
    <w:p w14:paraId="31A080FF" w14:textId="264C1BFE"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(0 +</w:t>
      </w:r>
      <w:r w:rsidR="5DA6FA77" w:rsidRPr="00AE0CA7">
        <w:rPr>
          <w:rFonts w:ascii="Courier New" w:eastAsia="Courier New" w:hAnsi="Courier New" w:cs="Courier New"/>
          <w:sz w:val="22"/>
          <w:szCs w:val="22"/>
        </w:rPr>
        <w:t xml:space="preserve"> </w:t>
      </w:r>
      <w:r w:rsidRPr="00AE0CA7">
        <w:rPr>
          <w:rFonts w:ascii="Courier New" w:eastAsia="Courier New" w:hAnsi="Courier New" w:cs="Courier New"/>
          <w:sz w:val="22"/>
          <w:szCs w:val="22"/>
        </w:rPr>
        <w:t xml:space="preserve">log_veterinarians | disease) + </w:t>
      </w:r>
    </w:p>
    <w:p w14:paraId="3DEFFCC0" w14:textId="25A2B1AD"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disease_present_anywhere | disease) + </w:t>
      </w:r>
    </w:p>
    <w:p w14:paraId="386474DB" w14:textId="4ED254AA" w:rsidR="007C349C" w:rsidRPr="00AE0CA7" w:rsidRDefault="62331DCD"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(0 + outbreak_previous | disease)</w:t>
      </w:r>
    </w:p>
    <w:p w14:paraId="2DDE2A42" w14:textId="244D2030" w:rsidR="0BB5C58D" w:rsidRDefault="0BB5C58D" w:rsidP="0BB5C58D">
      <w:pPr>
        <w:spacing w:after="0" w:line="240" w:lineRule="auto"/>
        <w:rPr>
          <w:rFonts w:ascii="Courier New" w:eastAsia="Courier New" w:hAnsi="Courier New" w:cs="Courier New"/>
        </w:rPr>
      </w:pPr>
    </w:p>
    <w:p w14:paraId="07BD75A6" w14:textId="3508A70C" w:rsidR="73A4BCA8" w:rsidRDefault="73A4BCA8" w:rsidP="0BB5C58D">
      <w:pPr>
        <w:spacing w:after="0" w:line="240" w:lineRule="auto"/>
        <w:rPr>
          <w:rFonts w:ascii="Calibri" w:eastAsia="Calibri" w:hAnsi="Calibri" w:cs="Calibri"/>
        </w:rPr>
      </w:pPr>
      <w:r w:rsidRPr="0BB5C58D">
        <w:rPr>
          <w:rFonts w:ascii="Calibri" w:eastAsia="Calibri" w:hAnsi="Calibri" w:cs="Calibri"/>
        </w:rPr>
        <w:t>a</w:t>
      </w:r>
      <w:r w:rsidR="5547AFCD" w:rsidRPr="0BB5C58D">
        <w:rPr>
          <w:rFonts w:ascii="Calibri" w:eastAsia="Calibri" w:hAnsi="Calibri" w:cs="Calibri"/>
        </w:rPr>
        <w:t>nd for crops:</w:t>
      </w:r>
    </w:p>
    <w:p w14:paraId="15DB3940" w14:textId="3A6CD0C7" w:rsidR="0BB5C58D" w:rsidRDefault="0BB5C58D" w:rsidP="0BB5C58D">
      <w:pPr>
        <w:spacing w:after="0" w:line="240" w:lineRule="auto"/>
        <w:rPr>
          <w:rFonts w:ascii="Courier New" w:eastAsia="Courier New" w:hAnsi="Courier New" w:cs="Courier New"/>
        </w:rPr>
      </w:pPr>
    </w:p>
    <w:p w14:paraId="3BEC39B0" w14:textId="7233ACD5" w:rsidR="3450180E" w:rsidRPr="00AE0CA7" w:rsidRDefault="3450180E"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crop_</w:t>
      </w:r>
      <w:r w:rsidR="413E1CA1" w:rsidRPr="00AE0CA7">
        <w:rPr>
          <w:rFonts w:ascii="Courier New" w:eastAsia="Courier New" w:hAnsi="Courier New" w:cs="Courier New"/>
          <w:sz w:val="22"/>
          <w:szCs w:val="22"/>
        </w:rPr>
        <w:t xml:space="preserve">outbreak_start ~ </w:t>
      </w:r>
      <w:r w:rsidR="74106C79" w:rsidRPr="00AE0CA7">
        <w:rPr>
          <w:rFonts w:ascii="Courier New" w:eastAsia="Courier New" w:hAnsi="Courier New" w:cs="Courier New"/>
          <w:sz w:val="22"/>
          <w:szCs w:val="22"/>
        </w:rPr>
        <w:t xml:space="preserve">(0 + continent | disease) + </w:t>
      </w:r>
    </w:p>
    <w:p w14:paraId="23A03F2E" w14:textId="3A613B8C" w:rsidR="74106C79" w:rsidRPr="00AE0CA7" w:rsidRDefault="74106C79"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w:t>
      </w:r>
      <w:r w:rsidR="5E44D276" w:rsidRPr="00AE0CA7">
        <w:rPr>
          <w:rFonts w:ascii="Courier New" w:eastAsia="Courier New" w:hAnsi="Courier New" w:cs="Courier New"/>
          <w:sz w:val="22"/>
          <w:szCs w:val="22"/>
        </w:rPr>
        <w:t>taxonomic_</w:t>
      </w:r>
      <w:r w:rsidRPr="00AE0CA7">
        <w:rPr>
          <w:rFonts w:ascii="Courier New" w:eastAsia="Courier New" w:hAnsi="Courier New" w:cs="Courier New"/>
          <w:sz w:val="22"/>
          <w:szCs w:val="22"/>
        </w:rPr>
        <w:t xml:space="preserve">kingdom | disease) + </w:t>
      </w:r>
    </w:p>
    <w:p w14:paraId="51CE75D3" w14:textId="5F3790CB" w:rsidR="74106C79" w:rsidRPr="00AE0CA7" w:rsidRDefault="74106C79"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shared_borders_from_outbreaks | disease) + </w:t>
      </w:r>
    </w:p>
    <w:p w14:paraId="73A67EF9" w14:textId="6AE91594" w:rsidR="74106C79" w:rsidRPr="00AE0CA7" w:rsidRDefault="74106C79"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log_comtrade_dollars_from_outbreaks | disease) + </w:t>
      </w:r>
    </w:p>
    <w:p w14:paraId="4B0509BC" w14:textId="50B778B2" w:rsidR="74106C79" w:rsidRPr="00AE0CA7" w:rsidRDefault="74106C79" w:rsidP="0BB5C58D">
      <w:pPr>
        <w:spacing w:after="0" w:line="240" w:lineRule="auto"/>
        <w:rPr>
          <w:rFonts w:ascii="Courier New" w:eastAsia="Courier New" w:hAnsi="Courier New" w:cs="Courier New"/>
          <w:sz w:val="22"/>
          <w:szCs w:val="22"/>
        </w:rPr>
      </w:pPr>
      <w:r w:rsidRPr="00AE0CA7">
        <w:rPr>
          <w:rFonts w:ascii="Courier New" w:eastAsia="Courier New" w:hAnsi="Courier New" w:cs="Courier New"/>
          <w:sz w:val="22"/>
          <w:szCs w:val="22"/>
        </w:rPr>
        <w:t xml:space="preserve">(0 + log_fao_crop_quantity_from_outbreaks | disease) + </w:t>
      </w:r>
    </w:p>
    <w:p w14:paraId="60B187E0" w14:textId="34938FAE" w:rsidR="74106C79" w:rsidRPr="00AE0CA7" w:rsidRDefault="74106C79" w:rsidP="0BB5C58D">
      <w:pPr>
        <w:spacing w:after="0" w:line="240" w:lineRule="auto"/>
        <w:rPr>
          <w:sz w:val="22"/>
          <w:szCs w:val="22"/>
        </w:rPr>
      </w:pPr>
      <w:r w:rsidRPr="00AE0CA7">
        <w:rPr>
          <w:rFonts w:ascii="Courier New" w:eastAsia="Courier New" w:hAnsi="Courier New" w:cs="Courier New"/>
          <w:sz w:val="22"/>
          <w:szCs w:val="22"/>
        </w:rPr>
        <w:t xml:space="preserve">(0 + log_n_migratory_wildlife_from_outbreaks | disease) + </w:t>
      </w:r>
    </w:p>
    <w:p w14:paraId="20297FB1" w14:textId="6D03EF0C" w:rsidR="74106C79" w:rsidRPr="00AE0CA7" w:rsidRDefault="74106C79" w:rsidP="0BB5C58D">
      <w:pPr>
        <w:spacing w:after="0" w:line="240" w:lineRule="auto"/>
        <w:rPr>
          <w:sz w:val="22"/>
          <w:szCs w:val="22"/>
        </w:rPr>
      </w:pPr>
      <w:r w:rsidRPr="00AE0CA7">
        <w:rPr>
          <w:rFonts w:ascii="Courier New" w:eastAsia="Courier New" w:hAnsi="Courier New" w:cs="Courier New"/>
          <w:sz w:val="22"/>
          <w:szCs w:val="22"/>
        </w:rPr>
        <w:t xml:space="preserve">(0 + log_gdp_dollars | disease) + </w:t>
      </w:r>
    </w:p>
    <w:p w14:paraId="12C5B943" w14:textId="7F2B534C" w:rsidR="74106C79" w:rsidRPr="00AE0CA7" w:rsidRDefault="74106C79" w:rsidP="0BB5C58D">
      <w:pPr>
        <w:spacing w:after="0" w:line="240" w:lineRule="auto"/>
        <w:rPr>
          <w:sz w:val="22"/>
          <w:szCs w:val="22"/>
        </w:rPr>
      </w:pPr>
      <w:r w:rsidRPr="00AE0CA7">
        <w:rPr>
          <w:rFonts w:ascii="Courier New" w:eastAsia="Courier New" w:hAnsi="Courier New" w:cs="Courier New"/>
          <w:sz w:val="22"/>
          <w:szCs w:val="22"/>
        </w:rPr>
        <w:t xml:space="preserve">(0 + log_human_population | disease) + </w:t>
      </w:r>
    </w:p>
    <w:p w14:paraId="7FFB3204" w14:textId="4B8D87BE" w:rsidR="74106C79" w:rsidRPr="00AE0CA7" w:rsidRDefault="74106C79" w:rsidP="0BB5C58D">
      <w:pPr>
        <w:spacing w:after="0" w:line="240" w:lineRule="auto"/>
        <w:rPr>
          <w:sz w:val="22"/>
          <w:szCs w:val="22"/>
        </w:rPr>
      </w:pPr>
      <w:r w:rsidRPr="00AE0CA7">
        <w:rPr>
          <w:rFonts w:ascii="Courier New" w:eastAsia="Courier New" w:hAnsi="Courier New" w:cs="Courier New"/>
          <w:sz w:val="22"/>
          <w:szCs w:val="22"/>
        </w:rPr>
        <w:t>(0 + log_crop_production | disease)</w:t>
      </w:r>
    </w:p>
    <w:p w14:paraId="7FEEB23F" w14:textId="0909ACEC" w:rsidR="0BB5C58D" w:rsidRDefault="0BB5C58D" w:rsidP="0BB5C58D">
      <w:pPr>
        <w:spacing w:after="0" w:line="240" w:lineRule="auto"/>
        <w:rPr>
          <w:rFonts w:ascii="Courier New" w:eastAsia="Courier New" w:hAnsi="Courier New" w:cs="Courier New"/>
        </w:rPr>
      </w:pPr>
    </w:p>
    <w:p w14:paraId="64F0F1AB" w14:textId="011A5C78" w:rsidR="005F037E" w:rsidRPr="00E900C6" w:rsidRDefault="00EF1C7E" w:rsidP="007A6F3C">
      <w:pPr>
        <w:spacing w:after="120" w:line="240" w:lineRule="auto"/>
        <w:rPr>
          <w:rFonts w:ascii="Calibri" w:eastAsia="Calibri" w:hAnsi="Calibri" w:cs="Calibri"/>
        </w:rPr>
      </w:pPr>
      <w:r w:rsidRPr="00E900C6">
        <w:rPr>
          <w:rFonts w:ascii="Calibri" w:eastAsia="Calibri" w:hAnsi="Calibri" w:cs="Calibri"/>
        </w:rPr>
        <w:t xml:space="preserve">We used the lme4 package in R to fit </w:t>
      </w:r>
      <w:r w:rsidR="002C3D12">
        <w:rPr>
          <w:rFonts w:ascii="Calibri" w:eastAsia="Calibri" w:hAnsi="Calibri" w:cs="Calibri"/>
        </w:rPr>
        <w:t>the</w:t>
      </w:r>
      <w:r w:rsidRPr="00E900C6">
        <w:rPr>
          <w:rFonts w:ascii="Calibri" w:eastAsia="Calibri" w:hAnsi="Calibri" w:cs="Calibri"/>
        </w:rPr>
        <w:t xml:space="preserve"> generalized linear mixed-effects model to the training data (n = 1,656,869 for livestock, n = 3,578,080 for crop. We estimated the effect of all network connector variables on the marginal change in risk of each disease (n = 58 livestock diseases, n = 760 crop diseases), penalizing these variables to reduce the high variability of rare diseases. We used the Gauss-Hermite quadrature to approximate the integral used in the calculation of the log likelihood. </w:t>
      </w:r>
    </w:p>
    <w:p w14:paraId="7BCE53A7" w14:textId="7191DFA5" w:rsidR="00FF54D2" w:rsidRPr="00E900C6" w:rsidRDefault="00FF54D2" w:rsidP="00FF54D2">
      <w:pPr>
        <w:pStyle w:val="Heading2"/>
        <w:spacing w:after="120" w:line="240" w:lineRule="auto"/>
        <w:rPr>
          <w:rFonts w:ascii="Calibri" w:eastAsia="Calibri" w:hAnsi="Calibri" w:cs="Calibri"/>
        </w:rPr>
      </w:pPr>
      <w:r>
        <w:rPr>
          <w:rFonts w:ascii="Calibri" w:eastAsia="Calibri" w:hAnsi="Calibri" w:cs="Calibri"/>
        </w:rPr>
        <w:t>Pipeline Architecture</w:t>
      </w:r>
    </w:p>
    <w:p w14:paraId="221921CB" w14:textId="15BEF026" w:rsidR="0027164A" w:rsidRPr="00F54CB0" w:rsidRDefault="0004786A" w:rsidP="007A6F3C">
      <w:pPr>
        <w:spacing w:after="120" w:line="240" w:lineRule="auto"/>
        <w:rPr>
          <w:rFonts w:ascii="Calibri" w:eastAsia="Calibri" w:hAnsi="Calibri" w:cs="Calibri"/>
          <w:b/>
          <w:bCs/>
        </w:rPr>
      </w:pPr>
      <w:r>
        <w:rPr>
          <w:rFonts w:ascii="Calibri" w:eastAsia="Calibri" w:hAnsi="Calibri" w:cs="Calibri"/>
        </w:rPr>
        <w:t xml:space="preserve">Computer code </w:t>
      </w:r>
      <w:r w:rsidR="00517D72">
        <w:rPr>
          <w:rFonts w:ascii="Calibri" w:eastAsia="Calibri" w:hAnsi="Calibri" w:cs="Calibri"/>
        </w:rPr>
        <w:t xml:space="preserve">to acquire and process </w:t>
      </w:r>
      <w:r w:rsidR="00CD783F">
        <w:rPr>
          <w:rFonts w:ascii="Calibri" w:eastAsia="Calibri" w:hAnsi="Calibri" w:cs="Calibri"/>
        </w:rPr>
        <w:t>data</w:t>
      </w:r>
      <w:r w:rsidR="00865DA1">
        <w:rPr>
          <w:rFonts w:ascii="Calibri" w:eastAsia="Calibri" w:hAnsi="Calibri" w:cs="Calibri"/>
        </w:rPr>
        <w:t xml:space="preserve">, fit models and assess performance was written in the R </w:t>
      </w:r>
      <w:r w:rsidR="00BF49C2">
        <w:rPr>
          <w:rFonts w:ascii="Calibri" w:eastAsia="Calibri" w:hAnsi="Calibri" w:cs="Calibri"/>
        </w:rPr>
        <w:t>languag</w:t>
      </w:r>
      <w:r w:rsidR="00624DE6">
        <w:rPr>
          <w:rFonts w:ascii="Calibri" w:eastAsia="Calibri" w:hAnsi="Calibri" w:cs="Calibri"/>
        </w:rPr>
        <w:t>e.</w:t>
      </w:r>
      <w:r w:rsidR="00297284">
        <w:rPr>
          <w:rStyle w:val="FootnoteReference"/>
          <w:rFonts w:ascii="Calibri" w:eastAsia="Calibri" w:hAnsi="Calibri" w:cs="Calibri"/>
        </w:rPr>
        <w:footnoteReference w:id="14"/>
      </w:r>
      <w:r w:rsidR="00624DE6">
        <w:rPr>
          <w:rFonts w:ascii="Calibri" w:eastAsia="Calibri" w:hAnsi="Calibri" w:cs="Calibri"/>
        </w:rPr>
        <w:t xml:space="preserve"> </w:t>
      </w:r>
      <w:r w:rsidR="00F54CB0">
        <w:rPr>
          <w:rFonts w:ascii="Calibri" w:eastAsia="Calibri" w:hAnsi="Calibri" w:cs="Calibri"/>
        </w:rPr>
        <w:t>T</w:t>
      </w:r>
      <w:r w:rsidR="00F54CB0" w:rsidRPr="00F54CB0">
        <w:rPr>
          <w:rFonts w:ascii="Calibri" w:eastAsia="Calibri" w:hAnsi="Calibri" w:cs="Calibri"/>
        </w:rPr>
        <w:t>he project GitHub repository is available a</w:t>
      </w:r>
      <w:r w:rsidR="00F54CB0">
        <w:rPr>
          <w:rFonts w:ascii="Calibri" w:eastAsia="Calibri" w:hAnsi="Calibri" w:cs="Calibri"/>
        </w:rPr>
        <w:t xml:space="preserve">t: </w:t>
      </w:r>
      <w:r w:rsidR="00F54CB0" w:rsidRPr="00F54CB0">
        <w:rPr>
          <w:rFonts w:ascii="Calibri" w:eastAsia="Calibri" w:hAnsi="Calibri" w:cs="Calibri"/>
        </w:rPr>
        <w:t>https://github.com/ecohealthalliance/repel2-battelle</w:t>
      </w:r>
      <w:r w:rsidR="00F54CB0">
        <w:rPr>
          <w:rFonts w:ascii="Calibri" w:eastAsia="Calibri" w:hAnsi="Calibri" w:cs="Calibri"/>
        </w:rPr>
        <w:t>.</w:t>
      </w:r>
      <w:r w:rsidR="0057133C" w:rsidRPr="0057133C">
        <w:rPr>
          <w:rFonts w:ascii="Calibri" w:eastAsia="Calibri" w:hAnsi="Calibri" w:cs="Calibri"/>
        </w:rPr>
        <w:t xml:space="preserve"> </w:t>
      </w:r>
      <w:r w:rsidR="000345FF">
        <w:rPr>
          <w:rFonts w:ascii="Calibri" w:eastAsia="Calibri" w:hAnsi="Calibri" w:cs="Calibri"/>
        </w:rPr>
        <w:t>F</w:t>
      </w:r>
      <w:r w:rsidR="0057133C">
        <w:rPr>
          <w:rFonts w:ascii="Calibri" w:eastAsia="Calibri" w:hAnsi="Calibri" w:cs="Calibri"/>
        </w:rPr>
        <w:t>ull instructions for re-creating and updating the model-fitting and prediction pipeline</w:t>
      </w:r>
      <w:r w:rsidR="000345FF">
        <w:rPr>
          <w:rFonts w:ascii="Calibri" w:eastAsia="Calibri" w:hAnsi="Calibri" w:cs="Calibri"/>
        </w:rPr>
        <w:t xml:space="preserve"> are in the code documentation</w:t>
      </w:r>
      <w:r w:rsidR="005B35DF">
        <w:rPr>
          <w:rFonts w:ascii="Calibri" w:eastAsia="Calibri" w:hAnsi="Calibri" w:cs="Calibri"/>
        </w:rPr>
        <w:t xml:space="preserve"> vignette</w:t>
      </w:r>
      <w:r w:rsidR="000345FF">
        <w:rPr>
          <w:rFonts w:ascii="Calibri" w:eastAsia="Calibri" w:hAnsi="Calibri" w:cs="Calibri"/>
        </w:rPr>
        <w:t xml:space="preserve"> (and included in this report as Appendix 3)</w:t>
      </w:r>
      <w:r w:rsidR="0057133C">
        <w:rPr>
          <w:rFonts w:ascii="Calibri" w:eastAsia="Calibri" w:hAnsi="Calibri" w:cs="Calibri"/>
        </w:rPr>
        <w:t>.</w:t>
      </w:r>
    </w:p>
    <w:p w14:paraId="36FF461D" w14:textId="02CC2E9F" w:rsidR="00D15E24" w:rsidRDefault="00624DE6" w:rsidP="007A6F3C">
      <w:pPr>
        <w:spacing w:after="120" w:line="240" w:lineRule="auto"/>
        <w:rPr>
          <w:rFonts w:ascii="Calibri" w:eastAsia="Calibri" w:hAnsi="Calibri" w:cs="Calibri"/>
        </w:rPr>
      </w:pPr>
      <w:r>
        <w:rPr>
          <w:rFonts w:ascii="Calibri" w:eastAsia="Calibri" w:hAnsi="Calibri" w:cs="Calibri"/>
        </w:rPr>
        <w:t xml:space="preserve">We used the </w:t>
      </w:r>
      <w:r w:rsidR="004068D8">
        <w:rPr>
          <w:rFonts w:ascii="Calibri" w:eastAsia="Calibri" w:hAnsi="Calibri" w:cs="Calibri"/>
        </w:rPr>
        <w:t>targets</w:t>
      </w:r>
      <w:r w:rsidR="00C67E9D">
        <w:rPr>
          <w:rStyle w:val="FootnoteReference"/>
          <w:rFonts w:ascii="Calibri" w:eastAsia="Calibri" w:hAnsi="Calibri" w:cs="Calibri"/>
        </w:rPr>
        <w:footnoteReference w:id="15"/>
      </w:r>
      <w:r w:rsidR="004068D8">
        <w:rPr>
          <w:rFonts w:ascii="Calibri" w:eastAsia="Calibri" w:hAnsi="Calibri" w:cs="Calibri"/>
        </w:rPr>
        <w:t xml:space="preserve"> </w:t>
      </w:r>
      <w:r w:rsidR="00681104">
        <w:rPr>
          <w:rFonts w:ascii="Calibri" w:eastAsia="Calibri" w:hAnsi="Calibri" w:cs="Calibri"/>
        </w:rPr>
        <w:t>build system</w:t>
      </w:r>
      <w:r w:rsidR="004068D8">
        <w:rPr>
          <w:rFonts w:ascii="Calibri" w:eastAsia="Calibri" w:hAnsi="Calibri" w:cs="Calibri"/>
        </w:rPr>
        <w:t xml:space="preserve"> framework </w:t>
      </w:r>
      <w:r w:rsidR="00681104">
        <w:rPr>
          <w:rFonts w:ascii="Calibri" w:eastAsia="Calibri" w:hAnsi="Calibri" w:cs="Calibri"/>
        </w:rPr>
        <w:t>to orchestrate and cache steps in the process, and the renv</w:t>
      </w:r>
      <w:r w:rsidR="000901C1">
        <w:rPr>
          <w:rStyle w:val="FootnoteReference"/>
          <w:rFonts w:ascii="Calibri" w:eastAsia="Calibri" w:hAnsi="Calibri" w:cs="Calibri"/>
        </w:rPr>
        <w:footnoteReference w:id="16"/>
      </w:r>
      <w:r w:rsidR="00681104">
        <w:rPr>
          <w:rFonts w:ascii="Calibri" w:eastAsia="Calibri" w:hAnsi="Calibri" w:cs="Calibri"/>
        </w:rPr>
        <w:t xml:space="preserve"> framework to </w:t>
      </w:r>
      <w:r w:rsidR="00587838">
        <w:rPr>
          <w:rFonts w:ascii="Calibri" w:eastAsia="Calibri" w:hAnsi="Calibri" w:cs="Calibri"/>
        </w:rPr>
        <w:t>record software dependencies and versions used in the workflow.</w:t>
      </w:r>
      <w:r w:rsidR="00D835FA">
        <w:rPr>
          <w:rFonts w:ascii="Calibri" w:eastAsia="Calibri" w:hAnsi="Calibri" w:cs="Calibri"/>
        </w:rPr>
        <w:t xml:space="preserve"> </w:t>
      </w:r>
      <w:r w:rsidR="00E22D89">
        <w:rPr>
          <w:rFonts w:ascii="Calibri" w:eastAsia="Calibri" w:hAnsi="Calibri" w:cs="Calibri"/>
        </w:rPr>
        <w:t>The pipe</w:t>
      </w:r>
      <w:r w:rsidR="005F706E">
        <w:rPr>
          <w:rFonts w:ascii="Calibri" w:eastAsia="Calibri" w:hAnsi="Calibri" w:cs="Calibri"/>
        </w:rPr>
        <w:t xml:space="preserve">line </w:t>
      </w:r>
      <w:r w:rsidR="00A40410">
        <w:rPr>
          <w:rFonts w:ascii="Calibri" w:eastAsia="Calibri" w:hAnsi="Calibri" w:cs="Calibri"/>
        </w:rPr>
        <w:t xml:space="preserve">includes </w:t>
      </w:r>
      <w:r w:rsidR="005C48D0">
        <w:rPr>
          <w:rFonts w:ascii="Calibri" w:eastAsia="Calibri" w:hAnsi="Calibri" w:cs="Calibri"/>
        </w:rPr>
        <w:t xml:space="preserve">discrete </w:t>
      </w:r>
      <w:r w:rsidR="00A40410">
        <w:rPr>
          <w:rFonts w:ascii="Calibri" w:eastAsia="Calibri" w:hAnsi="Calibri" w:cs="Calibri"/>
        </w:rPr>
        <w:t>steps</w:t>
      </w:r>
      <w:r w:rsidR="005C48D0">
        <w:rPr>
          <w:rFonts w:ascii="Calibri" w:eastAsia="Calibri" w:hAnsi="Calibri" w:cs="Calibri"/>
        </w:rPr>
        <w:t xml:space="preserve"> </w:t>
      </w:r>
      <w:r w:rsidR="00CD2FAE">
        <w:rPr>
          <w:rFonts w:ascii="Calibri" w:eastAsia="Calibri" w:hAnsi="Calibri" w:cs="Calibri"/>
        </w:rPr>
        <w:t>for data</w:t>
      </w:r>
      <w:r w:rsidR="005C48D0">
        <w:rPr>
          <w:rFonts w:ascii="Calibri" w:eastAsia="Calibri" w:hAnsi="Calibri" w:cs="Calibri"/>
        </w:rPr>
        <w:t xml:space="preserve"> </w:t>
      </w:r>
      <w:r w:rsidR="005863C8">
        <w:rPr>
          <w:rFonts w:ascii="Calibri" w:eastAsia="Calibri" w:hAnsi="Calibri" w:cs="Calibri"/>
        </w:rPr>
        <w:t>download</w:t>
      </w:r>
      <w:r w:rsidR="00CD2FAE">
        <w:rPr>
          <w:rFonts w:ascii="Calibri" w:eastAsia="Calibri" w:hAnsi="Calibri" w:cs="Calibri"/>
        </w:rPr>
        <w:t>ing</w:t>
      </w:r>
      <w:r w:rsidR="005863C8">
        <w:rPr>
          <w:rFonts w:ascii="Calibri" w:eastAsia="Calibri" w:hAnsi="Calibri" w:cs="Calibri"/>
        </w:rPr>
        <w:t>,</w:t>
      </w:r>
      <w:r w:rsidR="00CD2FAE" w:rsidRPr="00CD2FAE">
        <w:rPr>
          <w:rFonts w:ascii="Calibri" w:eastAsia="Calibri" w:hAnsi="Calibri" w:cs="Calibri"/>
        </w:rPr>
        <w:t xml:space="preserve"> </w:t>
      </w:r>
      <w:r w:rsidR="00CD2FAE">
        <w:rPr>
          <w:rFonts w:ascii="Calibri" w:eastAsia="Calibri" w:hAnsi="Calibri" w:cs="Calibri"/>
        </w:rPr>
        <w:t>data</w:t>
      </w:r>
      <w:r w:rsidR="005863C8">
        <w:rPr>
          <w:rFonts w:ascii="Calibri" w:eastAsia="Calibri" w:hAnsi="Calibri" w:cs="Calibri"/>
        </w:rPr>
        <w:t xml:space="preserve"> process</w:t>
      </w:r>
      <w:r w:rsidR="00CD2FAE">
        <w:rPr>
          <w:rFonts w:ascii="Calibri" w:eastAsia="Calibri" w:hAnsi="Calibri" w:cs="Calibri"/>
        </w:rPr>
        <w:t>ing</w:t>
      </w:r>
      <w:r w:rsidR="005863C8">
        <w:rPr>
          <w:rFonts w:ascii="Calibri" w:eastAsia="Calibri" w:hAnsi="Calibri" w:cs="Calibri"/>
        </w:rPr>
        <w:t xml:space="preserve">, </w:t>
      </w:r>
      <w:r w:rsidR="00CD2FAE">
        <w:rPr>
          <w:rFonts w:ascii="Calibri" w:eastAsia="Calibri" w:hAnsi="Calibri" w:cs="Calibri"/>
        </w:rPr>
        <w:t xml:space="preserve">data </w:t>
      </w:r>
      <w:r w:rsidR="005863C8">
        <w:rPr>
          <w:rFonts w:ascii="Calibri" w:eastAsia="Calibri" w:hAnsi="Calibri" w:cs="Calibri"/>
        </w:rPr>
        <w:t>augment</w:t>
      </w:r>
      <w:r w:rsidR="00CD2FAE">
        <w:rPr>
          <w:rFonts w:ascii="Calibri" w:eastAsia="Calibri" w:hAnsi="Calibri" w:cs="Calibri"/>
        </w:rPr>
        <w:t>ation</w:t>
      </w:r>
      <w:r w:rsidR="005863C8">
        <w:rPr>
          <w:rFonts w:ascii="Calibri" w:eastAsia="Calibri" w:hAnsi="Calibri" w:cs="Calibri"/>
        </w:rPr>
        <w:t>, model</w:t>
      </w:r>
      <w:r w:rsidR="00CD2FAE">
        <w:rPr>
          <w:rFonts w:ascii="Calibri" w:eastAsia="Calibri" w:hAnsi="Calibri" w:cs="Calibri"/>
        </w:rPr>
        <w:t xml:space="preserve"> fitting,</w:t>
      </w:r>
      <w:r w:rsidR="005863C8">
        <w:rPr>
          <w:rFonts w:ascii="Calibri" w:eastAsia="Calibri" w:hAnsi="Calibri" w:cs="Calibri"/>
        </w:rPr>
        <w:t xml:space="preserve"> </w:t>
      </w:r>
      <w:r w:rsidR="00CD2FAE">
        <w:rPr>
          <w:rFonts w:ascii="Calibri" w:eastAsia="Calibri" w:hAnsi="Calibri" w:cs="Calibri"/>
        </w:rPr>
        <w:t>model validation, and prediction generation</w:t>
      </w:r>
      <w:r w:rsidR="00996235">
        <w:rPr>
          <w:rFonts w:ascii="Calibri" w:eastAsia="Calibri" w:hAnsi="Calibri" w:cs="Calibri"/>
        </w:rPr>
        <w:t>. These</w:t>
      </w:r>
      <w:r w:rsidR="00CD2FAE">
        <w:rPr>
          <w:rFonts w:ascii="Calibri" w:eastAsia="Calibri" w:hAnsi="Calibri" w:cs="Calibri"/>
        </w:rPr>
        <w:t xml:space="preserve"> steps</w:t>
      </w:r>
      <w:r w:rsidR="00996235">
        <w:rPr>
          <w:rFonts w:ascii="Calibri" w:eastAsia="Calibri" w:hAnsi="Calibri" w:cs="Calibri"/>
        </w:rPr>
        <w:t xml:space="preserve"> can be run </w:t>
      </w:r>
      <w:r w:rsidR="00A30A01">
        <w:rPr>
          <w:rFonts w:ascii="Calibri" w:eastAsia="Calibri" w:hAnsi="Calibri" w:cs="Calibri"/>
        </w:rPr>
        <w:t xml:space="preserve">separately or as a full pipeline in serial. </w:t>
      </w:r>
    </w:p>
    <w:p w14:paraId="470D854A" w14:textId="0C329C84" w:rsidR="00124340" w:rsidRPr="000174AE" w:rsidRDefault="005149C8" w:rsidP="007A6F3C">
      <w:pPr>
        <w:spacing w:after="120" w:line="240" w:lineRule="auto"/>
        <w:rPr>
          <w:rFonts w:ascii="Calibri" w:eastAsia="Calibri" w:hAnsi="Calibri" w:cs="Calibri"/>
        </w:rPr>
      </w:pPr>
      <w:r>
        <w:rPr>
          <w:rFonts w:ascii="Calibri" w:eastAsia="Calibri" w:hAnsi="Calibri" w:cs="Calibri"/>
        </w:rPr>
        <w:t xml:space="preserve">Data ingest steps are fully functionalized to be able to </w:t>
      </w:r>
      <w:r w:rsidR="0095117F">
        <w:rPr>
          <w:rFonts w:ascii="Calibri" w:eastAsia="Calibri" w:hAnsi="Calibri" w:cs="Calibri"/>
        </w:rPr>
        <w:t xml:space="preserve">access and process data from the sources described in previous sections. Some of these steps require API </w:t>
      </w:r>
      <w:r w:rsidR="0072500E">
        <w:rPr>
          <w:rFonts w:ascii="Calibri" w:eastAsia="Calibri" w:hAnsi="Calibri" w:cs="Calibri"/>
        </w:rPr>
        <w:t xml:space="preserve">tokens </w:t>
      </w:r>
      <w:r w:rsidR="00710129">
        <w:rPr>
          <w:rFonts w:ascii="Calibri" w:eastAsia="Calibri" w:hAnsi="Calibri" w:cs="Calibri"/>
        </w:rPr>
        <w:t>for data access, and the code documentation includes full detail on how to acquire and set these tokens as environment variables.</w:t>
      </w:r>
      <w:r w:rsidR="00484F02">
        <w:rPr>
          <w:rFonts w:ascii="Calibri" w:eastAsia="Calibri" w:hAnsi="Calibri" w:cs="Calibri"/>
        </w:rPr>
        <w:t xml:space="preserve"> </w:t>
      </w:r>
      <w:r w:rsidR="003968C9">
        <w:rPr>
          <w:rFonts w:ascii="Calibri" w:eastAsia="Calibri" w:hAnsi="Calibri" w:cs="Calibri"/>
        </w:rPr>
        <w:t xml:space="preserve">The data download process includes checks on upstream sources to ensure fields and content are as expected. </w:t>
      </w:r>
      <w:r w:rsidR="00484F02">
        <w:rPr>
          <w:rFonts w:ascii="Calibri" w:eastAsia="Calibri" w:hAnsi="Calibri" w:cs="Calibri"/>
        </w:rPr>
        <w:t xml:space="preserve">Download times and resources needed are also described in the code </w:t>
      </w:r>
      <w:r w:rsidR="00484F02" w:rsidRPr="000174AE">
        <w:rPr>
          <w:rFonts w:ascii="Calibri" w:eastAsia="Calibri" w:hAnsi="Calibri" w:cs="Calibri"/>
        </w:rPr>
        <w:t>documentation.</w:t>
      </w:r>
      <w:r w:rsidR="00996235" w:rsidRPr="000174AE">
        <w:rPr>
          <w:rFonts w:ascii="Calibri" w:eastAsia="Calibri" w:hAnsi="Calibri" w:cs="Calibri"/>
        </w:rPr>
        <w:t xml:space="preserve"> </w:t>
      </w:r>
    </w:p>
    <w:p w14:paraId="5B73645B" w14:textId="791C2272" w:rsidR="000174AE" w:rsidRDefault="000174AE" w:rsidP="007A6F3C">
      <w:pPr>
        <w:spacing w:after="120" w:line="240" w:lineRule="auto"/>
        <w:rPr>
          <w:rFonts w:ascii="Calibri" w:eastAsia="Calibri" w:hAnsi="Calibri" w:cs="Calibri"/>
        </w:rPr>
      </w:pPr>
      <w:r w:rsidRPr="000174AE">
        <w:rPr>
          <w:rFonts w:ascii="Calibri" w:hAnsi="Calibri" w:cs="Calibri"/>
        </w:rPr>
        <w:t xml:space="preserve">The crop pipeline uses </w:t>
      </w:r>
      <w:r w:rsidR="002610B4">
        <w:rPr>
          <w:rFonts w:ascii="Calibri" w:eastAsia="Calibri" w:hAnsi="Calibri" w:cs="Calibri"/>
        </w:rPr>
        <w:t xml:space="preserve">NLP processes from OpenAI for data extraction from free text reports. The code documentation includes instructions to </w:t>
      </w:r>
      <w:r w:rsidR="005D00C0">
        <w:rPr>
          <w:rFonts w:ascii="Calibri" w:eastAsia="Calibri" w:hAnsi="Calibri" w:cs="Calibri"/>
        </w:rPr>
        <w:t xml:space="preserve">use OpenAI for data updates, and </w:t>
      </w:r>
      <w:r w:rsidR="0093511E">
        <w:rPr>
          <w:rFonts w:ascii="Calibri" w:eastAsia="Calibri" w:hAnsi="Calibri" w:cs="Calibri"/>
        </w:rPr>
        <w:t xml:space="preserve">also </w:t>
      </w:r>
      <w:r w:rsidR="005D00C0">
        <w:rPr>
          <w:rFonts w:ascii="Calibri" w:eastAsia="Calibri" w:hAnsi="Calibri" w:cs="Calibri"/>
        </w:rPr>
        <w:t xml:space="preserve">offers </w:t>
      </w:r>
      <w:r w:rsidR="0093511E">
        <w:rPr>
          <w:rFonts w:ascii="Calibri" w:eastAsia="Calibri" w:hAnsi="Calibri" w:cs="Calibri"/>
        </w:rPr>
        <w:t>instructions</w:t>
      </w:r>
      <w:r w:rsidR="005E68A9">
        <w:rPr>
          <w:rFonts w:ascii="Calibri" w:eastAsia="Calibri" w:hAnsi="Calibri" w:cs="Calibri"/>
        </w:rPr>
        <w:t xml:space="preserve"> to perform all data updates manually.</w:t>
      </w:r>
    </w:p>
    <w:p w14:paraId="1D684514" w14:textId="6714D1F4" w:rsidR="00C91D86" w:rsidRDefault="00C91D86" w:rsidP="00D72547">
      <w:pPr>
        <w:spacing w:after="120" w:line="240" w:lineRule="auto"/>
        <w:rPr>
          <w:rFonts w:ascii="Calibri" w:hAnsi="Calibri" w:cs="Calibri"/>
        </w:rPr>
      </w:pPr>
      <w:r>
        <w:rPr>
          <w:rFonts w:ascii="Calibri" w:hAnsi="Calibri" w:cs="Calibri"/>
        </w:rPr>
        <w:t>All model, validation, and prediction steps are functionalized and described within model documentation</w:t>
      </w:r>
      <w:r w:rsidR="002B41F2">
        <w:rPr>
          <w:rFonts w:ascii="Calibri" w:hAnsi="Calibri" w:cs="Calibri"/>
        </w:rPr>
        <w:t>.</w:t>
      </w:r>
      <w:r w:rsidR="00AE7522">
        <w:rPr>
          <w:rFonts w:ascii="Calibri" w:hAnsi="Calibri" w:cs="Calibri"/>
        </w:rPr>
        <w:t xml:space="preserve"> To preserve model objects, and prevent unnecessary</w:t>
      </w:r>
      <w:r w:rsidR="000F5246">
        <w:rPr>
          <w:rFonts w:ascii="Calibri" w:hAnsi="Calibri" w:cs="Calibri"/>
        </w:rPr>
        <w:t xml:space="preserve"> model</w:t>
      </w:r>
      <w:r w:rsidR="00AE7522">
        <w:rPr>
          <w:rFonts w:ascii="Calibri" w:hAnsi="Calibri" w:cs="Calibri"/>
        </w:rPr>
        <w:t xml:space="preserve"> refitting, we have cached versions of model objects and associated inputs and outputs available on GitHub.</w:t>
      </w:r>
      <w:r w:rsidR="00AE7522">
        <w:rPr>
          <w:rStyle w:val="FootnoteReference"/>
          <w:rFonts w:ascii="Calibri" w:hAnsi="Calibri" w:cs="Calibri"/>
        </w:rPr>
        <w:footnoteReference w:id="17"/>
      </w:r>
      <w:r w:rsidR="00AE7522">
        <w:rPr>
          <w:rFonts w:ascii="Calibri" w:hAnsi="Calibri" w:cs="Calibri"/>
        </w:rPr>
        <w:t xml:space="preserve"> </w:t>
      </w:r>
      <w:r w:rsidR="00D72547">
        <w:rPr>
          <w:rFonts w:ascii="Calibri" w:hAnsi="Calibri" w:cs="Calibri"/>
        </w:rPr>
        <w:t>See data documentation for how to use these cached object</w:t>
      </w:r>
      <w:r w:rsidR="00145C08">
        <w:rPr>
          <w:rFonts w:ascii="Calibri" w:hAnsi="Calibri" w:cs="Calibri"/>
        </w:rPr>
        <w:t>s</w:t>
      </w:r>
      <w:r w:rsidR="00D72547">
        <w:rPr>
          <w:rFonts w:ascii="Calibri" w:hAnsi="Calibri" w:cs="Calibri"/>
        </w:rPr>
        <w:t xml:space="preserve"> </w:t>
      </w:r>
      <w:r w:rsidR="009E04BB">
        <w:rPr>
          <w:rFonts w:ascii="Calibri" w:hAnsi="Calibri" w:cs="Calibri"/>
        </w:rPr>
        <w:t xml:space="preserve">for running predictions on new data. </w:t>
      </w:r>
    </w:p>
    <w:p w14:paraId="64F0F1AC" w14:textId="77777777" w:rsidR="005F037E" w:rsidRPr="00E900C6" w:rsidRDefault="00EF1C7E" w:rsidP="007A6F3C">
      <w:pPr>
        <w:pStyle w:val="Heading1"/>
        <w:spacing w:after="120" w:line="240" w:lineRule="auto"/>
        <w:rPr>
          <w:rFonts w:ascii="Calibri" w:eastAsia="Calibri" w:hAnsi="Calibri" w:cs="Calibri"/>
        </w:rPr>
      </w:pPr>
      <w:r w:rsidRPr="00E900C6">
        <w:rPr>
          <w:rFonts w:ascii="Calibri" w:eastAsia="Calibri" w:hAnsi="Calibri" w:cs="Calibri"/>
        </w:rPr>
        <w:t>Results</w:t>
      </w:r>
    </w:p>
    <w:p w14:paraId="7A5A8D39" w14:textId="5AC5D252" w:rsidR="001A18E6" w:rsidRDefault="00962DB8" w:rsidP="007A6F3C">
      <w:pPr>
        <w:spacing w:after="120" w:line="240" w:lineRule="auto"/>
        <w:rPr>
          <w:rFonts w:ascii="Calibri" w:eastAsia="Calibri" w:hAnsi="Calibri" w:cs="Calibri"/>
        </w:rPr>
      </w:pPr>
      <w:r w:rsidRPr="00E900C6">
        <w:rPr>
          <w:rFonts w:ascii="Calibri" w:eastAsia="Calibri" w:hAnsi="Calibri" w:cs="Calibri"/>
        </w:rPr>
        <w:t>W</w:t>
      </w:r>
      <w:r w:rsidR="00EF1C7E" w:rsidRPr="00E900C6">
        <w:rPr>
          <w:rFonts w:ascii="Calibri" w:eastAsia="Calibri" w:hAnsi="Calibri" w:cs="Calibri"/>
        </w:rPr>
        <w:t xml:space="preserve">e generated predictions of probability of new disease outbreaks on validation holdout data (n = </w:t>
      </w:r>
      <w:r w:rsidR="00392F3A" w:rsidRPr="00E900C6">
        <w:rPr>
          <w:rFonts w:ascii="Calibri" w:eastAsia="Calibri" w:hAnsi="Calibri" w:cs="Calibri"/>
        </w:rPr>
        <w:t xml:space="preserve">57,280 </w:t>
      </w:r>
      <w:r w:rsidR="00EF1C7E" w:rsidRPr="00E900C6">
        <w:rPr>
          <w:rFonts w:ascii="Calibri" w:eastAsia="Calibri" w:hAnsi="Calibri" w:cs="Calibri"/>
        </w:rPr>
        <w:t xml:space="preserve">for livestock, n = 975,840 for crop). </w:t>
      </w:r>
      <w:r w:rsidR="00873E93">
        <w:rPr>
          <w:rFonts w:ascii="Calibri" w:eastAsia="Calibri" w:hAnsi="Calibri" w:cs="Calibri"/>
        </w:rPr>
        <w:t xml:space="preserve">We generated calibration curves </w:t>
      </w:r>
      <w:r w:rsidR="00C63319">
        <w:rPr>
          <w:rFonts w:ascii="Calibri" w:eastAsia="Calibri" w:hAnsi="Calibri" w:cs="Calibri"/>
        </w:rPr>
        <w:t xml:space="preserve">by grouping </w:t>
      </w:r>
      <w:r w:rsidR="00FF4DAD">
        <w:rPr>
          <w:rFonts w:ascii="Calibri" w:eastAsia="Calibri" w:hAnsi="Calibri" w:cs="Calibri"/>
        </w:rPr>
        <w:t xml:space="preserve">predictions into optimized bins </w:t>
      </w:r>
      <w:r w:rsidR="00670BFF">
        <w:rPr>
          <w:rFonts w:ascii="Calibri" w:eastAsia="Calibri" w:hAnsi="Calibri" w:cs="Calibri"/>
        </w:rPr>
        <w:t xml:space="preserve">for </w:t>
      </w:r>
      <w:r w:rsidR="00A63545">
        <w:rPr>
          <w:rFonts w:ascii="Calibri" w:eastAsia="Calibri" w:hAnsi="Calibri" w:cs="Calibri"/>
        </w:rPr>
        <w:t xml:space="preserve">isotonic </w:t>
      </w:r>
      <w:r w:rsidR="00CF25DF">
        <w:rPr>
          <w:rFonts w:ascii="Calibri" w:eastAsia="Calibri" w:hAnsi="Calibri" w:cs="Calibri"/>
        </w:rPr>
        <w:t>regression</w:t>
      </w:r>
      <w:r w:rsidR="00670BFF">
        <w:rPr>
          <w:rFonts w:ascii="Calibri" w:eastAsia="Calibri" w:hAnsi="Calibri" w:cs="Calibri"/>
        </w:rPr>
        <w:t xml:space="preserve"> </w:t>
      </w:r>
      <w:r w:rsidR="008F67DF">
        <w:rPr>
          <w:rFonts w:ascii="Calibri" w:eastAsia="Calibri" w:hAnsi="Calibri" w:cs="Calibri"/>
        </w:rPr>
        <w:t>using</w:t>
      </w:r>
      <w:r w:rsidR="00051EE7">
        <w:rPr>
          <w:rFonts w:ascii="Calibri" w:eastAsia="Calibri" w:hAnsi="Calibri" w:cs="Calibri"/>
        </w:rPr>
        <w:t xml:space="preserve"> </w:t>
      </w:r>
      <w:r w:rsidR="007446AD">
        <w:rPr>
          <w:rFonts w:ascii="Calibri" w:eastAsia="Calibri" w:hAnsi="Calibri" w:cs="Calibri"/>
        </w:rPr>
        <w:t xml:space="preserve">pool-adjacent </w:t>
      </w:r>
      <w:r w:rsidR="00D95458">
        <w:rPr>
          <w:rFonts w:ascii="Calibri" w:eastAsia="Calibri" w:hAnsi="Calibri" w:cs="Calibri"/>
        </w:rPr>
        <w:t>violators algorithm</w:t>
      </w:r>
      <w:r w:rsidR="003F4A11">
        <w:rPr>
          <w:rStyle w:val="FootnoteReference"/>
          <w:rFonts w:ascii="Calibri" w:eastAsia="Calibri" w:hAnsi="Calibri" w:cs="Calibri"/>
        </w:rPr>
        <w:footnoteReference w:id="18"/>
      </w:r>
      <w:r w:rsidR="00D95458">
        <w:rPr>
          <w:rFonts w:ascii="Calibri" w:eastAsia="Calibri" w:hAnsi="Calibri" w:cs="Calibri"/>
        </w:rPr>
        <w:t>, as implemented in</w:t>
      </w:r>
      <w:r w:rsidR="00051EE7">
        <w:rPr>
          <w:rFonts w:ascii="Calibri" w:eastAsia="Calibri" w:hAnsi="Calibri" w:cs="Calibri"/>
        </w:rPr>
        <w:t xml:space="preserve"> </w:t>
      </w:r>
      <w:r w:rsidR="00DF7E65">
        <w:rPr>
          <w:rFonts w:ascii="Calibri" w:eastAsia="Calibri" w:hAnsi="Calibri" w:cs="Calibri"/>
        </w:rPr>
        <w:t xml:space="preserve">the </w:t>
      </w:r>
      <w:r w:rsidR="00DF7E65" w:rsidRPr="00DF7E65">
        <w:rPr>
          <w:rFonts w:ascii="Calibri" w:eastAsia="Calibri" w:hAnsi="Calibri" w:cs="Calibri"/>
        </w:rPr>
        <w:t>reliabilitydiag</w:t>
      </w:r>
      <w:r w:rsidR="00DF7E65">
        <w:rPr>
          <w:rFonts w:ascii="Calibri" w:eastAsia="Calibri" w:hAnsi="Calibri" w:cs="Calibri"/>
        </w:rPr>
        <w:t xml:space="preserve"> package in R</w:t>
      </w:r>
      <w:r w:rsidR="00EB32C8">
        <w:rPr>
          <w:rStyle w:val="FootnoteReference"/>
          <w:rFonts w:ascii="Calibri" w:eastAsia="Calibri" w:hAnsi="Calibri" w:cs="Calibri"/>
        </w:rPr>
        <w:footnoteReference w:id="19"/>
      </w:r>
      <w:r w:rsidR="00DF7E65">
        <w:rPr>
          <w:rFonts w:ascii="Calibri" w:eastAsia="Calibri" w:hAnsi="Calibri" w:cs="Calibri"/>
        </w:rPr>
        <w:t xml:space="preserve">, and comparing </w:t>
      </w:r>
      <w:r w:rsidR="00DF7E65" w:rsidRPr="00E900C6">
        <w:rPr>
          <w:rFonts w:ascii="Calibri" w:eastAsia="Calibri" w:hAnsi="Calibri" w:cs="Calibri"/>
        </w:rPr>
        <w:t xml:space="preserve">forecasted </w:t>
      </w:r>
      <w:r w:rsidR="00DF7E65" w:rsidRPr="0024709B">
        <w:rPr>
          <w:rFonts w:ascii="Calibri" w:eastAsia="Calibri" w:hAnsi="Calibri" w:cs="Calibri"/>
        </w:rPr>
        <w:t>probability bins to actual outbreak rates, represented as binomial probabilities and confidence intervals for each bin.</w:t>
      </w:r>
      <w:r w:rsidR="001C168E" w:rsidRPr="0024709B">
        <w:rPr>
          <w:rFonts w:ascii="Calibri" w:eastAsia="Calibri" w:hAnsi="Calibri" w:cs="Calibri"/>
        </w:rPr>
        <w:t xml:space="preserve"> Each prediction represents the expectation of an outbreak of a given disease in a country </w:t>
      </w:r>
      <w:r w:rsidR="00F929D8" w:rsidRPr="0024709B">
        <w:rPr>
          <w:rFonts w:ascii="Calibri" w:eastAsia="Calibri" w:hAnsi="Calibri" w:cs="Calibri"/>
        </w:rPr>
        <w:t xml:space="preserve">in a </w:t>
      </w:r>
      <w:r w:rsidR="004635FE" w:rsidRPr="0024709B">
        <w:rPr>
          <w:rFonts w:ascii="Calibri" w:eastAsia="Calibri" w:hAnsi="Calibri" w:cs="Calibri"/>
        </w:rPr>
        <w:t>12-month window</w:t>
      </w:r>
      <w:r w:rsidR="001C168E" w:rsidRPr="0024709B">
        <w:rPr>
          <w:rFonts w:ascii="Calibri" w:eastAsia="Calibri" w:hAnsi="Calibri" w:cs="Calibri"/>
        </w:rPr>
        <w:t>. This assessment evaluates the reliability of predictions for rare events: given a predicted probability of a rare outbreak, how well is that probability borne out as a fraction of times that outbreaks actually occurred in the validation data?</w:t>
      </w:r>
      <w:r w:rsidR="00D27636" w:rsidRPr="0024709B">
        <w:rPr>
          <w:rFonts w:ascii="Calibri" w:eastAsia="Calibri" w:hAnsi="Calibri" w:cs="Calibri"/>
        </w:rPr>
        <w:t xml:space="preserve"> </w:t>
      </w:r>
      <w:r w:rsidR="00D27636" w:rsidRPr="00D27636">
        <w:rPr>
          <w:rFonts w:ascii="Calibri" w:eastAsia="Times New Roman" w:hAnsi="Calibri" w:cs="Calibri"/>
          <w:color w:val="333333"/>
        </w:rPr>
        <w:t>Across the range of predictions, the average predicted probability matche</w:t>
      </w:r>
      <w:r w:rsidR="00D27636" w:rsidRPr="009F323C">
        <w:rPr>
          <w:rFonts w:ascii="Calibri" w:eastAsia="Times New Roman" w:hAnsi="Calibri" w:cs="Calibri"/>
          <w:color w:val="333333"/>
        </w:rPr>
        <w:t>d</w:t>
      </w:r>
      <w:r w:rsidR="00D27636" w:rsidRPr="00D27636">
        <w:rPr>
          <w:rFonts w:ascii="Calibri" w:eastAsia="Times New Roman" w:hAnsi="Calibri" w:cs="Calibri"/>
          <w:color w:val="333333"/>
        </w:rPr>
        <w:t xml:space="preserve"> the observed fraction of events (by falling within binomial confidence intervals) in 24 of 29 bins</w:t>
      </w:r>
      <w:r w:rsidR="00D27636" w:rsidRPr="009F323C">
        <w:rPr>
          <w:rFonts w:ascii="Calibri" w:eastAsia="Times New Roman" w:hAnsi="Calibri" w:cs="Calibri"/>
          <w:color w:val="333333"/>
        </w:rPr>
        <w:t xml:space="preserve"> for the livestock model</w:t>
      </w:r>
      <w:r w:rsidR="0068278A" w:rsidRPr="009F323C">
        <w:rPr>
          <w:rFonts w:ascii="Calibri" w:eastAsia="Times New Roman" w:hAnsi="Calibri" w:cs="Calibri"/>
          <w:color w:val="333333"/>
        </w:rPr>
        <w:t xml:space="preserve"> (Figure 3)</w:t>
      </w:r>
      <w:r w:rsidR="00D27636" w:rsidRPr="009F323C">
        <w:rPr>
          <w:rFonts w:ascii="Calibri" w:eastAsia="Times New Roman" w:hAnsi="Calibri" w:cs="Calibri"/>
          <w:color w:val="333333"/>
        </w:rPr>
        <w:t xml:space="preserve">, and </w:t>
      </w:r>
      <w:r w:rsidR="009E055B" w:rsidRPr="009F323C">
        <w:rPr>
          <w:rFonts w:ascii="Calibri" w:eastAsia="Times New Roman" w:hAnsi="Calibri" w:cs="Calibri"/>
          <w:color w:val="333333"/>
        </w:rPr>
        <w:t xml:space="preserve">21 of 32 bins for the crop model (Figure </w:t>
      </w:r>
      <w:r w:rsidR="0068278A" w:rsidRPr="009F323C">
        <w:rPr>
          <w:rFonts w:ascii="Calibri" w:eastAsia="Times New Roman" w:hAnsi="Calibri" w:cs="Calibri"/>
          <w:color w:val="333333"/>
        </w:rPr>
        <w:t>4</w:t>
      </w:r>
      <w:r w:rsidR="009E055B" w:rsidRPr="009F323C">
        <w:rPr>
          <w:rFonts w:ascii="Calibri" w:eastAsia="Times New Roman" w:hAnsi="Calibri" w:cs="Calibri"/>
          <w:color w:val="333333"/>
        </w:rPr>
        <w:t xml:space="preserve">). These results indicate that the </w:t>
      </w:r>
      <w:r w:rsidR="00747BD5" w:rsidRPr="009F323C">
        <w:rPr>
          <w:rFonts w:ascii="Calibri" w:eastAsia="Times New Roman" w:hAnsi="Calibri" w:cs="Calibri"/>
          <w:color w:val="333333"/>
        </w:rPr>
        <w:t xml:space="preserve">models are well calibrated, </w:t>
      </w:r>
      <w:r w:rsidR="0024709B" w:rsidRPr="009F323C">
        <w:rPr>
          <w:rFonts w:ascii="Calibri" w:eastAsia="Times New Roman" w:hAnsi="Calibri" w:cs="Calibri"/>
          <w:color w:val="333333"/>
        </w:rPr>
        <w:t xml:space="preserve">with the </w:t>
      </w:r>
      <w:r w:rsidR="003B4FF2">
        <w:rPr>
          <w:rFonts w:ascii="Calibri" w:eastAsia="Times New Roman" w:hAnsi="Calibri" w:cs="Calibri"/>
          <w:color w:val="333333"/>
        </w:rPr>
        <w:t>crop model having</w:t>
      </w:r>
      <w:r w:rsidR="0024709B" w:rsidRPr="009F323C">
        <w:rPr>
          <w:rFonts w:ascii="Calibri" w:eastAsia="Times New Roman" w:hAnsi="Calibri" w:cs="Calibri"/>
          <w:color w:val="333333"/>
        </w:rPr>
        <w:t xml:space="preserve"> tendency to conservatively overestimate risk at the higher end of the prediction range. </w:t>
      </w:r>
      <w:r w:rsidR="009F323C" w:rsidRPr="009F323C">
        <w:rPr>
          <w:rFonts w:ascii="Calibri" w:eastAsia="Times New Roman" w:hAnsi="Calibri" w:cs="Calibri"/>
          <w:color w:val="333333"/>
        </w:rPr>
        <w:t xml:space="preserve">Performance statistics </w:t>
      </w:r>
      <w:r w:rsidR="009C37F3">
        <w:rPr>
          <w:rFonts w:ascii="Calibri" w:eastAsia="Times New Roman" w:hAnsi="Calibri" w:cs="Calibri"/>
          <w:color w:val="333333"/>
        </w:rPr>
        <w:t>for binary prediction</w:t>
      </w:r>
      <w:r w:rsidR="009F323C" w:rsidRPr="009F323C">
        <w:rPr>
          <w:rFonts w:ascii="Calibri" w:eastAsia="Times New Roman" w:hAnsi="Calibri" w:cs="Calibri"/>
          <w:color w:val="333333"/>
        </w:rPr>
        <w:t xml:space="preserve"> are provided in Table 2.</w:t>
      </w:r>
      <w:r w:rsidR="009C37F3">
        <w:rPr>
          <w:rFonts w:ascii="Calibri" w:eastAsia="Times New Roman" w:hAnsi="Calibri" w:cs="Calibri"/>
          <w:color w:val="333333"/>
        </w:rPr>
        <w:t xml:space="preserve"> These performance statistics reflect the fact that </w:t>
      </w:r>
      <w:r w:rsidR="00655AC4">
        <w:rPr>
          <w:rFonts w:ascii="Calibri" w:eastAsia="Times New Roman" w:hAnsi="Calibri" w:cs="Calibri"/>
          <w:color w:val="333333"/>
        </w:rPr>
        <w:t>in</w:t>
      </w:r>
      <w:r w:rsidR="009C37F3">
        <w:rPr>
          <w:rFonts w:ascii="Calibri" w:eastAsia="Times New Roman" w:hAnsi="Calibri" w:cs="Calibri"/>
          <w:color w:val="333333"/>
        </w:rPr>
        <w:t xml:space="preserve"> the vast majority of conditions </w:t>
      </w:r>
      <w:r w:rsidR="00186A4A">
        <w:rPr>
          <w:rFonts w:ascii="Calibri" w:eastAsia="Times New Roman" w:hAnsi="Calibri" w:cs="Calibri"/>
          <w:color w:val="333333"/>
        </w:rPr>
        <w:t>the predicted probability of outbreaks is below 50%, and no outbreak occurs</w:t>
      </w:r>
      <w:r w:rsidR="00384C0B">
        <w:rPr>
          <w:rFonts w:ascii="Calibri" w:eastAsia="Times New Roman" w:hAnsi="Calibri" w:cs="Calibri"/>
          <w:color w:val="333333"/>
        </w:rPr>
        <w:t>. Conditions</w:t>
      </w:r>
      <w:r w:rsidR="00655AC4">
        <w:rPr>
          <w:rFonts w:ascii="Calibri" w:eastAsia="Times New Roman" w:hAnsi="Calibri" w:cs="Calibri"/>
          <w:color w:val="333333"/>
        </w:rPr>
        <w:t xml:space="preserve"> indicating greater than 50% probability </w:t>
      </w:r>
      <w:r w:rsidR="00AC7CEA">
        <w:rPr>
          <w:rFonts w:ascii="Calibri" w:eastAsia="Times New Roman" w:hAnsi="Calibri" w:cs="Calibri"/>
          <w:color w:val="333333"/>
        </w:rPr>
        <w:t xml:space="preserve">of outbreak </w:t>
      </w:r>
      <w:r w:rsidR="00DC1EB3">
        <w:rPr>
          <w:rFonts w:ascii="Calibri" w:eastAsia="Times New Roman" w:hAnsi="Calibri" w:cs="Calibri"/>
          <w:color w:val="333333"/>
        </w:rPr>
        <w:t xml:space="preserve">are very rare, </w:t>
      </w:r>
      <w:r w:rsidR="000F40FF">
        <w:rPr>
          <w:rFonts w:ascii="Calibri" w:eastAsia="Times New Roman" w:hAnsi="Calibri" w:cs="Calibri"/>
          <w:color w:val="333333"/>
        </w:rPr>
        <w:t xml:space="preserve">and this high threshold </w:t>
      </w:r>
      <w:r w:rsidR="00D7022C">
        <w:rPr>
          <w:rFonts w:ascii="Calibri" w:eastAsia="Times New Roman" w:hAnsi="Calibri" w:cs="Calibri"/>
          <w:color w:val="333333"/>
        </w:rPr>
        <w:t>is insensitive to the majority of outbreaks</w:t>
      </w:r>
      <w:r w:rsidR="00860125">
        <w:rPr>
          <w:rFonts w:ascii="Calibri" w:eastAsia="Times New Roman" w:hAnsi="Calibri" w:cs="Calibri"/>
          <w:color w:val="333333"/>
        </w:rPr>
        <w:t xml:space="preserve">. The calibration curves provide a more nuanced assessment of model performance, and </w:t>
      </w:r>
      <w:r w:rsidR="008D3F35">
        <w:rPr>
          <w:rFonts w:ascii="Calibri" w:eastAsia="Times New Roman" w:hAnsi="Calibri" w:cs="Calibri"/>
          <w:color w:val="333333"/>
        </w:rPr>
        <w:t>continuous probabilistic predictions, or consequence</w:t>
      </w:r>
      <w:r w:rsidR="00770DAA">
        <w:rPr>
          <w:rFonts w:ascii="Calibri" w:eastAsia="Times New Roman" w:hAnsi="Calibri" w:cs="Calibri"/>
          <w:color w:val="333333"/>
        </w:rPr>
        <w:t xml:space="preserve">-based </w:t>
      </w:r>
      <w:r w:rsidR="004748DB">
        <w:rPr>
          <w:rFonts w:ascii="Calibri" w:eastAsia="Times New Roman" w:hAnsi="Calibri" w:cs="Calibri"/>
          <w:color w:val="333333"/>
        </w:rPr>
        <w:t xml:space="preserve">thresholds </w:t>
      </w:r>
      <w:r w:rsidR="00085C68">
        <w:rPr>
          <w:rFonts w:ascii="Calibri" w:eastAsia="Times New Roman" w:hAnsi="Calibri" w:cs="Calibri"/>
          <w:color w:val="333333"/>
        </w:rPr>
        <w:t xml:space="preserve">for the probability of outbreak, should be used </w:t>
      </w:r>
      <w:r w:rsidR="00D376D3">
        <w:rPr>
          <w:rFonts w:ascii="Calibri" w:eastAsia="Times New Roman" w:hAnsi="Calibri" w:cs="Calibri"/>
          <w:color w:val="333333"/>
        </w:rPr>
        <w:t xml:space="preserve">when </w:t>
      </w:r>
      <w:r w:rsidR="00D631CE">
        <w:rPr>
          <w:rFonts w:ascii="Calibri" w:eastAsia="Times New Roman" w:hAnsi="Calibri" w:cs="Calibri"/>
          <w:color w:val="333333"/>
        </w:rPr>
        <w:t>using these models for decision-making.</w:t>
      </w:r>
    </w:p>
    <w:p w14:paraId="01E705DF" w14:textId="77777777" w:rsidR="004E0DF4" w:rsidRDefault="00866BAE" w:rsidP="007A6F3C">
      <w:pPr>
        <w:keepNext/>
        <w:spacing w:after="120" w:line="240" w:lineRule="auto"/>
      </w:pPr>
      <w:r>
        <w:rPr>
          <w:noProof/>
        </w:rPr>
        <w:drawing>
          <wp:inline distT="0" distB="0" distL="0" distR="0" wp14:anchorId="3BDA4975" wp14:editId="692EA70C">
            <wp:extent cx="4415692" cy="2943795"/>
            <wp:effectExtent l="0" t="0" r="4445" b="3175"/>
            <wp:docPr id="1386859510" name="Picture 1" descr="A graph of a graph showing the number of people in the same di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59510" name="Picture 1" descr="A graph of a graph showing the number of people in the same direction&#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909" cy="2956606"/>
                    </a:xfrm>
                    <a:prstGeom prst="rect">
                      <a:avLst/>
                    </a:prstGeom>
                    <a:noFill/>
                    <a:ln>
                      <a:noFill/>
                    </a:ln>
                  </pic:spPr>
                </pic:pic>
              </a:graphicData>
            </a:graphic>
          </wp:inline>
        </w:drawing>
      </w:r>
    </w:p>
    <w:p w14:paraId="508D0EB4" w14:textId="4FE4B42C" w:rsidR="00873E93" w:rsidRDefault="004E0DF4" w:rsidP="007A6F3C">
      <w:pPr>
        <w:pStyle w:val="Caption"/>
        <w:spacing w:after="120"/>
        <w:rPr>
          <w:rFonts w:ascii="Calibri" w:eastAsia="Calibri" w:hAnsi="Calibri" w:cs="Calibri"/>
        </w:rPr>
      </w:pPr>
      <w:r>
        <w:t xml:space="preserve">Figure </w:t>
      </w:r>
      <w:r w:rsidR="00620887">
        <w:t>3</w:t>
      </w:r>
      <w:r>
        <w:t>. REPEL livestock model calibration curve.</w:t>
      </w:r>
    </w:p>
    <w:p w14:paraId="37B2DA10" w14:textId="77777777" w:rsidR="00873E93" w:rsidRDefault="00873E93" w:rsidP="007A6F3C">
      <w:pPr>
        <w:spacing w:after="120" w:line="240" w:lineRule="auto"/>
        <w:rPr>
          <w:rFonts w:ascii="Calibri" w:eastAsia="Calibri" w:hAnsi="Calibri" w:cs="Calibri"/>
        </w:rPr>
      </w:pPr>
    </w:p>
    <w:p w14:paraId="3781A024" w14:textId="77777777" w:rsidR="004E0DF4" w:rsidRDefault="00997353" w:rsidP="007A6F3C">
      <w:pPr>
        <w:keepNext/>
        <w:spacing w:after="120" w:line="240" w:lineRule="auto"/>
      </w:pPr>
      <w:r>
        <w:rPr>
          <w:noProof/>
        </w:rPr>
        <w:drawing>
          <wp:inline distT="0" distB="0" distL="0" distR="0" wp14:anchorId="3D21AC91" wp14:editId="28D75D9A">
            <wp:extent cx="4345354" cy="2896903"/>
            <wp:effectExtent l="0" t="0" r="0" b="0"/>
            <wp:docPr id="1523389067"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9067" name="Picture 2" descr="A graph with a lin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0619" cy="2900413"/>
                    </a:xfrm>
                    <a:prstGeom prst="rect">
                      <a:avLst/>
                    </a:prstGeom>
                    <a:noFill/>
                    <a:ln>
                      <a:noFill/>
                    </a:ln>
                  </pic:spPr>
                </pic:pic>
              </a:graphicData>
            </a:graphic>
          </wp:inline>
        </w:drawing>
      </w:r>
    </w:p>
    <w:p w14:paraId="38C61D03" w14:textId="31F3C2C9" w:rsidR="00997353" w:rsidRDefault="004E0DF4" w:rsidP="007A6F3C">
      <w:pPr>
        <w:pStyle w:val="Caption"/>
        <w:spacing w:after="120"/>
        <w:rPr>
          <w:rFonts w:ascii="Calibri" w:eastAsia="Calibri" w:hAnsi="Calibri" w:cs="Calibri"/>
        </w:rPr>
      </w:pPr>
      <w:r>
        <w:t xml:space="preserve">Figure </w:t>
      </w:r>
      <w:r w:rsidR="00620887">
        <w:t>4</w:t>
      </w:r>
      <w:r>
        <w:t xml:space="preserve">. CAFM </w:t>
      </w:r>
      <w:r w:rsidR="006430F3">
        <w:t xml:space="preserve">crop model </w:t>
      </w:r>
      <w:r>
        <w:t>calibration curve</w:t>
      </w:r>
    </w:p>
    <w:p w14:paraId="64F0F1BF" w14:textId="77777777" w:rsidR="005F037E" w:rsidRPr="00E900C6" w:rsidRDefault="005F037E" w:rsidP="007A6F3C">
      <w:pPr>
        <w:spacing w:after="120" w:line="240" w:lineRule="auto"/>
        <w:rPr>
          <w:rFonts w:ascii="Calibri" w:eastAsia="Calibri" w:hAnsi="Calibri" w:cs="Calibri"/>
        </w:rPr>
      </w:pPr>
    </w:p>
    <w:p w14:paraId="70E38AAF" w14:textId="33C13748" w:rsidR="009F323C" w:rsidRDefault="009F323C" w:rsidP="007A6F3C">
      <w:pPr>
        <w:pStyle w:val="Caption"/>
        <w:keepNext/>
        <w:spacing w:after="120"/>
      </w:pPr>
      <w:r>
        <w:t xml:space="preserve">Table </w:t>
      </w:r>
      <w:r>
        <w:fldChar w:fldCharType="begin"/>
      </w:r>
      <w:r>
        <w:instrText xml:space="preserve"> SEQ Table \* ARABIC </w:instrText>
      </w:r>
      <w:r>
        <w:fldChar w:fldCharType="separate"/>
      </w:r>
      <w:r>
        <w:rPr>
          <w:noProof/>
        </w:rPr>
        <w:t>2</w:t>
      </w:r>
      <w:r>
        <w:fldChar w:fldCharType="end"/>
      </w:r>
      <w:r>
        <w:t>. Model performance statistics</w:t>
      </w:r>
    </w:p>
    <w:tbl>
      <w:tblPr>
        <w:tblW w:w="7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340"/>
        <w:gridCol w:w="2340"/>
        <w:gridCol w:w="2340"/>
      </w:tblGrid>
      <w:tr w:rsidR="0034552F" w:rsidRPr="00E900C6" w14:paraId="64F0F1C4" w14:textId="77777777" w:rsidTr="0034552F">
        <w:tc>
          <w:tcPr>
            <w:tcW w:w="2340" w:type="dxa"/>
            <w:shd w:val="clear" w:color="auto" w:fill="auto"/>
            <w:tcMar>
              <w:top w:w="100" w:type="dxa"/>
              <w:left w:w="100" w:type="dxa"/>
              <w:bottom w:w="100" w:type="dxa"/>
              <w:right w:w="100" w:type="dxa"/>
            </w:tcMar>
          </w:tcPr>
          <w:p w14:paraId="64F0F1C0"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Metric</w:t>
            </w:r>
          </w:p>
        </w:tc>
        <w:tc>
          <w:tcPr>
            <w:tcW w:w="2340" w:type="dxa"/>
            <w:shd w:val="clear" w:color="auto" w:fill="auto"/>
            <w:tcMar>
              <w:top w:w="100" w:type="dxa"/>
              <w:left w:w="100" w:type="dxa"/>
              <w:bottom w:w="100" w:type="dxa"/>
              <w:right w:w="100" w:type="dxa"/>
            </w:tcMar>
          </w:tcPr>
          <w:p w14:paraId="64F0F1C1" w14:textId="42C08D2C" w:rsidR="0034552F" w:rsidRPr="00E900C6" w:rsidRDefault="00294DCB"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REPEL (livestock)</w:t>
            </w:r>
          </w:p>
        </w:tc>
        <w:tc>
          <w:tcPr>
            <w:tcW w:w="2340" w:type="dxa"/>
            <w:shd w:val="clear" w:color="auto" w:fill="auto"/>
            <w:tcMar>
              <w:top w:w="100" w:type="dxa"/>
              <w:left w:w="100" w:type="dxa"/>
              <w:bottom w:w="100" w:type="dxa"/>
              <w:right w:w="100" w:type="dxa"/>
            </w:tcMar>
          </w:tcPr>
          <w:p w14:paraId="64F0F1C2" w14:textId="2F2E23ED" w:rsidR="0034552F" w:rsidRPr="00E900C6" w:rsidRDefault="00294DCB"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CAFM (crop)</w:t>
            </w:r>
          </w:p>
        </w:tc>
      </w:tr>
      <w:tr w:rsidR="0034552F" w:rsidRPr="00E900C6" w14:paraId="64F0F1C9" w14:textId="77777777" w:rsidTr="0034552F">
        <w:tc>
          <w:tcPr>
            <w:tcW w:w="2340" w:type="dxa"/>
            <w:shd w:val="clear" w:color="auto" w:fill="auto"/>
            <w:tcMar>
              <w:top w:w="100" w:type="dxa"/>
              <w:left w:w="100" w:type="dxa"/>
              <w:bottom w:w="100" w:type="dxa"/>
              <w:right w:w="100" w:type="dxa"/>
            </w:tcMar>
          </w:tcPr>
          <w:p w14:paraId="64F0F1C5"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Accuracy</w:t>
            </w:r>
          </w:p>
        </w:tc>
        <w:tc>
          <w:tcPr>
            <w:tcW w:w="2340" w:type="dxa"/>
            <w:shd w:val="clear" w:color="auto" w:fill="auto"/>
            <w:tcMar>
              <w:top w:w="100" w:type="dxa"/>
              <w:left w:w="100" w:type="dxa"/>
              <w:bottom w:w="100" w:type="dxa"/>
              <w:right w:w="100" w:type="dxa"/>
            </w:tcMar>
          </w:tcPr>
          <w:p w14:paraId="64F0F1C6" w14:textId="664BF6DE" w:rsidR="0034552F" w:rsidRPr="00E900C6" w:rsidRDefault="00294DCB"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0.99</w:t>
            </w:r>
          </w:p>
        </w:tc>
        <w:tc>
          <w:tcPr>
            <w:tcW w:w="2340" w:type="dxa"/>
            <w:shd w:val="clear" w:color="auto" w:fill="auto"/>
            <w:tcMar>
              <w:top w:w="100" w:type="dxa"/>
              <w:left w:w="100" w:type="dxa"/>
              <w:bottom w:w="100" w:type="dxa"/>
              <w:right w:w="100" w:type="dxa"/>
            </w:tcMar>
          </w:tcPr>
          <w:p w14:paraId="64F0F1C7" w14:textId="772E8564" w:rsidR="0034552F" w:rsidRPr="00E900C6" w:rsidRDefault="00317358"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1CE" w14:textId="77777777" w:rsidTr="0034552F">
        <w:tc>
          <w:tcPr>
            <w:tcW w:w="2340" w:type="dxa"/>
            <w:shd w:val="clear" w:color="auto" w:fill="auto"/>
            <w:tcMar>
              <w:top w:w="100" w:type="dxa"/>
              <w:left w:w="100" w:type="dxa"/>
              <w:bottom w:w="100" w:type="dxa"/>
              <w:right w:w="100" w:type="dxa"/>
            </w:tcMar>
          </w:tcPr>
          <w:p w14:paraId="64F0F1CA"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KAP</w:t>
            </w:r>
          </w:p>
        </w:tc>
        <w:tc>
          <w:tcPr>
            <w:tcW w:w="2340" w:type="dxa"/>
            <w:shd w:val="clear" w:color="auto" w:fill="auto"/>
            <w:tcMar>
              <w:top w:w="100" w:type="dxa"/>
              <w:left w:w="100" w:type="dxa"/>
              <w:bottom w:w="100" w:type="dxa"/>
              <w:right w:w="100" w:type="dxa"/>
            </w:tcMar>
          </w:tcPr>
          <w:p w14:paraId="64F0F1CB" w14:textId="00B9A653" w:rsidR="0034552F" w:rsidRPr="00E900C6" w:rsidRDefault="00294DCB"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0.25</w:t>
            </w:r>
          </w:p>
        </w:tc>
        <w:tc>
          <w:tcPr>
            <w:tcW w:w="2340" w:type="dxa"/>
            <w:shd w:val="clear" w:color="auto" w:fill="auto"/>
            <w:tcMar>
              <w:top w:w="100" w:type="dxa"/>
              <w:left w:w="100" w:type="dxa"/>
              <w:bottom w:w="100" w:type="dxa"/>
              <w:right w:w="100" w:type="dxa"/>
            </w:tcMar>
          </w:tcPr>
          <w:p w14:paraId="64F0F1CC" w14:textId="6A423BB9" w:rsidR="0034552F" w:rsidRPr="00E900C6" w:rsidRDefault="00317358"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w:t>
            </w:r>
            <w:r w:rsidR="00BE59B7">
              <w:rPr>
                <w:rFonts w:ascii="Calibri" w:eastAsia="Calibri" w:hAnsi="Calibri" w:cs="Calibri"/>
              </w:rPr>
              <w:t>0038</w:t>
            </w:r>
          </w:p>
        </w:tc>
      </w:tr>
      <w:tr w:rsidR="0034552F" w:rsidRPr="00E900C6" w14:paraId="64F0F1D3" w14:textId="77777777" w:rsidTr="0034552F">
        <w:tc>
          <w:tcPr>
            <w:tcW w:w="2340" w:type="dxa"/>
            <w:shd w:val="clear" w:color="auto" w:fill="auto"/>
            <w:tcMar>
              <w:top w:w="100" w:type="dxa"/>
              <w:left w:w="100" w:type="dxa"/>
              <w:bottom w:w="100" w:type="dxa"/>
              <w:right w:w="100" w:type="dxa"/>
            </w:tcMar>
          </w:tcPr>
          <w:p w14:paraId="64F0F1CF"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Sensitivity</w:t>
            </w:r>
          </w:p>
        </w:tc>
        <w:tc>
          <w:tcPr>
            <w:tcW w:w="2340" w:type="dxa"/>
            <w:shd w:val="clear" w:color="auto" w:fill="auto"/>
            <w:tcMar>
              <w:top w:w="100" w:type="dxa"/>
              <w:left w:w="100" w:type="dxa"/>
              <w:bottom w:w="100" w:type="dxa"/>
              <w:right w:w="100" w:type="dxa"/>
            </w:tcMar>
          </w:tcPr>
          <w:p w14:paraId="64F0F1D0" w14:textId="3514D8C2" w:rsidR="0034552F" w:rsidRPr="00E900C6" w:rsidRDefault="00E82D4E"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c>
          <w:tcPr>
            <w:tcW w:w="2340" w:type="dxa"/>
            <w:shd w:val="clear" w:color="auto" w:fill="auto"/>
            <w:tcMar>
              <w:top w:w="100" w:type="dxa"/>
              <w:left w:w="100" w:type="dxa"/>
              <w:bottom w:w="100" w:type="dxa"/>
              <w:right w:w="100" w:type="dxa"/>
            </w:tcMar>
          </w:tcPr>
          <w:p w14:paraId="64F0F1D1" w14:textId="5E2CEC0E" w:rsidR="0034552F" w:rsidRPr="00E900C6" w:rsidRDefault="00BE59B7"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1D8" w14:textId="77777777" w:rsidTr="0034552F">
        <w:tc>
          <w:tcPr>
            <w:tcW w:w="2340" w:type="dxa"/>
            <w:shd w:val="clear" w:color="auto" w:fill="auto"/>
            <w:tcMar>
              <w:top w:w="100" w:type="dxa"/>
              <w:left w:w="100" w:type="dxa"/>
              <w:bottom w:w="100" w:type="dxa"/>
              <w:right w:w="100" w:type="dxa"/>
            </w:tcMar>
          </w:tcPr>
          <w:p w14:paraId="64F0F1D4"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Specificity</w:t>
            </w:r>
          </w:p>
        </w:tc>
        <w:tc>
          <w:tcPr>
            <w:tcW w:w="2340" w:type="dxa"/>
            <w:shd w:val="clear" w:color="auto" w:fill="auto"/>
            <w:tcMar>
              <w:top w:w="100" w:type="dxa"/>
              <w:left w:w="100" w:type="dxa"/>
              <w:bottom w:w="100" w:type="dxa"/>
              <w:right w:w="100" w:type="dxa"/>
            </w:tcMar>
          </w:tcPr>
          <w:p w14:paraId="64F0F1D5" w14:textId="2D4866C9" w:rsidR="0034552F" w:rsidRPr="00E900C6" w:rsidRDefault="00A823B2"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w:t>
            </w:r>
            <w:r w:rsidR="00E82D4E">
              <w:rPr>
                <w:rFonts w:ascii="Calibri" w:eastAsia="Calibri" w:hAnsi="Calibri" w:cs="Calibri"/>
              </w:rPr>
              <w:t>19</w:t>
            </w:r>
          </w:p>
        </w:tc>
        <w:tc>
          <w:tcPr>
            <w:tcW w:w="2340" w:type="dxa"/>
            <w:shd w:val="clear" w:color="auto" w:fill="auto"/>
            <w:tcMar>
              <w:top w:w="100" w:type="dxa"/>
              <w:left w:w="100" w:type="dxa"/>
              <w:bottom w:w="100" w:type="dxa"/>
              <w:right w:w="100" w:type="dxa"/>
            </w:tcMar>
          </w:tcPr>
          <w:p w14:paraId="64F0F1D6" w14:textId="1732B02F" w:rsidR="0034552F" w:rsidRPr="00E900C6" w:rsidRDefault="001A2D89"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0.0020</w:t>
            </w:r>
          </w:p>
        </w:tc>
      </w:tr>
      <w:tr w:rsidR="0034552F" w:rsidRPr="00E900C6" w14:paraId="64F0F1DD" w14:textId="77777777" w:rsidTr="0034552F">
        <w:tc>
          <w:tcPr>
            <w:tcW w:w="2340" w:type="dxa"/>
            <w:shd w:val="clear" w:color="auto" w:fill="auto"/>
            <w:tcMar>
              <w:top w:w="100" w:type="dxa"/>
              <w:left w:w="100" w:type="dxa"/>
              <w:bottom w:w="100" w:type="dxa"/>
              <w:right w:w="100" w:type="dxa"/>
            </w:tcMar>
          </w:tcPr>
          <w:p w14:paraId="64F0F1D9"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Positive Predictive Value</w:t>
            </w:r>
          </w:p>
        </w:tc>
        <w:tc>
          <w:tcPr>
            <w:tcW w:w="2340" w:type="dxa"/>
            <w:shd w:val="clear" w:color="auto" w:fill="auto"/>
            <w:tcMar>
              <w:top w:w="100" w:type="dxa"/>
              <w:left w:w="100" w:type="dxa"/>
              <w:bottom w:w="100" w:type="dxa"/>
              <w:right w:w="100" w:type="dxa"/>
            </w:tcMar>
          </w:tcPr>
          <w:p w14:paraId="64F0F1DA" w14:textId="5EA8EE2D" w:rsidR="0034552F" w:rsidRPr="00E900C6" w:rsidRDefault="00E82D4E"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0.99</w:t>
            </w:r>
          </w:p>
        </w:tc>
        <w:tc>
          <w:tcPr>
            <w:tcW w:w="2340" w:type="dxa"/>
            <w:shd w:val="clear" w:color="auto" w:fill="auto"/>
            <w:tcMar>
              <w:top w:w="100" w:type="dxa"/>
              <w:left w:w="100" w:type="dxa"/>
              <w:bottom w:w="100" w:type="dxa"/>
              <w:right w:w="100" w:type="dxa"/>
            </w:tcMar>
          </w:tcPr>
          <w:p w14:paraId="64F0F1DB" w14:textId="320E604D" w:rsidR="0034552F" w:rsidRPr="00E900C6" w:rsidRDefault="001A2D89"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1E2" w14:textId="77777777" w:rsidTr="0034552F">
        <w:tc>
          <w:tcPr>
            <w:tcW w:w="2340" w:type="dxa"/>
            <w:shd w:val="clear" w:color="auto" w:fill="auto"/>
            <w:tcMar>
              <w:top w:w="100" w:type="dxa"/>
              <w:left w:w="100" w:type="dxa"/>
              <w:bottom w:w="100" w:type="dxa"/>
              <w:right w:w="100" w:type="dxa"/>
            </w:tcMar>
          </w:tcPr>
          <w:p w14:paraId="64F0F1DE"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Negative Predictive Value</w:t>
            </w:r>
          </w:p>
        </w:tc>
        <w:tc>
          <w:tcPr>
            <w:tcW w:w="2340" w:type="dxa"/>
            <w:shd w:val="clear" w:color="auto" w:fill="auto"/>
            <w:tcMar>
              <w:top w:w="100" w:type="dxa"/>
              <w:left w:w="100" w:type="dxa"/>
              <w:bottom w:w="100" w:type="dxa"/>
              <w:right w:w="100" w:type="dxa"/>
            </w:tcMar>
          </w:tcPr>
          <w:p w14:paraId="64F0F1DF" w14:textId="59A52226" w:rsidR="0034552F" w:rsidRPr="00E900C6" w:rsidRDefault="00E82D4E"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0.40</w:t>
            </w:r>
          </w:p>
        </w:tc>
        <w:tc>
          <w:tcPr>
            <w:tcW w:w="2340" w:type="dxa"/>
            <w:shd w:val="clear" w:color="auto" w:fill="auto"/>
            <w:tcMar>
              <w:top w:w="100" w:type="dxa"/>
              <w:left w:w="100" w:type="dxa"/>
              <w:bottom w:w="100" w:type="dxa"/>
              <w:right w:w="100" w:type="dxa"/>
            </w:tcMar>
          </w:tcPr>
          <w:p w14:paraId="64F0F1E0" w14:textId="653C7F71" w:rsidR="0034552F" w:rsidRPr="00E900C6" w:rsidRDefault="001A2D89"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w:t>
            </w:r>
            <w:r w:rsidR="00D927C5">
              <w:rPr>
                <w:rFonts w:ascii="Calibri" w:eastAsia="Calibri" w:hAnsi="Calibri" w:cs="Calibri"/>
              </w:rPr>
              <w:t>063</w:t>
            </w:r>
          </w:p>
        </w:tc>
      </w:tr>
      <w:tr w:rsidR="0034552F" w:rsidRPr="00E900C6" w14:paraId="64F0F1E7" w14:textId="77777777" w:rsidTr="0034552F">
        <w:tc>
          <w:tcPr>
            <w:tcW w:w="2340" w:type="dxa"/>
            <w:shd w:val="clear" w:color="auto" w:fill="auto"/>
            <w:tcMar>
              <w:top w:w="100" w:type="dxa"/>
              <w:left w:w="100" w:type="dxa"/>
              <w:bottom w:w="100" w:type="dxa"/>
              <w:right w:w="100" w:type="dxa"/>
            </w:tcMar>
          </w:tcPr>
          <w:p w14:paraId="64F0F1E3"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MCC</w:t>
            </w:r>
          </w:p>
        </w:tc>
        <w:tc>
          <w:tcPr>
            <w:tcW w:w="2340" w:type="dxa"/>
            <w:shd w:val="clear" w:color="auto" w:fill="auto"/>
            <w:tcMar>
              <w:top w:w="100" w:type="dxa"/>
              <w:left w:w="100" w:type="dxa"/>
              <w:bottom w:w="100" w:type="dxa"/>
              <w:right w:w="100" w:type="dxa"/>
            </w:tcMar>
          </w:tcPr>
          <w:p w14:paraId="64F0F1E4" w14:textId="2B2BCD56" w:rsidR="0034552F" w:rsidRPr="00E900C6" w:rsidRDefault="00E82D4E"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w:t>
            </w:r>
            <w:r w:rsidR="002B03ED">
              <w:rPr>
                <w:rFonts w:ascii="Calibri" w:eastAsia="Calibri" w:hAnsi="Calibri" w:cs="Calibri"/>
              </w:rPr>
              <w:t>27</w:t>
            </w:r>
          </w:p>
        </w:tc>
        <w:tc>
          <w:tcPr>
            <w:tcW w:w="2340" w:type="dxa"/>
            <w:shd w:val="clear" w:color="auto" w:fill="auto"/>
            <w:tcMar>
              <w:top w:w="100" w:type="dxa"/>
              <w:left w:w="100" w:type="dxa"/>
              <w:bottom w:w="100" w:type="dxa"/>
              <w:right w:w="100" w:type="dxa"/>
            </w:tcMar>
          </w:tcPr>
          <w:p w14:paraId="64F0F1E5" w14:textId="263E9FD7" w:rsidR="0034552F" w:rsidRPr="00E900C6" w:rsidRDefault="00D927C5"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0.011</w:t>
            </w:r>
          </w:p>
        </w:tc>
      </w:tr>
      <w:tr w:rsidR="0034552F" w:rsidRPr="00E900C6" w14:paraId="64F0F1EC" w14:textId="77777777" w:rsidTr="0034552F">
        <w:tc>
          <w:tcPr>
            <w:tcW w:w="2340" w:type="dxa"/>
            <w:shd w:val="clear" w:color="auto" w:fill="auto"/>
            <w:tcMar>
              <w:top w:w="100" w:type="dxa"/>
              <w:left w:w="100" w:type="dxa"/>
              <w:bottom w:w="100" w:type="dxa"/>
              <w:right w:w="100" w:type="dxa"/>
            </w:tcMar>
          </w:tcPr>
          <w:p w14:paraId="64F0F1E8"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j index</w:t>
            </w:r>
          </w:p>
        </w:tc>
        <w:tc>
          <w:tcPr>
            <w:tcW w:w="2340" w:type="dxa"/>
            <w:shd w:val="clear" w:color="auto" w:fill="auto"/>
            <w:tcMar>
              <w:top w:w="100" w:type="dxa"/>
              <w:left w:w="100" w:type="dxa"/>
              <w:bottom w:w="100" w:type="dxa"/>
              <w:right w:w="100" w:type="dxa"/>
            </w:tcMar>
          </w:tcPr>
          <w:p w14:paraId="64F0F1E9" w14:textId="28A1E917"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0.18</w:t>
            </w:r>
          </w:p>
        </w:tc>
        <w:tc>
          <w:tcPr>
            <w:tcW w:w="2340" w:type="dxa"/>
            <w:shd w:val="clear" w:color="auto" w:fill="auto"/>
            <w:tcMar>
              <w:top w:w="100" w:type="dxa"/>
              <w:left w:w="100" w:type="dxa"/>
              <w:bottom w:w="100" w:type="dxa"/>
              <w:right w:w="100" w:type="dxa"/>
            </w:tcMar>
          </w:tcPr>
          <w:p w14:paraId="64F0F1EA" w14:textId="05EB02A3" w:rsidR="0034552F" w:rsidRPr="00E900C6" w:rsidRDefault="00D927C5"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0.00</w:t>
            </w:r>
            <w:r w:rsidR="00884709">
              <w:rPr>
                <w:rFonts w:ascii="Calibri" w:eastAsia="Calibri" w:hAnsi="Calibri" w:cs="Calibri"/>
              </w:rPr>
              <w:t>20</w:t>
            </w:r>
          </w:p>
        </w:tc>
      </w:tr>
      <w:tr w:rsidR="0034552F" w:rsidRPr="00E900C6" w14:paraId="64F0F1F1" w14:textId="77777777" w:rsidTr="0034552F">
        <w:tc>
          <w:tcPr>
            <w:tcW w:w="2340" w:type="dxa"/>
            <w:shd w:val="clear" w:color="auto" w:fill="auto"/>
            <w:tcMar>
              <w:top w:w="100" w:type="dxa"/>
              <w:left w:w="100" w:type="dxa"/>
              <w:bottom w:w="100" w:type="dxa"/>
              <w:right w:w="100" w:type="dxa"/>
            </w:tcMar>
          </w:tcPr>
          <w:p w14:paraId="64F0F1ED"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Bal accuracy</w:t>
            </w:r>
          </w:p>
        </w:tc>
        <w:tc>
          <w:tcPr>
            <w:tcW w:w="2340" w:type="dxa"/>
            <w:shd w:val="clear" w:color="auto" w:fill="auto"/>
            <w:tcMar>
              <w:top w:w="100" w:type="dxa"/>
              <w:left w:w="100" w:type="dxa"/>
              <w:bottom w:w="100" w:type="dxa"/>
              <w:right w:w="100" w:type="dxa"/>
            </w:tcMar>
          </w:tcPr>
          <w:p w14:paraId="64F0F1EE" w14:textId="44FFC32E"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0.59</w:t>
            </w:r>
          </w:p>
        </w:tc>
        <w:tc>
          <w:tcPr>
            <w:tcW w:w="2340" w:type="dxa"/>
            <w:shd w:val="clear" w:color="auto" w:fill="auto"/>
            <w:tcMar>
              <w:top w:w="100" w:type="dxa"/>
              <w:left w:w="100" w:type="dxa"/>
              <w:bottom w:w="100" w:type="dxa"/>
              <w:right w:w="100" w:type="dxa"/>
            </w:tcMar>
          </w:tcPr>
          <w:p w14:paraId="64F0F1EF" w14:textId="3A769CF1" w:rsidR="0034552F" w:rsidRPr="00E900C6" w:rsidRDefault="00C46450"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0.50</w:t>
            </w:r>
          </w:p>
        </w:tc>
      </w:tr>
      <w:tr w:rsidR="0034552F" w:rsidRPr="00E900C6" w14:paraId="64F0F1F6" w14:textId="77777777" w:rsidTr="0034552F">
        <w:tc>
          <w:tcPr>
            <w:tcW w:w="2340" w:type="dxa"/>
            <w:shd w:val="clear" w:color="auto" w:fill="auto"/>
            <w:tcMar>
              <w:top w:w="100" w:type="dxa"/>
              <w:left w:w="100" w:type="dxa"/>
              <w:bottom w:w="100" w:type="dxa"/>
              <w:right w:w="100" w:type="dxa"/>
            </w:tcMar>
          </w:tcPr>
          <w:p w14:paraId="64F0F1F2"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Detection prevalence</w:t>
            </w:r>
          </w:p>
        </w:tc>
        <w:tc>
          <w:tcPr>
            <w:tcW w:w="2340" w:type="dxa"/>
            <w:shd w:val="clear" w:color="auto" w:fill="auto"/>
            <w:tcMar>
              <w:top w:w="100" w:type="dxa"/>
              <w:left w:w="100" w:type="dxa"/>
              <w:bottom w:w="100" w:type="dxa"/>
              <w:right w:w="100" w:type="dxa"/>
            </w:tcMar>
          </w:tcPr>
          <w:p w14:paraId="64F0F1F3" w14:textId="0B5E2096"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c>
          <w:tcPr>
            <w:tcW w:w="2340" w:type="dxa"/>
            <w:shd w:val="clear" w:color="auto" w:fill="auto"/>
            <w:tcMar>
              <w:top w:w="100" w:type="dxa"/>
              <w:left w:w="100" w:type="dxa"/>
              <w:bottom w:w="100" w:type="dxa"/>
              <w:right w:w="100" w:type="dxa"/>
            </w:tcMar>
          </w:tcPr>
          <w:p w14:paraId="64F0F1F4" w14:textId="67BDB9BF" w:rsidR="0034552F" w:rsidRPr="00E900C6" w:rsidRDefault="00E51556"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1FB" w14:textId="77777777" w:rsidTr="0034552F">
        <w:tc>
          <w:tcPr>
            <w:tcW w:w="2340" w:type="dxa"/>
            <w:shd w:val="clear" w:color="auto" w:fill="auto"/>
            <w:tcMar>
              <w:top w:w="100" w:type="dxa"/>
              <w:left w:w="100" w:type="dxa"/>
              <w:bottom w:w="100" w:type="dxa"/>
              <w:right w:w="100" w:type="dxa"/>
            </w:tcMar>
          </w:tcPr>
          <w:p w14:paraId="64F0F1F7"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Precision</w:t>
            </w:r>
          </w:p>
        </w:tc>
        <w:tc>
          <w:tcPr>
            <w:tcW w:w="2340" w:type="dxa"/>
            <w:shd w:val="clear" w:color="auto" w:fill="auto"/>
            <w:tcMar>
              <w:top w:w="100" w:type="dxa"/>
              <w:left w:w="100" w:type="dxa"/>
              <w:bottom w:w="100" w:type="dxa"/>
              <w:right w:w="100" w:type="dxa"/>
            </w:tcMar>
          </w:tcPr>
          <w:p w14:paraId="64F0F1F8" w14:textId="42D19321"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0.99</w:t>
            </w:r>
          </w:p>
        </w:tc>
        <w:tc>
          <w:tcPr>
            <w:tcW w:w="2340" w:type="dxa"/>
            <w:shd w:val="clear" w:color="auto" w:fill="auto"/>
            <w:tcMar>
              <w:top w:w="100" w:type="dxa"/>
              <w:left w:w="100" w:type="dxa"/>
              <w:bottom w:w="100" w:type="dxa"/>
              <w:right w:w="100" w:type="dxa"/>
            </w:tcMar>
          </w:tcPr>
          <w:p w14:paraId="64F0F1F9" w14:textId="78898D5A" w:rsidR="0034552F" w:rsidRPr="00E900C6" w:rsidRDefault="00E51556"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200" w14:textId="77777777" w:rsidTr="0034552F">
        <w:tc>
          <w:tcPr>
            <w:tcW w:w="2340" w:type="dxa"/>
            <w:shd w:val="clear" w:color="auto" w:fill="auto"/>
            <w:tcMar>
              <w:top w:w="100" w:type="dxa"/>
              <w:left w:w="100" w:type="dxa"/>
              <w:bottom w:w="100" w:type="dxa"/>
              <w:right w:w="100" w:type="dxa"/>
            </w:tcMar>
          </w:tcPr>
          <w:p w14:paraId="64F0F1FC"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Recall</w:t>
            </w:r>
          </w:p>
        </w:tc>
        <w:tc>
          <w:tcPr>
            <w:tcW w:w="2340" w:type="dxa"/>
            <w:shd w:val="clear" w:color="auto" w:fill="auto"/>
            <w:tcMar>
              <w:top w:w="100" w:type="dxa"/>
              <w:left w:w="100" w:type="dxa"/>
              <w:bottom w:w="100" w:type="dxa"/>
              <w:right w:w="100" w:type="dxa"/>
            </w:tcMar>
          </w:tcPr>
          <w:p w14:paraId="64F0F1FD" w14:textId="2F4BD604"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c>
          <w:tcPr>
            <w:tcW w:w="2340" w:type="dxa"/>
            <w:shd w:val="clear" w:color="auto" w:fill="auto"/>
            <w:tcMar>
              <w:top w:w="100" w:type="dxa"/>
              <w:left w:w="100" w:type="dxa"/>
              <w:bottom w:w="100" w:type="dxa"/>
              <w:right w:w="100" w:type="dxa"/>
            </w:tcMar>
          </w:tcPr>
          <w:p w14:paraId="64F0F1FE" w14:textId="7D3EE587" w:rsidR="0034552F" w:rsidRPr="00E900C6" w:rsidRDefault="00E51556"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r w:rsidR="0034552F" w:rsidRPr="00E900C6" w14:paraId="64F0F205" w14:textId="77777777" w:rsidTr="0034552F">
        <w:tc>
          <w:tcPr>
            <w:tcW w:w="2340" w:type="dxa"/>
            <w:shd w:val="clear" w:color="auto" w:fill="auto"/>
            <w:tcMar>
              <w:top w:w="100" w:type="dxa"/>
              <w:left w:w="100" w:type="dxa"/>
              <w:bottom w:w="100" w:type="dxa"/>
              <w:right w:w="100" w:type="dxa"/>
            </w:tcMar>
          </w:tcPr>
          <w:p w14:paraId="64F0F201" w14:textId="77777777" w:rsidR="0034552F" w:rsidRPr="00E900C6" w:rsidRDefault="0034552F" w:rsidP="007A6F3C">
            <w:pPr>
              <w:widowControl w:val="0"/>
              <w:pBdr>
                <w:top w:val="nil"/>
                <w:left w:val="nil"/>
                <w:bottom w:val="nil"/>
                <w:right w:val="nil"/>
                <w:between w:val="nil"/>
              </w:pBdr>
              <w:spacing w:after="120" w:line="240" w:lineRule="auto"/>
              <w:rPr>
                <w:rFonts w:ascii="Calibri" w:eastAsia="Calibri" w:hAnsi="Calibri" w:cs="Calibri"/>
              </w:rPr>
            </w:pPr>
            <w:r w:rsidRPr="00E900C6">
              <w:rPr>
                <w:rFonts w:ascii="Calibri" w:eastAsia="Calibri" w:hAnsi="Calibri" w:cs="Calibri"/>
              </w:rPr>
              <w:t>f meas</w:t>
            </w:r>
          </w:p>
        </w:tc>
        <w:tc>
          <w:tcPr>
            <w:tcW w:w="2340" w:type="dxa"/>
            <w:shd w:val="clear" w:color="auto" w:fill="auto"/>
            <w:tcMar>
              <w:top w:w="100" w:type="dxa"/>
              <w:left w:w="100" w:type="dxa"/>
              <w:bottom w:w="100" w:type="dxa"/>
              <w:right w:w="100" w:type="dxa"/>
            </w:tcMar>
          </w:tcPr>
          <w:p w14:paraId="64F0F202" w14:textId="51D9E5A5" w:rsidR="0034552F" w:rsidRPr="00E900C6" w:rsidRDefault="002B03ED"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c>
          <w:tcPr>
            <w:tcW w:w="2340" w:type="dxa"/>
            <w:shd w:val="clear" w:color="auto" w:fill="auto"/>
            <w:tcMar>
              <w:top w:w="100" w:type="dxa"/>
              <w:left w:w="100" w:type="dxa"/>
              <w:bottom w:w="100" w:type="dxa"/>
              <w:right w:w="100" w:type="dxa"/>
            </w:tcMar>
          </w:tcPr>
          <w:p w14:paraId="64F0F203" w14:textId="4FA6FD9F" w:rsidR="0034552F" w:rsidRPr="00E900C6" w:rsidRDefault="00E51556" w:rsidP="007A6F3C">
            <w:pPr>
              <w:widowControl w:val="0"/>
              <w:pBdr>
                <w:top w:val="nil"/>
                <w:left w:val="nil"/>
                <w:bottom w:val="nil"/>
                <w:right w:val="nil"/>
                <w:between w:val="nil"/>
              </w:pBdr>
              <w:spacing w:after="120" w:line="240" w:lineRule="auto"/>
              <w:rPr>
                <w:rFonts w:ascii="Calibri" w:eastAsia="Calibri" w:hAnsi="Calibri" w:cs="Calibri"/>
              </w:rPr>
            </w:pPr>
            <w:r>
              <w:rPr>
                <w:rFonts w:ascii="Calibri" w:eastAsia="Calibri" w:hAnsi="Calibri" w:cs="Calibri"/>
              </w:rPr>
              <w:t>1.0</w:t>
            </w:r>
          </w:p>
        </w:tc>
      </w:tr>
    </w:tbl>
    <w:p w14:paraId="64F0F20E" w14:textId="77777777" w:rsidR="005F037E" w:rsidRPr="00E900C6" w:rsidRDefault="005F037E" w:rsidP="007A6F3C">
      <w:pPr>
        <w:spacing w:after="120" w:line="240" w:lineRule="auto"/>
        <w:rPr>
          <w:rFonts w:ascii="Calibri" w:eastAsia="Calibri" w:hAnsi="Calibri" w:cs="Calibri"/>
        </w:rPr>
      </w:pPr>
    </w:p>
    <w:p w14:paraId="73097084" w14:textId="3445B70E" w:rsidR="00B5620F" w:rsidRPr="00E900C6" w:rsidRDefault="00B5620F" w:rsidP="00B5620F">
      <w:pPr>
        <w:pStyle w:val="Heading1"/>
        <w:spacing w:after="120" w:line="240" w:lineRule="auto"/>
        <w:rPr>
          <w:rFonts w:ascii="Calibri" w:hAnsi="Calibri" w:cs="Calibri"/>
        </w:rPr>
      </w:pPr>
      <w:bookmarkStart w:id="10" w:name="_heading=h.snkdg8smyy20" w:colFirst="0" w:colLast="0"/>
      <w:bookmarkEnd w:id="10"/>
      <w:r w:rsidRPr="00E900C6">
        <w:rPr>
          <w:rFonts w:ascii="Calibri" w:hAnsi="Calibri" w:cs="Calibri"/>
        </w:rPr>
        <w:t xml:space="preserve">Appendix </w:t>
      </w:r>
      <w:r>
        <w:rPr>
          <w:rFonts w:ascii="Calibri" w:hAnsi="Calibri" w:cs="Calibri"/>
        </w:rPr>
        <w:t>1</w:t>
      </w:r>
      <w:r w:rsidRPr="00E900C6">
        <w:rPr>
          <w:rFonts w:ascii="Calibri" w:hAnsi="Calibri" w:cs="Calibri"/>
        </w:rPr>
        <w:t>. Nowcast</w:t>
      </w:r>
    </w:p>
    <w:p w14:paraId="4C2E5C95" w14:textId="77777777" w:rsidR="00B5620F" w:rsidRDefault="00B5620F" w:rsidP="00B5620F">
      <w:pPr>
        <w:spacing w:after="120" w:line="240" w:lineRule="auto"/>
        <w:rPr>
          <w:rFonts w:ascii="Calibri" w:eastAsia="Calibri" w:hAnsi="Calibri" w:cs="Calibri"/>
        </w:rPr>
      </w:pPr>
      <w:r w:rsidRPr="00E900C6">
        <w:rPr>
          <w:rFonts w:ascii="Calibri" w:eastAsia="Calibri" w:hAnsi="Calibri" w:cs="Calibri"/>
        </w:rPr>
        <w:t>Under</w:t>
      </w:r>
      <w:r>
        <w:rPr>
          <w:rFonts w:ascii="Calibri" w:eastAsia="Calibri" w:hAnsi="Calibri" w:cs="Calibri"/>
        </w:rPr>
        <w:t xml:space="preserve"> </w:t>
      </w:r>
      <w:r w:rsidRPr="00E900C6">
        <w:rPr>
          <w:rFonts w:ascii="Calibri" w:eastAsia="Calibri" w:hAnsi="Calibri" w:cs="Calibri"/>
        </w:rPr>
        <w:t>Phase I REPEL work</w:t>
      </w:r>
      <w:r>
        <w:rPr>
          <w:rFonts w:ascii="Calibri" w:eastAsia="Calibri" w:hAnsi="Calibri" w:cs="Calibri"/>
        </w:rPr>
        <w:t>, we had developed a machine learning approach, called NowCast, to</w:t>
      </w:r>
      <w:r w:rsidRPr="00E900C6">
        <w:rPr>
          <w:rFonts w:ascii="Calibri" w:eastAsia="Calibri" w:hAnsi="Calibri" w:cs="Calibri"/>
        </w:rPr>
        <w:t xml:space="preserve"> provides current and next-year estimates of livestock disease status (i.e., presence or absence) and case counts at the country level. This model </w:t>
      </w:r>
      <w:r>
        <w:rPr>
          <w:rFonts w:ascii="Calibri" w:eastAsia="Calibri" w:hAnsi="Calibri" w:cs="Calibri"/>
        </w:rPr>
        <w:t>was</w:t>
      </w:r>
      <w:r w:rsidRPr="00E900C6">
        <w:rPr>
          <w:rFonts w:ascii="Calibri" w:eastAsia="Calibri" w:hAnsi="Calibri" w:cs="Calibri"/>
        </w:rPr>
        <w:t xml:space="preserve"> designed to enhance situational awareness of disease status globally, which is often underreported or subject to long reporting lags</w:t>
      </w:r>
      <w:r>
        <w:rPr>
          <w:rFonts w:ascii="Calibri" w:eastAsia="Calibri" w:hAnsi="Calibri" w:cs="Calibri"/>
        </w:rPr>
        <w:t xml:space="preserve"> or gaps</w:t>
      </w:r>
      <w:r w:rsidRPr="00E900C6">
        <w:rPr>
          <w:rFonts w:ascii="Calibri" w:eastAsia="Calibri" w:hAnsi="Calibri" w:cs="Calibri"/>
        </w:rPr>
        <w:t>, especially in low-resource settings.</w:t>
      </w:r>
      <w:r>
        <w:rPr>
          <w:rFonts w:ascii="Calibri" w:eastAsia="Calibri" w:hAnsi="Calibri" w:cs="Calibri"/>
        </w:rPr>
        <w:t xml:space="preserve"> NowCast model predictions were used in the original REPEL travel model to identify countries where a disease is endemic and may not be reported in the outbreak reports.</w:t>
      </w:r>
    </w:p>
    <w:p w14:paraId="29A297DF" w14:textId="539AD960" w:rsidR="00B5620F" w:rsidRDefault="00B5620F" w:rsidP="00B5620F">
      <w:pPr>
        <w:spacing w:after="120" w:line="240" w:lineRule="auto"/>
        <w:rPr>
          <w:rFonts w:ascii="Calibri" w:eastAsia="Calibri" w:hAnsi="Calibri" w:cs="Calibri"/>
        </w:rPr>
      </w:pPr>
      <w:r>
        <w:rPr>
          <w:rFonts w:ascii="Calibri" w:eastAsia="Calibri" w:hAnsi="Calibri" w:cs="Calibri"/>
        </w:rPr>
        <w:t>Under the current effort, we recreated the NowCast model using updated WAHIS data. However, we found that including NowCast endemic disease status in the main REPEL travel model did not increase model performance, and therefore we did not include it in the final model. Here we document the NowCast methods and results.</w:t>
      </w:r>
      <w:r w:rsidR="00CA3665">
        <w:rPr>
          <w:rFonts w:ascii="Calibri" w:eastAsia="Calibri" w:hAnsi="Calibri" w:cs="Calibri"/>
        </w:rPr>
        <w:t xml:space="preserve"> Instructions for reproducibility for in Appendix 3.</w:t>
      </w:r>
    </w:p>
    <w:p w14:paraId="5DA91463" w14:textId="77777777" w:rsidR="00B5620F" w:rsidRPr="00E900C6" w:rsidRDefault="00B5620F" w:rsidP="00B5620F">
      <w:pPr>
        <w:spacing w:after="120" w:line="240" w:lineRule="auto"/>
        <w:rPr>
          <w:rFonts w:ascii="Calibri" w:eastAsia="Calibri" w:hAnsi="Calibri" w:cs="Calibri"/>
        </w:rPr>
      </w:pPr>
      <w:r w:rsidRPr="00E900C6">
        <w:rPr>
          <w:rFonts w:ascii="Calibri" w:eastAsia="Calibri" w:hAnsi="Calibri" w:cs="Calibri"/>
        </w:rPr>
        <w:t xml:space="preserve">The NowCast model is based on the </w:t>
      </w:r>
      <w:r>
        <w:rPr>
          <w:rFonts w:ascii="Calibri" w:eastAsia="Calibri" w:hAnsi="Calibri" w:cs="Calibri"/>
        </w:rPr>
        <w:t xml:space="preserve">WAHIS </w:t>
      </w:r>
      <w:r w:rsidRPr="00E900C6">
        <w:rPr>
          <w:rFonts w:ascii="Calibri" w:eastAsia="Calibri" w:hAnsi="Calibri" w:cs="Calibri"/>
        </w:rPr>
        <w:t xml:space="preserve">six-month disease summary reports, which provide epidemic and endemic disease status (present, absent, or unreported), summary metrics (e.g., total six-month case counts), and disease control measures at the country level. The model predicts country-level disease status, providing a current estimate for status </w:t>
      </w:r>
      <w:r>
        <w:rPr>
          <w:rFonts w:ascii="Calibri" w:eastAsia="Calibri" w:hAnsi="Calibri" w:cs="Calibri"/>
        </w:rPr>
        <w:t>as</w:t>
      </w:r>
      <w:r w:rsidRPr="00E900C6">
        <w:rPr>
          <w:rFonts w:ascii="Calibri" w:eastAsia="Calibri" w:hAnsi="Calibri" w:cs="Calibri"/>
        </w:rPr>
        <w:t xml:space="preserve"> raw reported data often lags for periods ranging from six months to several years. </w:t>
      </w:r>
    </w:p>
    <w:p w14:paraId="3A7FF3A8" w14:textId="77777777" w:rsidR="00B5620F" w:rsidRPr="00E900C6" w:rsidRDefault="00B5620F" w:rsidP="00B5620F">
      <w:pPr>
        <w:spacing w:after="120" w:line="240" w:lineRule="auto"/>
        <w:rPr>
          <w:rFonts w:ascii="Calibri" w:eastAsia="Calibri" w:hAnsi="Calibri" w:cs="Calibri"/>
        </w:rPr>
      </w:pPr>
      <w:r w:rsidRPr="00E900C6">
        <w:rPr>
          <w:rFonts w:ascii="Calibri" w:eastAsia="Calibri" w:hAnsi="Calibri" w:cs="Calibri"/>
        </w:rPr>
        <w:t xml:space="preserve">Prior to modeling, we implemented a series of model-specific data augmentation steps to generate predictive features that would support prediction of disease emergence, growth and suppression. First, to capture temporal dependence and patterns in disease status, we generated features of lagged disease status from previous three reporting intervals (i.e., status from previous 6, 12, and 18 months) to capture. We also </w:t>
      </w:r>
      <w:r>
        <w:rPr>
          <w:rFonts w:ascii="Calibri" w:eastAsia="Calibri" w:hAnsi="Calibri" w:cs="Calibri"/>
        </w:rPr>
        <w:t>included</w:t>
      </w:r>
      <w:r w:rsidRPr="00E900C6">
        <w:rPr>
          <w:rFonts w:ascii="Calibri" w:eastAsia="Calibri" w:hAnsi="Calibri" w:cs="Calibri"/>
        </w:rPr>
        <w:t xml:space="preserve"> disease outbreak history - whether the disease had ever occurred in the country</w:t>
      </w:r>
      <w:r>
        <w:rPr>
          <w:rFonts w:ascii="Calibri" w:eastAsia="Calibri" w:hAnsi="Calibri" w:cs="Calibri"/>
        </w:rPr>
        <w:t xml:space="preserve"> or</w:t>
      </w:r>
      <w:r w:rsidRPr="00E900C6">
        <w:rPr>
          <w:rFonts w:ascii="Calibri" w:eastAsia="Calibri" w:hAnsi="Calibri" w:cs="Calibri"/>
        </w:rPr>
        <w:t xml:space="preserve"> continent. We captured disease infection pressure from neighboring countries by </w:t>
      </w:r>
      <w:r>
        <w:rPr>
          <w:rFonts w:ascii="Calibri" w:eastAsia="Calibri" w:hAnsi="Calibri" w:cs="Calibri"/>
        </w:rPr>
        <w:t>indicating whether the disease was present in a neighboring country in</w:t>
      </w:r>
      <w:r w:rsidRPr="00E900C6">
        <w:rPr>
          <w:rFonts w:ascii="Calibri" w:eastAsia="Calibri" w:hAnsi="Calibri" w:cs="Calibri"/>
        </w:rPr>
        <w:t xml:space="preserve"> the previous three reporting intervals. We represented the effects of mitigation efforts on disease occurrence with a multi-response field indicating which control measures had been applied during the previous three reporting intervals.</w:t>
      </w:r>
    </w:p>
    <w:p w14:paraId="59B337C4" w14:textId="77777777" w:rsidR="00B5620F" w:rsidRPr="00E900C6" w:rsidRDefault="00B5620F" w:rsidP="00B5620F">
      <w:pPr>
        <w:spacing w:after="120" w:line="240" w:lineRule="auto"/>
        <w:rPr>
          <w:rFonts w:ascii="Calibri" w:eastAsia="Calibri" w:hAnsi="Calibri" w:cs="Calibri"/>
        </w:rPr>
      </w:pPr>
      <w:r w:rsidRPr="00E900C6">
        <w:rPr>
          <w:rFonts w:ascii="Calibri" w:eastAsia="Calibri" w:hAnsi="Calibri" w:cs="Calibri"/>
        </w:rPr>
        <w:t>Disease and capacity reporting quality varies widely across OIE-reporting countries, and we standardized data with a series of assumptions designed to minimize reporting biases.</w:t>
      </w:r>
      <w:r>
        <w:rPr>
          <w:rFonts w:ascii="Calibri" w:eastAsia="Calibri" w:hAnsi="Calibri" w:cs="Calibri"/>
        </w:rPr>
        <w:t xml:space="preserve"> We assumed diseases reported as suspected to be present. W</w:t>
      </w:r>
      <w:r w:rsidRPr="00E900C6">
        <w:rPr>
          <w:rFonts w:ascii="Calibri" w:eastAsia="Calibri" w:hAnsi="Calibri" w:cs="Calibri"/>
        </w:rPr>
        <w:t>e</w:t>
      </w:r>
      <w:r>
        <w:rPr>
          <w:rFonts w:ascii="Calibri" w:eastAsia="Calibri" w:hAnsi="Calibri" w:cs="Calibri"/>
        </w:rPr>
        <w:t xml:space="preserve"> assumed</w:t>
      </w:r>
      <w:r w:rsidRPr="00E900C6">
        <w:rPr>
          <w:rFonts w:ascii="Calibri" w:eastAsia="Calibri" w:hAnsi="Calibri" w:cs="Calibri"/>
        </w:rPr>
        <w:t xml:space="preserve"> diseases with unreported status (i.e., diseases included in country reports but listed as unreported</w:t>
      </w:r>
      <w:r>
        <w:rPr>
          <w:rFonts w:ascii="Calibri" w:eastAsia="Calibri" w:hAnsi="Calibri" w:cs="Calibri"/>
        </w:rPr>
        <w:t>) to be absent</w:t>
      </w:r>
      <w:r w:rsidRPr="00E900C6">
        <w:rPr>
          <w:rFonts w:ascii="Calibri" w:eastAsia="Calibri" w:hAnsi="Calibri" w:cs="Calibri"/>
        </w:rPr>
        <w:t xml:space="preserve">. </w:t>
      </w:r>
      <w:r>
        <w:rPr>
          <w:rFonts w:ascii="Calibri" w:eastAsia="Calibri" w:hAnsi="Calibri" w:cs="Calibri"/>
        </w:rPr>
        <w:t>For other variables, we</w:t>
      </w:r>
      <w:r w:rsidRPr="00E900C6">
        <w:rPr>
          <w:rFonts w:ascii="Calibri" w:eastAsia="Calibri" w:hAnsi="Calibri" w:cs="Calibri"/>
        </w:rPr>
        <w:t xml:space="preserve"> created separate features to mark missingness in these fields, so as to use under-reporting as a bias-adjusting predictor. We used country attributes as covariates to adjust for country vulnerability, creating fields for GDP per capita and veterinarians per taxa population (Table 1). For these fields, we replaced missing values with a value well below the range of the rest of the data and we also created separate columns to mark missingness. We made a feature to indicate the first reporting period (i.e. length of reporting history) for the country. We filtered out data from territories and regions without reported GDP values. Prior to model fitting, we converted nominal fields into binary dummy variables and log transformed numeric fields. We then split the data into a training set (80%) and validation set (20%).</w:t>
      </w:r>
    </w:p>
    <w:p w14:paraId="4B6F3BD6" w14:textId="0936D183" w:rsidR="00B5620F" w:rsidRDefault="00B5620F" w:rsidP="00B5620F">
      <w:pPr>
        <w:spacing w:after="120" w:line="240" w:lineRule="auto"/>
        <w:rPr>
          <w:rFonts w:ascii="Calibri" w:eastAsia="Calibri" w:hAnsi="Calibri" w:cs="Calibri"/>
        </w:rPr>
      </w:pPr>
      <w:r w:rsidRPr="00E900C6">
        <w:rPr>
          <w:rFonts w:ascii="Calibri" w:eastAsia="Calibri" w:hAnsi="Calibri" w:cs="Calibri"/>
        </w:rPr>
        <w:t>We used gradient boosted decision trees, implemented with the xgboost</w:t>
      </w:r>
      <w:r w:rsidR="00FB3E79">
        <w:rPr>
          <w:rStyle w:val="FootnoteReference"/>
          <w:rFonts w:ascii="Calibri" w:eastAsia="Calibri" w:hAnsi="Calibri" w:cs="Calibri"/>
        </w:rPr>
        <w:footnoteReference w:id="20"/>
      </w:r>
      <w:r w:rsidRPr="00E900C6">
        <w:rPr>
          <w:rFonts w:ascii="Calibri" w:eastAsia="Calibri" w:hAnsi="Calibri" w:cs="Calibri"/>
        </w:rPr>
        <w:t xml:space="preserve"> package in R to fit a classification model for disease status and a regression model for case counts. Gradient boosted decision trees are a powerful machine-learning approach in which decision trees are iteratively fit to reduce the value of a loss function. We used 10-fold cross validation followed to tune all model parameters. </w:t>
      </w:r>
    </w:p>
    <w:p w14:paraId="084FA8C0" w14:textId="0F3C3A71" w:rsidR="00B5620F" w:rsidRPr="00B5620F" w:rsidRDefault="00B5620F" w:rsidP="00B5620F">
      <w:pPr>
        <w:spacing w:after="120" w:line="240" w:lineRule="auto"/>
      </w:pPr>
      <w:r>
        <w:t>On holdout validation data, the NowCast model had 97% accuracy, with a positive predictive value of 98% and negative predictive value of 92%. When used in the REPEL travel model, performance did not improve relative to the model without endemic status specific (figure 3; table 2). We tested multiple formulations of the nowcast, including different assumptions around handling and predicting unreported diseases, and did not find any improvement in the travel model.</w:t>
      </w:r>
    </w:p>
    <w:p w14:paraId="74028FCD" w14:textId="10511698" w:rsidR="002F1A39" w:rsidRPr="00E900C6" w:rsidRDefault="002F1A39" w:rsidP="007A6F3C">
      <w:pPr>
        <w:pStyle w:val="Heading1"/>
        <w:spacing w:after="120" w:line="240" w:lineRule="auto"/>
        <w:rPr>
          <w:rFonts w:ascii="Calibri" w:hAnsi="Calibri" w:cs="Calibri"/>
        </w:rPr>
      </w:pPr>
      <w:r w:rsidRPr="00E900C6">
        <w:rPr>
          <w:rFonts w:ascii="Calibri" w:hAnsi="Calibri" w:cs="Calibri"/>
        </w:rPr>
        <w:t xml:space="preserve">Appendix </w:t>
      </w:r>
      <w:r w:rsidR="00B5620F">
        <w:rPr>
          <w:rFonts w:ascii="Calibri" w:hAnsi="Calibri" w:cs="Calibri"/>
        </w:rPr>
        <w:t>2</w:t>
      </w:r>
      <w:r w:rsidRPr="00E900C6">
        <w:rPr>
          <w:rFonts w:ascii="Calibri" w:hAnsi="Calibri" w:cs="Calibri"/>
        </w:rPr>
        <w:t>. Future Steps</w:t>
      </w:r>
    </w:p>
    <w:p w14:paraId="1558EE82" w14:textId="492EB244" w:rsidR="001C66A8" w:rsidRPr="007A6F3C" w:rsidRDefault="001C66A8" w:rsidP="007A6F3C">
      <w:pPr>
        <w:spacing w:after="120" w:line="240" w:lineRule="auto"/>
        <w:rPr>
          <w:rStyle w:val="normaltextrun"/>
          <w:rFonts w:ascii="Calibri" w:hAnsi="Calibri" w:cs="Calibri"/>
          <w:sz w:val="28"/>
          <w:szCs w:val="28"/>
        </w:rPr>
      </w:pPr>
      <w:r w:rsidRPr="007A6F3C">
        <w:rPr>
          <w:rStyle w:val="normaltextrun"/>
          <w:rFonts w:ascii="Calibri" w:hAnsi="Calibri" w:cs="Calibri"/>
          <w:color w:val="000000"/>
          <w:shd w:val="clear" w:color="auto" w:fill="FFFFFF"/>
        </w:rPr>
        <w:t>EcoHealth Alliance (EHA) has developed unintentional introduction probability models for livestock and crop diseases in collaboration with Battelle as part of the FASRAC project. Here we summarize support tasks for ongoing maintenance, improvement, and extension of these modules for future phases of work that would enhance FASRAC and related initiatives.</w:t>
      </w:r>
      <w:r w:rsidRPr="007A6F3C">
        <w:rPr>
          <w:rStyle w:val="eop"/>
          <w:rFonts w:ascii="Calibri" w:hAnsi="Calibri" w:cs="Calibri"/>
          <w:color w:val="000000"/>
          <w:shd w:val="clear" w:color="auto" w:fill="FFFFFF"/>
        </w:rPr>
        <w:t> </w:t>
      </w:r>
    </w:p>
    <w:p w14:paraId="619BB3F3" w14:textId="4ECC795E" w:rsidR="00103E65" w:rsidRPr="00E900C6" w:rsidRDefault="00103E65" w:rsidP="007A6F3C">
      <w:pPr>
        <w:pStyle w:val="Heading2"/>
        <w:spacing w:after="120" w:line="240" w:lineRule="auto"/>
        <w:rPr>
          <w:rFonts w:ascii="Calibri" w:hAnsi="Calibri" w:cs="Calibri"/>
        </w:rPr>
      </w:pPr>
      <w:r w:rsidRPr="00E900C6">
        <w:rPr>
          <w:rStyle w:val="normaltextrun"/>
          <w:rFonts w:ascii="Calibri" w:hAnsi="Calibri" w:cs="Calibri"/>
        </w:rPr>
        <w:t>Maintenance</w:t>
      </w:r>
      <w:r w:rsidRPr="00E900C6">
        <w:rPr>
          <w:rStyle w:val="eop"/>
          <w:rFonts w:ascii="Calibri" w:hAnsi="Calibri" w:cs="Calibri"/>
        </w:rPr>
        <w:t> </w:t>
      </w:r>
    </w:p>
    <w:p w14:paraId="22FE8DF3" w14:textId="77777777" w:rsidR="001C66A8" w:rsidRPr="00E900C6" w:rsidRDefault="00103E65" w:rsidP="007A6F3C">
      <w:pPr>
        <w:pStyle w:val="paragraph"/>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rPr>
        <w:t>The modeling pipelines for livestock and crop introduction models have been designed to maximize automation and have been documented to minimize the effort required to update data for future forecasting. However, we anticipate the following tasks will require ongoing maintenance effort:</w:t>
      </w:r>
      <w:r w:rsidRPr="00E900C6">
        <w:rPr>
          <w:rStyle w:val="eop"/>
          <w:rFonts w:ascii="Calibri" w:eastAsiaTheme="majorEastAsia" w:hAnsi="Calibri" w:cs="Calibri"/>
        </w:rPr>
        <w:t> </w:t>
      </w:r>
    </w:p>
    <w:p w14:paraId="560AF0C1" w14:textId="696D1A7E" w:rsidR="001C66A8" w:rsidRPr="00E900C6" w:rsidRDefault="00103E65" w:rsidP="005D47D3">
      <w:pPr>
        <w:pStyle w:val="paragraph"/>
        <w:numPr>
          <w:ilvl w:val="0"/>
          <w:numId w:val="6"/>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 xml:space="preserve">Maintaining the WAHIS animal disease outbreak data source. </w:t>
      </w:r>
      <w:r w:rsidRPr="00E900C6">
        <w:rPr>
          <w:rStyle w:val="normaltextrun"/>
          <w:rFonts w:ascii="Calibri" w:eastAsiaTheme="majorEastAsia" w:hAnsi="Calibri" w:cs="Calibri"/>
        </w:rPr>
        <w:t>WAHIS disease outbreak data is not available in a format conducive to automatic updates. EHA has an agreement with WOAH to access static data extracts, which we process into a public, machine-readable database</w:t>
      </w:r>
      <w:r w:rsidR="009B2F80">
        <w:rPr>
          <w:rStyle w:val="FootnoteReference"/>
          <w:rFonts w:ascii="Calibri" w:eastAsiaTheme="majorEastAsia" w:hAnsi="Calibri" w:cs="Calibri"/>
        </w:rPr>
        <w:footnoteReference w:id="21"/>
      </w:r>
      <w:r w:rsidRPr="00E900C6">
        <w:rPr>
          <w:rStyle w:val="normaltextrun"/>
          <w:rFonts w:ascii="Calibri" w:eastAsiaTheme="majorEastAsia" w:hAnsi="Calibri" w:cs="Calibri"/>
        </w:rPr>
        <w:t xml:space="preserve"> for use in the REPEL model. While much of this process is functionalized, it does require regular manual steps. In the future, WOAH plans to release a public-facing application program interface (API), which will facilitate automatic data extraction. When this is available (timeline TBD), </w:t>
      </w:r>
      <w:r w:rsidR="00792A12">
        <w:rPr>
          <w:rStyle w:val="normaltextrun"/>
          <w:rFonts w:ascii="Calibri" w:eastAsiaTheme="majorEastAsia" w:hAnsi="Calibri" w:cs="Calibri"/>
        </w:rPr>
        <w:t>the</w:t>
      </w:r>
      <w:r w:rsidRPr="00E900C6">
        <w:rPr>
          <w:rStyle w:val="normaltextrun"/>
          <w:rFonts w:ascii="Calibri" w:eastAsiaTheme="majorEastAsia" w:hAnsi="Calibri" w:cs="Calibri"/>
        </w:rPr>
        <w:t xml:space="preserve"> data extraction pipeline </w:t>
      </w:r>
      <w:r w:rsidR="00B214EF">
        <w:rPr>
          <w:rStyle w:val="normaltextrun"/>
          <w:rFonts w:ascii="Calibri" w:eastAsiaTheme="majorEastAsia" w:hAnsi="Calibri" w:cs="Calibri"/>
        </w:rPr>
        <w:t xml:space="preserve">will need to be adapted </w:t>
      </w:r>
      <w:r w:rsidRPr="00E900C6">
        <w:rPr>
          <w:rStyle w:val="normaltextrun"/>
          <w:rFonts w:ascii="Calibri" w:eastAsiaTheme="majorEastAsia" w:hAnsi="Calibri" w:cs="Calibri"/>
        </w:rPr>
        <w:t>accordingly.</w:t>
      </w:r>
      <w:r w:rsidR="008955BC">
        <w:rPr>
          <w:rStyle w:val="normaltextrun"/>
          <w:rFonts w:ascii="Calibri" w:eastAsiaTheme="majorEastAsia" w:hAnsi="Calibri" w:cs="Calibri"/>
        </w:rPr>
        <w:t xml:space="preserve"> WOAH can be contacted for</w:t>
      </w:r>
      <w:r w:rsidR="00723390">
        <w:rPr>
          <w:rStyle w:val="normaltextrun"/>
          <w:rFonts w:ascii="Calibri" w:eastAsiaTheme="majorEastAsia" w:hAnsi="Calibri" w:cs="Calibri"/>
        </w:rPr>
        <w:t xml:space="preserve"> status updates and to obtain </w:t>
      </w:r>
      <w:r w:rsidR="008955BC">
        <w:rPr>
          <w:rStyle w:val="normaltextrun"/>
          <w:rFonts w:ascii="Calibri" w:eastAsiaTheme="majorEastAsia" w:hAnsi="Calibri" w:cs="Calibri"/>
        </w:rPr>
        <w:t>access to the static dat</w:t>
      </w:r>
      <w:r w:rsidR="00723390">
        <w:rPr>
          <w:rStyle w:val="normaltextrun"/>
          <w:rFonts w:ascii="Calibri" w:eastAsiaTheme="majorEastAsia" w:hAnsi="Calibri" w:cs="Calibri"/>
        </w:rPr>
        <w:t>a releases.</w:t>
      </w:r>
      <w:r w:rsidR="00723390">
        <w:rPr>
          <w:rStyle w:val="FootnoteReference"/>
          <w:rFonts w:ascii="Calibri" w:eastAsiaTheme="majorEastAsia" w:hAnsi="Calibri" w:cs="Calibri"/>
        </w:rPr>
        <w:footnoteReference w:id="22"/>
      </w:r>
    </w:p>
    <w:p w14:paraId="1B312D12" w14:textId="77777777" w:rsidR="001C66A8" w:rsidRPr="00E900C6" w:rsidRDefault="00103E65" w:rsidP="007A6F3C">
      <w:pPr>
        <w:pStyle w:val="paragraph"/>
        <w:numPr>
          <w:ilvl w:val="0"/>
          <w:numId w:val="6"/>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Maintaining the crop disease database.</w:t>
      </w:r>
      <w:r w:rsidRPr="00E900C6">
        <w:rPr>
          <w:rStyle w:val="normaltextrun"/>
          <w:rFonts w:ascii="Calibri" w:eastAsiaTheme="majorEastAsia" w:hAnsi="Calibri" w:cs="Calibri"/>
        </w:rPr>
        <w:t xml:space="preserve"> Because there is no centralized database like WAHIS for crop disease outbreak data, EHA has developed a database for the crop model (CAFM) based on multiple sources of text-based outbreak data, leveraging a mix of manual and NLP curation. This database will need to be updated to enable future forecasts, and we have provided documentation for performing the updates entirely manually or with NLP assistance. With NLP, we estimate that updates can occur in about a tenth of the time of a manual review, including the time needed for quality assurance. Support for this process may be provided. </w:t>
      </w:r>
      <w:r w:rsidRPr="00E900C6">
        <w:rPr>
          <w:rStyle w:val="eop"/>
          <w:rFonts w:ascii="Calibri" w:eastAsiaTheme="majorEastAsia" w:hAnsi="Calibri" w:cs="Calibri"/>
        </w:rPr>
        <w:t> </w:t>
      </w:r>
    </w:p>
    <w:p w14:paraId="78993FA0" w14:textId="2D290F00" w:rsidR="00103E65" w:rsidRPr="00E900C6" w:rsidRDefault="00103E65" w:rsidP="007A6F3C">
      <w:pPr>
        <w:pStyle w:val="paragraph"/>
        <w:numPr>
          <w:ilvl w:val="0"/>
          <w:numId w:val="6"/>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 xml:space="preserve">Upstream data source changes to predictor variables. </w:t>
      </w:r>
      <w:r w:rsidRPr="00E900C6">
        <w:rPr>
          <w:rStyle w:val="normaltextrun"/>
          <w:rFonts w:ascii="Calibri" w:eastAsiaTheme="majorEastAsia" w:hAnsi="Calibri" w:cs="Calibri"/>
        </w:rPr>
        <w:t>Historically, the providers of key model inputs (e.g., WOAH-WAHIS, UN COMTRADE, FAO), have changed the format and distribution channels for their data, requiring refactoring of data engineering pipelines. Based on the number of data sources used in the models, we anticipate a need for such updates every 1-2 years.</w:t>
      </w:r>
      <w:r w:rsidRPr="00E900C6">
        <w:rPr>
          <w:rStyle w:val="eop"/>
          <w:rFonts w:ascii="Calibri" w:eastAsiaTheme="majorEastAsia" w:hAnsi="Calibri" w:cs="Calibri"/>
        </w:rPr>
        <w:t> </w:t>
      </w:r>
    </w:p>
    <w:p w14:paraId="2A2ADE61" w14:textId="77777777" w:rsidR="00103E65" w:rsidRPr="00E900C6" w:rsidRDefault="00103E65" w:rsidP="007A6F3C">
      <w:pPr>
        <w:pStyle w:val="Heading2"/>
        <w:spacing w:after="120" w:line="240" w:lineRule="auto"/>
        <w:rPr>
          <w:rFonts w:ascii="Calibri" w:hAnsi="Calibri" w:cs="Calibri"/>
        </w:rPr>
      </w:pPr>
      <w:r w:rsidRPr="00E900C6">
        <w:rPr>
          <w:rStyle w:val="normaltextrun"/>
          <w:rFonts w:ascii="Calibri" w:hAnsi="Calibri" w:cs="Calibri"/>
        </w:rPr>
        <w:t>Crop model improvements</w:t>
      </w:r>
      <w:r w:rsidRPr="00E900C6">
        <w:rPr>
          <w:rStyle w:val="eop"/>
          <w:rFonts w:ascii="Calibri" w:hAnsi="Calibri" w:cs="Calibri"/>
        </w:rPr>
        <w:t> </w:t>
      </w:r>
    </w:p>
    <w:p w14:paraId="455F40BC" w14:textId="77777777" w:rsidR="001C66A8" w:rsidRPr="00E900C6" w:rsidRDefault="00103E65" w:rsidP="007A6F3C">
      <w:pPr>
        <w:pStyle w:val="paragraph"/>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rPr>
        <w:t>The CAFM model for crop disease was developed for FASRAC based on previous work on the REPEL model for unintentional introduction of livestock diseases. REPEL has had the benefit of iteration through several generations: since the start of the FASRAC effort, we have improved rare event prediction accuracy nearly 7-fold, and overall model calibration by 25%. We would expect similar performance improvements in CAFM through further iterations that address the following tasks:</w:t>
      </w:r>
      <w:r w:rsidRPr="00E900C6">
        <w:rPr>
          <w:rStyle w:val="eop"/>
          <w:rFonts w:ascii="Calibri" w:eastAsiaTheme="majorEastAsia" w:hAnsi="Calibri" w:cs="Calibri"/>
        </w:rPr>
        <w:t> </w:t>
      </w:r>
    </w:p>
    <w:p w14:paraId="17E6337D" w14:textId="77777777" w:rsidR="00AB0333" w:rsidRPr="00E900C6" w:rsidRDefault="00103E65" w:rsidP="007A6F3C">
      <w:pPr>
        <w:pStyle w:val="paragraph"/>
        <w:numPr>
          <w:ilvl w:val="0"/>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Incorporating additional sources of crop disease outbreaks.</w:t>
      </w:r>
      <w:r w:rsidRPr="00E900C6">
        <w:rPr>
          <w:rStyle w:val="normaltextrun"/>
          <w:rFonts w:ascii="Calibri" w:eastAsiaTheme="majorEastAsia" w:hAnsi="Calibri" w:cs="Calibri"/>
        </w:rPr>
        <w:t xml:space="preserve"> PestLens is high-quality source of crop disease outbreak data from USDA’s Animal and Plant Health Inspection Service Plant Protection and Quarantine (APHIS-PPQ) program, containing nearly disease 3,000 records (equal to 26% of our current full dataset). Because PestLens data is not readily accessible for extraction, we were not able to use PestLens the FASRAC effort, but APHIS has confirmed they are willing to provide data access for future efforts. Incorporating this data source into our model is likely to increase coverage of priority diseases and improve performance. </w:t>
      </w:r>
      <w:r w:rsidRPr="00E900C6">
        <w:rPr>
          <w:rStyle w:val="eop"/>
          <w:rFonts w:ascii="Calibri" w:eastAsiaTheme="majorEastAsia" w:hAnsi="Calibri" w:cs="Calibri"/>
        </w:rPr>
        <w:t> </w:t>
      </w:r>
    </w:p>
    <w:p w14:paraId="3622C079" w14:textId="77777777" w:rsidR="00AB0333" w:rsidRPr="00E900C6" w:rsidRDefault="00103E65" w:rsidP="007A6F3C">
      <w:pPr>
        <w:pStyle w:val="paragraph"/>
        <w:numPr>
          <w:ilvl w:val="0"/>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 xml:space="preserve">Incorporating additional predictors. </w:t>
      </w:r>
      <w:r w:rsidRPr="00E900C6">
        <w:rPr>
          <w:rStyle w:val="normaltextrun"/>
          <w:rFonts w:ascii="Calibri" w:eastAsiaTheme="majorEastAsia" w:hAnsi="Calibri" w:cs="Calibri"/>
        </w:rPr>
        <w:t>The following predictors are likely to improve model forecast accuracy and contribute to interpretation of variable importance in disease introduction. </w:t>
      </w:r>
      <w:r w:rsidRPr="00E900C6">
        <w:rPr>
          <w:rStyle w:val="eop"/>
          <w:rFonts w:ascii="Calibri" w:eastAsiaTheme="majorEastAsia" w:hAnsi="Calibri" w:cs="Calibri"/>
        </w:rPr>
        <w:t> </w:t>
      </w:r>
    </w:p>
    <w:p w14:paraId="012DECB3" w14:textId="77777777" w:rsidR="00AB0333" w:rsidRPr="00E900C6" w:rsidRDefault="00103E65" w:rsidP="007A6F3C">
      <w:pPr>
        <w:pStyle w:val="paragraph"/>
        <w:numPr>
          <w:ilvl w:val="1"/>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u w:val="single"/>
        </w:rPr>
        <w:t>Static bioclimatic and/or dynamic seasonal variables</w:t>
      </w:r>
      <w:r w:rsidRPr="00E900C6">
        <w:rPr>
          <w:rStyle w:val="normaltextrun"/>
          <w:rFonts w:ascii="Calibri" w:eastAsiaTheme="majorEastAsia" w:hAnsi="Calibri" w:cs="Calibri"/>
        </w:rPr>
        <w:t xml:space="preserve"> to capture the seasonality of crop outbreaks.</w:t>
      </w:r>
      <w:r w:rsidRPr="00E900C6">
        <w:rPr>
          <w:rStyle w:val="eop"/>
          <w:rFonts w:ascii="Calibri" w:eastAsiaTheme="majorEastAsia" w:hAnsi="Calibri" w:cs="Calibri"/>
        </w:rPr>
        <w:t> </w:t>
      </w:r>
    </w:p>
    <w:p w14:paraId="21F254F2" w14:textId="77777777" w:rsidR="00AB0333" w:rsidRPr="00E900C6" w:rsidRDefault="00103E65" w:rsidP="007A6F3C">
      <w:pPr>
        <w:pStyle w:val="paragraph"/>
        <w:numPr>
          <w:ilvl w:val="1"/>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u w:val="single"/>
        </w:rPr>
        <w:t>Crop host information</w:t>
      </w:r>
      <w:r w:rsidRPr="00E900C6">
        <w:rPr>
          <w:rStyle w:val="normaltextrun"/>
          <w:rFonts w:ascii="Calibri" w:eastAsiaTheme="majorEastAsia" w:hAnsi="Calibri" w:cs="Calibri"/>
        </w:rPr>
        <w:t xml:space="preserve"> extracted from free outbreak reports. We currently have this data available but additional effort is needed to improve data hygiene and standardization. </w:t>
      </w:r>
      <w:r w:rsidRPr="00E900C6">
        <w:rPr>
          <w:rStyle w:val="eop"/>
          <w:rFonts w:ascii="Calibri" w:eastAsiaTheme="majorEastAsia" w:hAnsi="Calibri" w:cs="Calibri"/>
        </w:rPr>
        <w:t> </w:t>
      </w:r>
    </w:p>
    <w:p w14:paraId="3E4FB888" w14:textId="77777777" w:rsidR="00AB0333" w:rsidRPr="00E900C6" w:rsidRDefault="00103E65" w:rsidP="007A6F3C">
      <w:pPr>
        <w:pStyle w:val="paragraph"/>
        <w:numPr>
          <w:ilvl w:val="1"/>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u w:val="single"/>
        </w:rPr>
        <w:t>Vector populations</w:t>
      </w:r>
      <w:r w:rsidRPr="00E900C6">
        <w:rPr>
          <w:rStyle w:val="normaltextrun"/>
          <w:rFonts w:ascii="Calibri" w:eastAsiaTheme="majorEastAsia" w:hAnsi="Calibri" w:cs="Calibri"/>
        </w:rPr>
        <w:t xml:space="preserve"> within countries to better predict vector-borne crop disease risks.</w:t>
      </w:r>
      <w:r w:rsidRPr="00E900C6">
        <w:rPr>
          <w:rStyle w:val="eop"/>
          <w:rFonts w:ascii="Calibri" w:eastAsiaTheme="majorEastAsia" w:hAnsi="Calibri" w:cs="Calibri"/>
        </w:rPr>
        <w:t> </w:t>
      </w:r>
    </w:p>
    <w:p w14:paraId="449D6EC6" w14:textId="77777777" w:rsidR="00AB0333" w:rsidRPr="00E900C6" w:rsidRDefault="00103E65" w:rsidP="007A6F3C">
      <w:pPr>
        <w:pStyle w:val="paragraph"/>
        <w:numPr>
          <w:ilvl w:val="1"/>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u w:val="single"/>
        </w:rPr>
        <w:t>Agricultural investment values</w:t>
      </w:r>
      <w:r w:rsidRPr="00E900C6">
        <w:rPr>
          <w:rStyle w:val="normaltextrun"/>
          <w:rFonts w:ascii="Calibri" w:eastAsiaTheme="majorEastAsia" w:hAnsi="Calibri" w:cs="Calibri"/>
        </w:rPr>
        <w:t xml:space="preserve"> (FAO) and </w:t>
      </w:r>
      <w:r w:rsidRPr="00E900C6">
        <w:rPr>
          <w:rStyle w:val="normaltextrun"/>
          <w:rFonts w:ascii="Calibri" w:eastAsiaTheme="majorEastAsia" w:hAnsi="Calibri" w:cs="Calibri"/>
          <w:u w:val="single"/>
        </w:rPr>
        <w:t>agricultural production indicators</w:t>
      </w:r>
      <w:r w:rsidRPr="00E900C6">
        <w:rPr>
          <w:rStyle w:val="normaltextrun"/>
          <w:rFonts w:ascii="Calibri" w:eastAsiaTheme="majorEastAsia" w:hAnsi="Calibri" w:cs="Calibri"/>
        </w:rPr>
        <w:t xml:space="preserve"> (World Bank) to better capture country “attack surface” vulnerability.</w:t>
      </w:r>
      <w:r w:rsidRPr="00E900C6">
        <w:rPr>
          <w:rStyle w:val="eop"/>
          <w:rFonts w:ascii="Calibri" w:eastAsiaTheme="majorEastAsia" w:hAnsi="Calibri" w:cs="Calibri"/>
        </w:rPr>
        <w:t> </w:t>
      </w:r>
    </w:p>
    <w:p w14:paraId="0E7439C7" w14:textId="77777777" w:rsidR="00AB0333" w:rsidRPr="00E57F5C" w:rsidRDefault="00103E65" w:rsidP="007A6F3C">
      <w:pPr>
        <w:pStyle w:val="paragraph"/>
        <w:numPr>
          <w:ilvl w:val="1"/>
          <w:numId w:val="7"/>
        </w:numPr>
        <w:spacing w:before="0" w:beforeAutospacing="0" w:after="120" w:afterAutospacing="0"/>
        <w:textAlignment w:val="baseline"/>
        <w:rPr>
          <w:rStyle w:val="eop"/>
          <w:rFonts w:ascii="Calibri" w:hAnsi="Calibri" w:cs="Calibri"/>
        </w:rPr>
      </w:pPr>
      <w:r w:rsidRPr="00E900C6">
        <w:rPr>
          <w:rStyle w:val="normaltextrun"/>
          <w:rFonts w:ascii="Calibri" w:eastAsiaTheme="majorEastAsia" w:hAnsi="Calibri" w:cs="Calibri"/>
          <w:u w:val="single"/>
        </w:rPr>
        <w:t>Human travel</w:t>
      </w:r>
      <w:r w:rsidRPr="00E900C6">
        <w:rPr>
          <w:rStyle w:val="normaltextrun"/>
          <w:rFonts w:ascii="Calibri" w:eastAsiaTheme="majorEastAsia" w:hAnsi="Calibri" w:cs="Calibri"/>
        </w:rPr>
        <w:t xml:space="preserve"> data to better capture spread mechanisms. We have not yet identified a data source with sufficient coverage of country-to-country travel patterns. If DHS has this type of information available, we can incorporate it into the crop and livestock models.</w:t>
      </w:r>
      <w:r w:rsidRPr="00E900C6">
        <w:rPr>
          <w:rStyle w:val="eop"/>
          <w:rFonts w:ascii="Calibri" w:eastAsiaTheme="majorEastAsia" w:hAnsi="Calibri" w:cs="Calibri"/>
        </w:rPr>
        <w:t> </w:t>
      </w:r>
    </w:p>
    <w:p w14:paraId="44854859" w14:textId="450D02B0" w:rsidR="00C570F8" w:rsidRPr="0072621F" w:rsidRDefault="0072621F" w:rsidP="0072621F">
      <w:pPr>
        <w:pStyle w:val="paragraph"/>
        <w:numPr>
          <w:ilvl w:val="1"/>
          <w:numId w:val="7"/>
        </w:numPr>
        <w:spacing w:before="0" w:beforeAutospacing="0" w:after="120" w:afterAutospacing="0"/>
        <w:textAlignment w:val="baseline"/>
        <w:rPr>
          <w:rFonts w:ascii="Calibri" w:hAnsi="Calibri" w:cs="Calibri"/>
        </w:rPr>
      </w:pPr>
      <w:r>
        <w:rPr>
          <w:rStyle w:val="normaltextrun"/>
          <w:rFonts w:ascii="Calibri" w:eastAsiaTheme="majorEastAsia" w:hAnsi="Calibri" w:cs="Calibri"/>
          <w:u w:val="single"/>
        </w:rPr>
        <w:t>Global and historical disease status</w:t>
      </w:r>
      <w:r>
        <w:rPr>
          <w:rStyle w:val="normaltextrun"/>
          <w:rFonts w:ascii="Calibri" w:hAnsi="Calibri" w:cs="Calibri"/>
        </w:rPr>
        <w:t xml:space="preserve">: </w:t>
      </w:r>
      <w:r w:rsidR="00C570F8" w:rsidRPr="0072621F">
        <w:rPr>
          <w:rFonts w:ascii="Calibri" w:eastAsia="Calibri" w:hAnsi="Calibri" w:cs="Calibri"/>
        </w:rPr>
        <w:t>whether the disease is present anywhere in the world for a given time window, and whether there has been a previous outbreak of the disease within the given country</w:t>
      </w:r>
      <w:r>
        <w:rPr>
          <w:rFonts w:ascii="Calibri" w:eastAsia="Calibri" w:hAnsi="Calibri" w:cs="Calibri"/>
        </w:rPr>
        <w:t xml:space="preserve">. </w:t>
      </w:r>
    </w:p>
    <w:p w14:paraId="7C745B24" w14:textId="12B03F2C" w:rsidR="00103E65" w:rsidRPr="00E900C6" w:rsidRDefault="00103E65" w:rsidP="007A6F3C">
      <w:pPr>
        <w:pStyle w:val="paragraph"/>
        <w:numPr>
          <w:ilvl w:val="0"/>
          <w:numId w:val="7"/>
        </w:numPr>
        <w:spacing w:before="0" w:beforeAutospacing="0" w:after="120" w:afterAutospacing="0"/>
        <w:textAlignment w:val="baseline"/>
        <w:rPr>
          <w:rFonts w:ascii="Calibri" w:hAnsi="Calibri" w:cs="Calibri"/>
        </w:rPr>
      </w:pPr>
      <w:r w:rsidRPr="00E900C6">
        <w:rPr>
          <w:rStyle w:val="normaltextrun"/>
          <w:rFonts w:ascii="Calibri" w:eastAsiaTheme="majorEastAsia" w:hAnsi="Calibri" w:cs="Calibri"/>
          <w:i/>
          <w:iCs/>
        </w:rPr>
        <w:t>NLP improvements</w:t>
      </w:r>
      <w:r w:rsidRPr="00E900C6">
        <w:rPr>
          <w:rStyle w:val="normaltextrun"/>
          <w:rFonts w:ascii="Calibri" w:eastAsiaTheme="majorEastAsia" w:hAnsi="Calibri" w:cs="Calibri"/>
        </w:rPr>
        <w:t>.</w:t>
      </w:r>
      <w:r w:rsidRPr="00E900C6">
        <w:rPr>
          <w:rStyle w:val="normaltextrun"/>
          <w:rFonts w:ascii="Calibri" w:eastAsiaTheme="majorEastAsia" w:hAnsi="Calibri" w:cs="Calibri"/>
          <w:i/>
          <w:iCs/>
        </w:rPr>
        <w:t xml:space="preserve"> </w:t>
      </w:r>
      <w:r w:rsidRPr="00E900C6">
        <w:rPr>
          <w:rStyle w:val="normaltextrun"/>
          <w:rFonts w:ascii="Calibri" w:eastAsiaTheme="majorEastAsia" w:hAnsi="Calibri" w:cs="Calibri"/>
        </w:rPr>
        <w:t xml:space="preserve">Our current NLP-based approach for extracting data from free text is a successful proof-of-concept that establishes a performance baseline. This process can be improved by providing additional training to large language models (LLMs) to fine-tune extractions to the specific use case, and we </w:t>
      </w:r>
      <w:r w:rsidRPr="00E900C6">
        <w:rPr>
          <w:rStyle w:val="normaltextrun"/>
          <w:rFonts w:ascii="Calibri" w:eastAsiaTheme="majorEastAsia" w:hAnsi="Calibri" w:cs="Calibri"/>
          <w:color w:val="000000"/>
          <w:shd w:val="clear" w:color="auto" w:fill="FFFFFF"/>
        </w:rPr>
        <w:t>can evaluate performance accuracy across multiple LLM models, which are rapidly improving. In addition, we can generate performance rate curves to understand the impacts of NLP-extraction accuracy on overall model performance. </w:t>
      </w:r>
      <w:r w:rsidRPr="00E900C6">
        <w:rPr>
          <w:rStyle w:val="eop"/>
          <w:rFonts w:ascii="Calibri" w:eastAsiaTheme="majorEastAsia" w:hAnsi="Calibri" w:cs="Calibri"/>
          <w:color w:val="000000"/>
        </w:rPr>
        <w:t> </w:t>
      </w:r>
    </w:p>
    <w:p w14:paraId="17999991" w14:textId="77777777" w:rsidR="00AB0333" w:rsidRPr="00E900C6" w:rsidRDefault="00103E65" w:rsidP="007A6F3C">
      <w:pPr>
        <w:pStyle w:val="Heading2"/>
        <w:spacing w:after="120" w:line="240" w:lineRule="auto"/>
        <w:rPr>
          <w:rStyle w:val="eop"/>
          <w:rFonts w:ascii="Calibri" w:hAnsi="Calibri" w:cs="Calibri"/>
        </w:rPr>
      </w:pPr>
      <w:r w:rsidRPr="00E900C6">
        <w:rPr>
          <w:rStyle w:val="normaltextrun"/>
          <w:rFonts w:ascii="Calibri" w:hAnsi="Calibri" w:cs="Calibri"/>
        </w:rPr>
        <w:t>General extensions</w:t>
      </w:r>
      <w:r w:rsidRPr="00E900C6">
        <w:rPr>
          <w:rStyle w:val="eop"/>
          <w:rFonts w:ascii="Calibri" w:hAnsi="Calibri" w:cs="Calibri"/>
        </w:rPr>
        <w:t> </w:t>
      </w:r>
    </w:p>
    <w:p w14:paraId="545F60AB" w14:textId="77777777" w:rsidR="00977453" w:rsidRPr="00E900C6" w:rsidRDefault="00103E65" w:rsidP="007A6F3C">
      <w:pPr>
        <w:pStyle w:val="ListParagraph"/>
        <w:numPr>
          <w:ilvl w:val="0"/>
          <w:numId w:val="5"/>
        </w:numPr>
        <w:spacing w:after="120" w:line="240" w:lineRule="auto"/>
        <w:rPr>
          <w:rStyle w:val="eop"/>
          <w:rFonts w:ascii="Calibri" w:hAnsi="Calibri" w:cs="Calibri"/>
          <w:sz w:val="32"/>
          <w:szCs w:val="32"/>
        </w:rPr>
      </w:pPr>
      <w:r w:rsidRPr="00E900C6">
        <w:rPr>
          <w:rStyle w:val="normaltextrun"/>
          <w:rFonts w:ascii="Calibri" w:hAnsi="Calibri" w:cs="Calibri"/>
          <w:i/>
          <w:iCs/>
        </w:rPr>
        <w:t xml:space="preserve">More robust and granular uncertainty and performance metrics. </w:t>
      </w:r>
      <w:r w:rsidRPr="00E900C6">
        <w:rPr>
          <w:rStyle w:val="normaltextrun"/>
          <w:rFonts w:ascii="Calibri" w:hAnsi="Calibri" w:cs="Calibri"/>
        </w:rPr>
        <w:t>The current model structure does not include disease-specific uncertainty estimates due to limitations of the model structure.  We can develop non-parametric approaches for better estimating uncertainty in predictions and scenario/disease-specific performance estimates.</w:t>
      </w:r>
      <w:r w:rsidRPr="00E900C6">
        <w:rPr>
          <w:rStyle w:val="eop"/>
          <w:rFonts w:ascii="Calibri" w:hAnsi="Calibri" w:cs="Calibri"/>
        </w:rPr>
        <w:t> </w:t>
      </w:r>
    </w:p>
    <w:p w14:paraId="68728BA6" w14:textId="77777777" w:rsidR="00977453" w:rsidRPr="00E900C6" w:rsidRDefault="00103E65" w:rsidP="007A6F3C">
      <w:pPr>
        <w:pStyle w:val="ListParagraph"/>
        <w:numPr>
          <w:ilvl w:val="0"/>
          <w:numId w:val="5"/>
        </w:numPr>
        <w:spacing w:after="120" w:line="240" w:lineRule="auto"/>
        <w:rPr>
          <w:rStyle w:val="eop"/>
          <w:rFonts w:ascii="Calibri" w:hAnsi="Calibri" w:cs="Calibri"/>
          <w:sz w:val="32"/>
          <w:szCs w:val="32"/>
        </w:rPr>
      </w:pPr>
      <w:r w:rsidRPr="00E900C6">
        <w:rPr>
          <w:rStyle w:val="normaltextrun"/>
          <w:rFonts w:ascii="Calibri" w:eastAsiaTheme="majorEastAsia" w:hAnsi="Calibri" w:cs="Calibri"/>
          <w:i/>
          <w:iCs/>
        </w:rPr>
        <w:t xml:space="preserve">Real-time outputs in response to changing events. </w:t>
      </w:r>
      <w:r w:rsidRPr="00E900C6">
        <w:rPr>
          <w:rStyle w:val="normaltextrun"/>
          <w:rFonts w:ascii="Calibri" w:eastAsiaTheme="majorEastAsia" w:hAnsi="Calibri" w:cs="Calibri"/>
        </w:rPr>
        <w:t>Workflow for FASRAC has been developed around the 12-month prediction cycle, but crop and livestock pipelines can be modified to provide real-time updates based on outbreaks abroad that modify the global risk profile, or hypothetical outbreaks for scenario planning, and incorporate shorter timescale predictions and incorporation of seasonality.</w:t>
      </w:r>
      <w:r w:rsidRPr="00E900C6">
        <w:rPr>
          <w:rStyle w:val="eop"/>
          <w:rFonts w:ascii="Calibri" w:eastAsiaTheme="majorEastAsia" w:hAnsi="Calibri" w:cs="Calibri"/>
        </w:rPr>
        <w:t> </w:t>
      </w:r>
    </w:p>
    <w:p w14:paraId="7F0AFC18" w14:textId="77777777" w:rsidR="00977453" w:rsidRPr="00E900C6" w:rsidRDefault="00103E65" w:rsidP="007A6F3C">
      <w:pPr>
        <w:pStyle w:val="ListParagraph"/>
        <w:numPr>
          <w:ilvl w:val="0"/>
          <w:numId w:val="5"/>
        </w:numPr>
        <w:spacing w:after="120" w:line="240" w:lineRule="auto"/>
        <w:rPr>
          <w:rStyle w:val="eop"/>
          <w:rFonts w:ascii="Calibri" w:hAnsi="Calibri" w:cs="Calibri"/>
          <w:sz w:val="32"/>
          <w:szCs w:val="32"/>
        </w:rPr>
      </w:pPr>
      <w:r w:rsidRPr="00E900C6">
        <w:rPr>
          <w:rStyle w:val="normaltextrun"/>
          <w:rFonts w:ascii="Calibri" w:eastAsiaTheme="majorEastAsia" w:hAnsi="Calibri" w:cs="Calibri"/>
          <w:i/>
          <w:iCs/>
        </w:rPr>
        <w:t>Consequence-specific model-tuning:</w:t>
      </w:r>
      <w:r w:rsidRPr="00E900C6">
        <w:rPr>
          <w:rStyle w:val="normaltextrun"/>
          <w:rFonts w:ascii="Calibri" w:eastAsiaTheme="majorEastAsia" w:hAnsi="Calibri" w:cs="Calibri"/>
        </w:rPr>
        <w:t xml:space="preserve"> The crop and livestock models have been developed to be highly general but can be tuned so their prediction performance is optimized based on consequence-specific rules, such as the relative cost of true and false positives, or focus on specific diseases.</w:t>
      </w:r>
      <w:r w:rsidRPr="00E900C6">
        <w:rPr>
          <w:rStyle w:val="eop"/>
          <w:rFonts w:ascii="Calibri" w:eastAsiaTheme="majorEastAsia" w:hAnsi="Calibri" w:cs="Calibri"/>
        </w:rPr>
        <w:t> </w:t>
      </w:r>
    </w:p>
    <w:p w14:paraId="18F4DCAB" w14:textId="7D00B1A6" w:rsidR="00103E65" w:rsidRPr="00E900C6" w:rsidRDefault="00103E65" w:rsidP="007A6F3C">
      <w:pPr>
        <w:pStyle w:val="ListParagraph"/>
        <w:numPr>
          <w:ilvl w:val="0"/>
          <w:numId w:val="5"/>
        </w:numPr>
        <w:spacing w:after="120" w:line="240" w:lineRule="auto"/>
        <w:rPr>
          <w:rFonts w:ascii="Calibri" w:hAnsi="Calibri" w:cs="Calibri"/>
          <w:sz w:val="32"/>
          <w:szCs w:val="32"/>
        </w:rPr>
      </w:pPr>
      <w:r w:rsidRPr="00E900C6">
        <w:rPr>
          <w:rStyle w:val="normaltextrun"/>
          <w:rFonts w:ascii="Calibri" w:eastAsiaTheme="majorEastAsia" w:hAnsi="Calibri" w:cs="Calibri"/>
          <w:i/>
          <w:iCs/>
        </w:rPr>
        <w:t xml:space="preserve">Focus on ports of entry and domestic outbreak locations: </w:t>
      </w:r>
      <w:r w:rsidRPr="00E900C6">
        <w:rPr>
          <w:rStyle w:val="normaltextrun"/>
          <w:rFonts w:ascii="Calibri" w:eastAsiaTheme="majorEastAsia" w:hAnsi="Calibri" w:cs="Calibri"/>
        </w:rPr>
        <w:t>Current models predict outbreaks anywhere in the United States based on import risk from countries with current disease status.  Decomposing this data to better specify likely ports of entry and model domestic location of outbreak is a possible extension.</w:t>
      </w:r>
      <w:r w:rsidRPr="00E900C6">
        <w:rPr>
          <w:rStyle w:val="eop"/>
          <w:rFonts w:ascii="Calibri" w:eastAsiaTheme="majorEastAsia" w:hAnsi="Calibri" w:cs="Calibri"/>
          <w:sz w:val="22"/>
          <w:szCs w:val="22"/>
        </w:rPr>
        <w:t> </w:t>
      </w:r>
    </w:p>
    <w:p w14:paraId="64F0F218" w14:textId="4F23432A" w:rsidR="005F037E" w:rsidRPr="00E900C6" w:rsidRDefault="00EF1C7E" w:rsidP="007A6F3C">
      <w:pPr>
        <w:pStyle w:val="Heading1"/>
        <w:spacing w:after="120" w:line="240" w:lineRule="auto"/>
        <w:rPr>
          <w:rFonts w:ascii="Calibri" w:hAnsi="Calibri" w:cs="Calibri"/>
        </w:rPr>
      </w:pPr>
      <w:r w:rsidRPr="00E900C6">
        <w:rPr>
          <w:rFonts w:ascii="Calibri" w:hAnsi="Calibri" w:cs="Calibri"/>
        </w:rPr>
        <w:t xml:space="preserve">Appendix </w:t>
      </w:r>
      <w:r w:rsidR="008C6D3E" w:rsidRPr="00E900C6">
        <w:rPr>
          <w:rFonts w:ascii="Calibri" w:hAnsi="Calibri" w:cs="Calibri"/>
        </w:rPr>
        <w:t>3</w:t>
      </w:r>
      <w:r w:rsidRPr="00E900C6">
        <w:rPr>
          <w:rFonts w:ascii="Calibri" w:hAnsi="Calibri" w:cs="Calibri"/>
        </w:rPr>
        <w:t>.</w:t>
      </w:r>
      <w:r w:rsidR="001D68F9" w:rsidRPr="00E900C6">
        <w:rPr>
          <w:rFonts w:ascii="Calibri" w:hAnsi="Calibri" w:cs="Calibri"/>
        </w:rPr>
        <w:t xml:space="preserve"> Reproducibility</w:t>
      </w:r>
      <w:r w:rsidR="002F1A39" w:rsidRPr="00E900C6">
        <w:rPr>
          <w:rFonts w:ascii="Calibri" w:hAnsi="Calibri" w:cs="Calibri"/>
        </w:rPr>
        <w:t xml:space="preserve"> Manual</w:t>
      </w:r>
    </w:p>
    <w:p w14:paraId="79D99712" w14:textId="77777777" w:rsidR="000E4789" w:rsidRDefault="000E4789" w:rsidP="000E4789">
      <w:pPr>
        <w:pStyle w:val="FirstParagraph"/>
      </w:pPr>
      <w:r>
        <w:t>This vignette is an overview of the full pipeline for the livestock and crop REPEL models, from data ingest and processing to model fitting and predictions.</w:t>
      </w:r>
    </w:p>
    <w:p w14:paraId="2B857C82" w14:textId="77777777" w:rsidR="000E4789" w:rsidRDefault="000E4789" w:rsidP="00FC0696">
      <w:pPr>
        <w:pStyle w:val="Heading2"/>
      </w:pPr>
      <w:bookmarkStart w:id="11" w:name="project-setup"/>
      <w:r>
        <w:t>Project setup</w:t>
      </w:r>
    </w:p>
    <w:p w14:paraId="3B066184" w14:textId="77777777" w:rsidR="000E4789" w:rsidRDefault="000E4789" w:rsidP="00FC0696">
      <w:pPr>
        <w:pStyle w:val="Heading3"/>
      </w:pPr>
      <w:bookmarkStart w:id="12" w:name="downloading-the-repository"/>
      <w:r>
        <w:t>Downloading the repository</w:t>
      </w:r>
    </w:p>
    <w:p w14:paraId="7ED7DA11" w14:textId="77777777" w:rsidR="000E4789" w:rsidRDefault="000E4789" w:rsidP="000E4789">
      <w:pPr>
        <w:pStyle w:val="FirstParagraph"/>
      </w:pPr>
      <w:r>
        <w:t xml:space="preserve">The project GitHub repository is available at </w:t>
      </w:r>
      <w:hyperlink r:id="rId17">
        <w:r>
          <w:rPr>
            <w:rStyle w:val="Hyperlink"/>
          </w:rPr>
          <w:t>https://github.com/ecohealthalliance/repel2-battelle</w:t>
        </w:r>
      </w:hyperlink>
      <w:r>
        <w:t>.</w:t>
      </w:r>
    </w:p>
    <w:p w14:paraId="39D5CB91" w14:textId="77777777" w:rsidR="000E4789" w:rsidRDefault="000E4789" w:rsidP="000E4789">
      <w:pPr>
        <w:pStyle w:val="BodyText"/>
      </w:pPr>
      <w:r>
        <w:t>In the terminal, the repository can be cloned using HTTPS:</w:t>
      </w:r>
    </w:p>
    <w:p w14:paraId="59EF4A39" w14:textId="77777777" w:rsidR="000E4789" w:rsidRDefault="000E4789" w:rsidP="000E4789">
      <w:pPr>
        <w:pStyle w:val="SourceCode"/>
      </w:pPr>
      <w:r>
        <w:rPr>
          <w:rStyle w:val="VerbatimChar"/>
        </w:rPr>
        <w:t>git clone https://github.com/ecohealthalliance/repel2-battelle</w:t>
      </w:r>
    </w:p>
    <w:p w14:paraId="4BFF50A9" w14:textId="77777777" w:rsidR="000E4789" w:rsidRDefault="000E4789" w:rsidP="000E4789">
      <w:pPr>
        <w:pStyle w:val="FirstParagraph"/>
      </w:pPr>
      <w:r>
        <w:t>or using SSH:</w:t>
      </w:r>
    </w:p>
    <w:p w14:paraId="1CC64913" w14:textId="77777777" w:rsidR="000E4789" w:rsidRDefault="000E4789" w:rsidP="000E4789">
      <w:pPr>
        <w:pStyle w:val="SourceCode"/>
      </w:pPr>
      <w:r>
        <w:rPr>
          <w:rStyle w:val="VerbatimChar"/>
        </w:rPr>
        <w:t>git clone git@github.com:ecohealthalliance/repel2-battelle.git</w:t>
      </w:r>
    </w:p>
    <w:p w14:paraId="7DEE2408" w14:textId="77777777" w:rsidR="000E4789" w:rsidRDefault="000E4789" w:rsidP="000E4789">
      <w:pPr>
        <w:pStyle w:val="FirstParagraph"/>
      </w:pPr>
      <w:r>
        <w:t>You also have the option of downloading a zipped version of the repository from GitHub. Unzip the file into a preferred directory on your machine.</w:t>
      </w:r>
    </w:p>
    <w:p w14:paraId="33E947B6" w14:textId="77777777" w:rsidR="000E4789" w:rsidRDefault="000E4789" w:rsidP="00FC0696">
      <w:pPr>
        <w:pStyle w:val="Heading3"/>
      </w:pPr>
      <w:bookmarkStart w:id="13" w:name="setting-environment-variables"/>
      <w:bookmarkEnd w:id="12"/>
      <w:r>
        <w:t>Setting environment variables</w:t>
      </w:r>
    </w:p>
    <w:p w14:paraId="1770CDE3" w14:textId="77777777" w:rsidR="000E4789" w:rsidRDefault="000E4789" w:rsidP="000E4789">
      <w:pPr>
        <w:pStyle w:val="FirstParagraph"/>
      </w:pPr>
      <w:r>
        <w:t>Environment variables are used to store authentication keys for data sources and to specify model settings.</w:t>
      </w:r>
    </w:p>
    <w:p w14:paraId="5D973CDA" w14:textId="77777777" w:rsidR="000E4789" w:rsidRDefault="000E4789" w:rsidP="000E4789">
      <w:pPr>
        <w:pStyle w:val="BodyText"/>
      </w:pPr>
      <w:r>
        <w:t>Variables can be set manually before running the data ingest pipeline. For example, in R:</w:t>
      </w:r>
    </w:p>
    <w:p w14:paraId="0E066AAA" w14:textId="77777777" w:rsidR="000E4789" w:rsidRDefault="000E4789" w:rsidP="000E4789">
      <w:pPr>
        <w:pStyle w:val="SourceCode"/>
      </w:pPr>
      <w:r>
        <w:rPr>
          <w:rStyle w:val="VerbatimChar"/>
        </w:rPr>
        <w:t>Sys.setenv(VARIABLE_NAME = YOUR_VARIABLE_VALUE)</w:t>
      </w:r>
    </w:p>
    <w:p w14:paraId="2736ABB7" w14:textId="77777777" w:rsidR="000E4789" w:rsidRDefault="000E4789" w:rsidP="000E4789">
      <w:pPr>
        <w:pStyle w:val="FirstParagraph"/>
      </w:pPr>
      <w:r>
        <w:t xml:space="preserve">However, we suggest storing environment variables in an </w:t>
      </w:r>
      <w:r>
        <w:rPr>
          <w:rStyle w:val="VerbatimChar"/>
        </w:rPr>
        <w:t>.env</w:t>
      </w:r>
      <w:r>
        <w:t xml:space="preserve"> file in the root directory of the repository. This way, environment variables will always be loaded prior to running the pipeline.</w:t>
      </w:r>
    </w:p>
    <w:p w14:paraId="7766488B" w14:textId="77777777" w:rsidR="000E4789" w:rsidRDefault="000E4789" w:rsidP="00FC0696">
      <w:pPr>
        <w:pStyle w:val="Heading4"/>
      </w:pPr>
      <w:bookmarkStart w:id="14" w:name="authentication-keys"/>
      <w:r>
        <w:t>Authentication keys</w:t>
      </w:r>
    </w:p>
    <w:p w14:paraId="29F9FE20" w14:textId="77777777" w:rsidR="000E4789" w:rsidRDefault="000E4789" w:rsidP="000E4789">
      <w:pPr>
        <w:pStyle w:val="FirstParagraph"/>
      </w:pPr>
      <w:r>
        <w:t>Some of the data sources require authentication keys to access the data programmatically. The following keys should be saved as environment variables.</w:t>
      </w:r>
    </w:p>
    <w:p w14:paraId="7696CE3D" w14:textId="77777777" w:rsidR="000E4789" w:rsidRDefault="000E4789" w:rsidP="000E4789">
      <w:pPr>
        <w:pStyle w:val="SourceCode"/>
      </w:pPr>
      <w:r>
        <w:rPr>
          <w:rStyle w:val="VerbatimChar"/>
        </w:rPr>
        <w:t>IUCN_REDLIST_KEY=YOUR_IUCN_REDLIST_KEY_HERE</w:t>
      </w:r>
      <w:r>
        <w:br/>
      </w:r>
      <w:r>
        <w:br/>
      </w:r>
      <w:r>
        <w:rPr>
          <w:rStyle w:val="VerbatimChar"/>
        </w:rPr>
        <w:t>COMTRADE_PRIMARY=YOUR_COMTRADE_PRIMARY_KEY_HERE</w:t>
      </w:r>
      <w:r>
        <w:br/>
      </w:r>
      <w:r>
        <w:rPr>
          <w:rStyle w:val="VerbatimChar"/>
        </w:rPr>
        <w:t>COMTRADE_SECONDARY=YOUR_COMTRADE_SECONDARY_KEY_HERE</w:t>
      </w:r>
      <w:r>
        <w:br/>
      </w:r>
      <w:r>
        <w:br/>
      </w:r>
      <w:r>
        <w:rPr>
          <w:rStyle w:val="VerbatimChar"/>
        </w:rPr>
        <w:t>DOLT_TOKEN=YOUR_DOLTHUB_TOKEN_HERE</w:t>
      </w:r>
      <w:r>
        <w:br/>
      </w:r>
      <w:r>
        <w:br/>
      </w:r>
      <w:r>
        <w:rPr>
          <w:rStyle w:val="VerbatimChar"/>
        </w:rPr>
        <w:t>EPPO_TOKEN=YOUR_EPPO_TOKEN_HERE</w:t>
      </w:r>
    </w:p>
    <w:p w14:paraId="1272F858" w14:textId="77777777" w:rsidR="000E4789" w:rsidRDefault="000E4789" w:rsidP="000E4789">
      <w:pPr>
        <w:pStyle w:val="FirstParagraph"/>
      </w:pPr>
      <w:r>
        <w:t>Below we provide instructions for obtaining these keys.</w:t>
      </w:r>
    </w:p>
    <w:p w14:paraId="5FADF6F2" w14:textId="77777777" w:rsidR="000E4789" w:rsidRDefault="000E4789" w:rsidP="00FC0696">
      <w:pPr>
        <w:pStyle w:val="Heading5"/>
      </w:pPr>
      <w:bookmarkStart w:id="15" w:name="X093bc69dc83ae69766bdbecad7ca05659197c79"/>
      <w:r>
        <w:t>The International Union for Conservation of Nature (IUCN) Red List of Threatened Species API token</w:t>
      </w:r>
    </w:p>
    <w:p w14:paraId="2FE79DD9" w14:textId="77777777" w:rsidR="000E4789" w:rsidRDefault="000E4789" w:rsidP="000E4789">
      <w:pPr>
        <w:pStyle w:val="FirstParagraph"/>
      </w:pPr>
      <w:r>
        <w:t xml:space="preserve">The IUCN provides an API to programmatically access the IUCN Red List of Threatened Species. The required API token can be generated by making a request at </w:t>
      </w:r>
      <w:hyperlink r:id="rId18">
        <w:r>
          <w:rPr>
            <w:rStyle w:val="Hyperlink"/>
          </w:rPr>
          <w:t>https://apiv3.iucnredlist.org/api/v3/token</w:t>
        </w:r>
      </w:hyperlink>
      <w:r>
        <w:t xml:space="preserve"> detailing reason for API use. Request is sent to IUCN and approval along with the API token is provided to the email address used during registration. This may take several days.</w:t>
      </w:r>
    </w:p>
    <w:p w14:paraId="639F51F1" w14:textId="77777777" w:rsidR="000E4789" w:rsidRDefault="000E4789" w:rsidP="000E4789">
      <w:pPr>
        <w:pStyle w:val="BodyText"/>
      </w:pPr>
      <w:r>
        <w:rPr>
          <w:i/>
          <w:iCs/>
        </w:rPr>
        <w:t>Due to delays in obtaining IUCN tokens, the IUCN data file is now saved as part of this data repository. It is no longer necessary to obtain a token to be able to run the pipeline.</w:t>
      </w:r>
    </w:p>
    <w:p w14:paraId="721768A8" w14:textId="77777777" w:rsidR="000E4789" w:rsidRDefault="000E4789" w:rsidP="00FC0696">
      <w:pPr>
        <w:pStyle w:val="Heading5"/>
      </w:pPr>
      <w:bookmarkStart w:id="16" w:name="X1f378856ba76631e704373d98a026c2b7a31a9c"/>
      <w:bookmarkEnd w:id="15"/>
      <w:r>
        <w:t>United Nations Comtrade Database API token/key</w:t>
      </w:r>
    </w:p>
    <w:p w14:paraId="0716FAA2" w14:textId="77777777" w:rsidR="000E4789" w:rsidRDefault="000E4789" w:rsidP="000E4789">
      <w:pPr>
        <w:pStyle w:val="FirstParagraph"/>
      </w:pPr>
      <w:r>
        <w:t xml:space="preserve">The </w:t>
      </w:r>
      <w:hyperlink r:id="rId19">
        <w:r>
          <w:rPr>
            <w:rStyle w:val="Hyperlink"/>
          </w:rPr>
          <w:t>UN Comtrade Database</w:t>
        </w:r>
      </w:hyperlink>
      <w:r>
        <w:t xml:space="preserve"> can be accessed programmatically using its API. The API token/key can be obtained as follows:</w:t>
      </w:r>
    </w:p>
    <w:p w14:paraId="1799C73C" w14:textId="77777777" w:rsidR="000E4789" w:rsidRDefault="000E4789" w:rsidP="000E4789">
      <w:pPr>
        <w:numPr>
          <w:ilvl w:val="0"/>
          <w:numId w:val="10"/>
        </w:numPr>
        <w:spacing w:after="200" w:line="240" w:lineRule="auto"/>
      </w:pPr>
      <w:r>
        <w:t xml:space="preserve">Create a UN Comtrade Database account at this </w:t>
      </w:r>
      <w:hyperlink r:id="rId20">
        <w:r>
          <w:rPr>
            <w:rStyle w:val="Hyperlink"/>
          </w:rPr>
          <w:t>link</w:t>
        </w:r>
      </w:hyperlink>
    </w:p>
    <w:p w14:paraId="017D0CFC" w14:textId="77777777" w:rsidR="000E4789" w:rsidRDefault="000E4789" w:rsidP="000E4789">
      <w:pPr>
        <w:numPr>
          <w:ilvl w:val="0"/>
          <w:numId w:val="10"/>
        </w:numPr>
        <w:spacing w:after="200" w:line="240" w:lineRule="auto"/>
      </w:pPr>
      <w:r>
        <w:t xml:space="preserve">Sign in to the </w:t>
      </w:r>
      <w:hyperlink r:id="rId21">
        <w:r>
          <w:rPr>
            <w:rStyle w:val="Hyperlink"/>
          </w:rPr>
          <w:t>UN Comtrade Database API portal</w:t>
        </w:r>
      </w:hyperlink>
      <w:r>
        <w:t xml:space="preserve"> and then proceed to the </w:t>
      </w:r>
      <w:r>
        <w:rPr>
          <w:b/>
          <w:bCs/>
        </w:rPr>
        <w:t>Products</w:t>
      </w:r>
      <w:r>
        <w:t xml:space="preserve"> tab (</w:t>
      </w:r>
      <w:hyperlink r:id="rId22">
        <w:r>
          <w:rPr>
            <w:rStyle w:val="Hyperlink"/>
          </w:rPr>
          <w:t>https://comtradedeveloper.un.org/products</w:t>
        </w:r>
      </w:hyperlink>
      <w:r>
        <w:t>)</w:t>
      </w:r>
    </w:p>
    <w:p w14:paraId="3567DE43" w14:textId="77777777" w:rsidR="000E4789" w:rsidRDefault="000E4789" w:rsidP="000E4789">
      <w:pPr>
        <w:numPr>
          <w:ilvl w:val="0"/>
          <w:numId w:val="10"/>
        </w:numPr>
        <w:spacing w:after="200" w:line="240" w:lineRule="auto"/>
      </w:pPr>
      <w:r>
        <w:t xml:space="preserve">From the </w:t>
      </w:r>
      <w:r>
        <w:rPr>
          <w:b/>
          <w:bCs/>
        </w:rPr>
        <w:t>Products</w:t>
      </w:r>
      <w:r>
        <w:t xml:space="preserve"> page, select the </w:t>
      </w:r>
      <w:r>
        <w:rPr>
          <w:b/>
          <w:bCs/>
        </w:rPr>
        <w:t>Free APIs</w:t>
      </w:r>
      <w:r>
        <w:t xml:space="preserve"> option (</w:t>
      </w:r>
      <w:hyperlink r:id="rId23" w:anchor="product=free">
        <w:r>
          <w:rPr>
            <w:rStyle w:val="Hyperlink"/>
          </w:rPr>
          <w:t>https://comtradedeveloper.un.org/product#product=free</w:t>
        </w:r>
      </w:hyperlink>
      <w:r>
        <w:t>)</w:t>
      </w:r>
    </w:p>
    <w:p w14:paraId="6CC68B74" w14:textId="77777777" w:rsidR="000E4789" w:rsidRDefault="000E4789" w:rsidP="000E4789">
      <w:pPr>
        <w:numPr>
          <w:ilvl w:val="0"/>
          <w:numId w:val="10"/>
        </w:numPr>
        <w:spacing w:after="200" w:line="240" w:lineRule="auto"/>
      </w:pPr>
      <w:r>
        <w:t xml:space="preserve">In the text entry dialog box, enter </w:t>
      </w:r>
      <w:r>
        <w:rPr>
          <w:rStyle w:val="VerbatimChar"/>
        </w:rPr>
        <w:t>comtrade-v1</w:t>
      </w:r>
      <w:r>
        <w:t xml:space="preserve"> and then click the </w:t>
      </w:r>
      <w:r>
        <w:rPr>
          <w:rStyle w:val="VerbatimChar"/>
        </w:rPr>
        <w:t>Subscribe</w:t>
      </w:r>
      <w:r>
        <w:t xml:space="preserve"> button</w:t>
      </w:r>
    </w:p>
    <w:p w14:paraId="17E0C1A7" w14:textId="77777777" w:rsidR="000E4789" w:rsidRDefault="000E4789" w:rsidP="000E4789">
      <w:pPr>
        <w:pStyle w:val="FirstParagraph"/>
      </w:pPr>
      <w:r>
        <w:t>After these steps, the page should now show you two subscription keys called primary and secondary which are the API tokens/keys needed for API access.</w:t>
      </w:r>
    </w:p>
    <w:p w14:paraId="2471D559" w14:textId="77777777" w:rsidR="000E4789" w:rsidRDefault="000E4789" w:rsidP="00FC0696">
      <w:pPr>
        <w:pStyle w:val="Heading5"/>
      </w:pPr>
      <w:bookmarkStart w:id="17" w:name="X23c5d1cb09c410cb4045a7863fd8f2ab66f52d4"/>
      <w:bookmarkEnd w:id="16"/>
      <w:r>
        <w:t>World Animal Health Information System (WAHIS) data via EcoHealth Alliance’s DoltHub repository</w:t>
      </w:r>
    </w:p>
    <w:p w14:paraId="3E127B38" w14:textId="77777777" w:rsidR="000E4789" w:rsidRDefault="000E4789" w:rsidP="000E4789">
      <w:pPr>
        <w:pStyle w:val="FirstParagraph"/>
      </w:pPr>
      <w:r>
        <w:t xml:space="preserve">EcoHealth Alliance routinely curates animal health information on animal disease events and outbreaks from WOAH’s </w:t>
      </w:r>
      <w:hyperlink r:id="rId24" w:anchor="/home">
        <w:r>
          <w:rPr>
            <w:rStyle w:val="Hyperlink"/>
          </w:rPr>
          <w:t>WAHIS website</w:t>
        </w:r>
      </w:hyperlink>
      <w:r>
        <w:t xml:space="preserve"> using </w:t>
      </w:r>
      <w:hyperlink r:id="rId25">
        <w:r>
          <w:rPr>
            <w:rStyle w:val="Hyperlink"/>
          </w:rPr>
          <w:t>DoltHub</w:t>
        </w:r>
      </w:hyperlink>
      <w:r>
        <w:t xml:space="preserve">. The curated database is found </w:t>
      </w:r>
      <w:hyperlink r:id="rId26">
        <w:r>
          <w:rPr>
            <w:rStyle w:val="Hyperlink"/>
          </w:rPr>
          <w:t>here</w:t>
        </w:r>
      </w:hyperlink>
      <w:r>
        <w:t xml:space="preserve"> and is openly accessible. Programmatically, access can be gained using a DoltHub API key. A DoltHub API key can be created as follows:</w:t>
      </w:r>
    </w:p>
    <w:p w14:paraId="660DDC8C" w14:textId="77777777" w:rsidR="000E4789" w:rsidRDefault="000E4789" w:rsidP="000E4789">
      <w:pPr>
        <w:numPr>
          <w:ilvl w:val="0"/>
          <w:numId w:val="11"/>
        </w:numPr>
        <w:spacing w:after="200" w:line="240" w:lineRule="auto"/>
      </w:pPr>
      <w:r>
        <w:t>Create a DoltHub account</w:t>
      </w:r>
    </w:p>
    <w:p w14:paraId="3CD2D275" w14:textId="77777777" w:rsidR="000E4789" w:rsidRDefault="000E4789" w:rsidP="000E4789">
      <w:pPr>
        <w:numPr>
          <w:ilvl w:val="0"/>
          <w:numId w:val="11"/>
        </w:numPr>
        <w:spacing w:after="200" w:line="240" w:lineRule="auto"/>
      </w:pPr>
      <w:r>
        <w:t>Log in to your DoltHub account</w:t>
      </w:r>
    </w:p>
    <w:p w14:paraId="7EE0A60C" w14:textId="77777777" w:rsidR="000E4789" w:rsidRDefault="000E4789" w:rsidP="000E4789">
      <w:pPr>
        <w:numPr>
          <w:ilvl w:val="0"/>
          <w:numId w:val="11"/>
        </w:numPr>
        <w:spacing w:after="200" w:line="240" w:lineRule="auto"/>
      </w:pPr>
      <w:r>
        <w:t xml:space="preserve">Create an API token in your </w:t>
      </w:r>
      <w:hyperlink r:id="rId27">
        <w:r>
          <w:rPr>
            <w:rStyle w:val="Hyperlink"/>
          </w:rPr>
          <w:t>settings</w:t>
        </w:r>
      </w:hyperlink>
      <w:r>
        <w:t xml:space="preserve"> on DoltHub</w:t>
      </w:r>
    </w:p>
    <w:p w14:paraId="0B4F0882" w14:textId="77777777" w:rsidR="000E4789" w:rsidRDefault="000E4789" w:rsidP="00FC0696">
      <w:pPr>
        <w:pStyle w:val="Heading5"/>
      </w:pPr>
      <w:bookmarkStart w:id="18" w:name="X2579175ff7cf978e25707306870737b757277d4"/>
      <w:bookmarkEnd w:id="17"/>
      <w:r>
        <w:t>European and Mediterranean Plant Protection Organization (EPPO) Data Services</w:t>
      </w:r>
    </w:p>
    <w:p w14:paraId="72061726" w14:textId="77777777" w:rsidR="000E4789" w:rsidRDefault="000E4789" w:rsidP="000E4789">
      <w:pPr>
        <w:pStyle w:val="FirstParagraph"/>
      </w:pPr>
      <w:r>
        <w:t xml:space="preserve">EPPO Data Services provides an API to programmatically access the database used for plant disease name standardization. An API token can be generated by registering for an account at </w:t>
      </w:r>
      <w:hyperlink r:id="rId28">
        <w:r>
          <w:rPr>
            <w:rStyle w:val="Hyperlink"/>
          </w:rPr>
          <w:t>https://data.eppo.int/user/register</w:t>
        </w:r>
      </w:hyperlink>
      <w:r>
        <w:t xml:space="preserve">. Immediately after registration, the token can be copied from the </w:t>
      </w:r>
      <w:hyperlink r:id="rId29">
        <w:r>
          <w:rPr>
            <w:rStyle w:val="Hyperlink"/>
          </w:rPr>
          <w:t>user dashboard</w:t>
        </w:r>
      </w:hyperlink>
      <w:r>
        <w:t xml:space="preserve">, under the </w:t>
      </w:r>
      <w:r>
        <w:rPr>
          <w:b/>
          <w:bCs/>
        </w:rPr>
        <w:t>Tokens API</w:t>
      </w:r>
      <w:r>
        <w:t xml:space="preserve"> header.</w:t>
      </w:r>
    </w:p>
    <w:p w14:paraId="6EB30849" w14:textId="77777777" w:rsidR="000E4789" w:rsidRDefault="000E4789" w:rsidP="00FC0696">
      <w:pPr>
        <w:pStyle w:val="Heading4"/>
      </w:pPr>
      <w:bookmarkStart w:id="19" w:name="project-settings"/>
      <w:bookmarkEnd w:id="14"/>
      <w:bookmarkEnd w:id="18"/>
      <w:r>
        <w:t>Project settings</w:t>
      </w:r>
    </w:p>
    <w:p w14:paraId="6551BF8B" w14:textId="77777777" w:rsidR="000E4789" w:rsidRDefault="000E4789" w:rsidP="000E4789">
      <w:pPr>
        <w:pStyle w:val="FirstParagraph"/>
      </w:pPr>
      <w:r>
        <w:t>In addition to authentication keys, environment variables can be used to store project settings. For example, the user can set the following variables to use AWS for object storage:</w:t>
      </w:r>
    </w:p>
    <w:p w14:paraId="0C2E2E69" w14:textId="77777777" w:rsidR="000E4789" w:rsidRDefault="000E4789" w:rsidP="000E4789">
      <w:pPr>
        <w:pStyle w:val="SourceCode"/>
      </w:pPr>
      <w:r>
        <w:rPr>
          <w:rStyle w:val="VerbatimChar"/>
        </w:rPr>
        <w:t>AWS_REGION=YOUR_AWS_REGION_HERE</w:t>
      </w:r>
      <w:r>
        <w:br/>
      </w:r>
      <w:r>
        <w:rPr>
          <w:rStyle w:val="VerbatimChar"/>
        </w:rPr>
        <w:t>AWS_BUCKET_ID=YOUR_AWS_BUCKET_ID_HERE</w:t>
      </w:r>
      <w:r>
        <w:br/>
      </w:r>
      <w:r>
        <w:rPr>
          <w:rStyle w:val="VerbatimChar"/>
        </w:rPr>
        <w:t>AWS_ACCESS_KEY_ID=YOUR_AWS_ACCESS_KEY_ID_HERE</w:t>
      </w:r>
      <w:r>
        <w:br/>
      </w:r>
      <w:r>
        <w:rPr>
          <w:rStyle w:val="VerbatimChar"/>
        </w:rPr>
        <w:t>AWS_SECRET_ACCESS_KEY=YOUR_AWS_SECRET_ACCESS_KEY_HERE</w:t>
      </w:r>
    </w:p>
    <w:p w14:paraId="62B72FBC" w14:textId="77777777" w:rsidR="000E4789" w:rsidRDefault="000E4789" w:rsidP="000E4789">
      <w:pPr>
        <w:pStyle w:val="FirstParagraph"/>
      </w:pPr>
      <w:r>
        <w:t>Additional settings related to model fitting and prediction are described in their respective sections below.</w:t>
      </w:r>
    </w:p>
    <w:p w14:paraId="28AF24FA" w14:textId="77777777" w:rsidR="000E4789" w:rsidRDefault="000E4789" w:rsidP="0075341C">
      <w:pPr>
        <w:pStyle w:val="Heading3"/>
      </w:pPr>
      <w:bookmarkStart w:id="20" w:name="r-dependencies"/>
      <w:bookmarkEnd w:id="13"/>
      <w:bookmarkEnd w:id="19"/>
      <w:r>
        <w:t>R dependencies</w:t>
      </w:r>
    </w:p>
    <w:p w14:paraId="622A50F4" w14:textId="77777777" w:rsidR="000E4789" w:rsidRDefault="000E4789" w:rsidP="000E4789">
      <w:pPr>
        <w:pStyle w:val="FirstParagraph"/>
      </w:pPr>
      <w:r>
        <w:t xml:space="preserve">This pipeline was created using R version 4.3.2 (2023-10-31 ucrt). This project uses the </w:t>
      </w:r>
      <w:r>
        <w:rPr>
          <w:rStyle w:val="VerbatimChar"/>
        </w:rPr>
        <w:t>{renv}</w:t>
      </w:r>
      <w:r>
        <w:t xml:space="preserve"> framework to record R package dependencies and versions. Packages and versions used are recorded in </w:t>
      </w:r>
      <w:r>
        <w:rPr>
          <w:rStyle w:val="VerbatimChar"/>
        </w:rPr>
        <w:t>renv.lock</w:t>
      </w:r>
      <w:r>
        <w:t xml:space="preserve"> and code used to manage dependencies is in </w:t>
      </w:r>
      <w:r>
        <w:rPr>
          <w:rStyle w:val="VerbatimChar"/>
        </w:rPr>
        <w:t>renv/</w:t>
      </w:r>
      <w:r>
        <w:t xml:space="preserve"> and other files in the root project directory. On starting an R session in the working directory, install R package dependencies:</w:t>
      </w:r>
    </w:p>
    <w:p w14:paraId="0C707B15" w14:textId="77777777" w:rsidR="000E4789" w:rsidRDefault="000E4789" w:rsidP="000E4789">
      <w:pPr>
        <w:pStyle w:val="SourceCode"/>
      </w:pPr>
      <w:r>
        <w:rPr>
          <w:rStyle w:val="VerbatimChar"/>
        </w:rPr>
        <w:t>renv::restore()</w:t>
      </w:r>
    </w:p>
    <w:p w14:paraId="522E9152" w14:textId="77777777" w:rsidR="000E4789" w:rsidRDefault="000E4789" w:rsidP="000E4789">
      <w:pPr>
        <w:pStyle w:val="FirstParagraph"/>
      </w:pPr>
      <w:r>
        <w:t>or using the following command in Terminal</w:t>
      </w:r>
    </w:p>
    <w:p w14:paraId="5F89D592" w14:textId="77777777" w:rsidR="000E4789" w:rsidRDefault="000E4789" w:rsidP="000E4789">
      <w:pPr>
        <w:pStyle w:val="SourceCode"/>
      </w:pPr>
      <w:r>
        <w:rPr>
          <w:rStyle w:val="VerbatimChar"/>
        </w:rPr>
        <w:t>Rscript -e 'renv::restore()'</w:t>
      </w:r>
    </w:p>
    <w:p w14:paraId="45D339A0" w14:textId="77777777" w:rsidR="000E4789" w:rsidRDefault="000E4789" w:rsidP="0075341C">
      <w:pPr>
        <w:pStyle w:val="Heading3"/>
      </w:pPr>
      <w:bookmarkStart w:id="21" w:name="targets-workflow"/>
      <w:bookmarkEnd w:id="20"/>
      <w:r>
        <w:t>Targets workflow</w:t>
      </w:r>
    </w:p>
    <w:p w14:paraId="53568511" w14:textId="77777777" w:rsidR="000E4789" w:rsidRDefault="000E4789" w:rsidP="000E4789">
      <w:pPr>
        <w:pStyle w:val="FirstParagraph"/>
      </w:pPr>
      <w:r>
        <w:t xml:space="preserve">This pipeline uses the </w:t>
      </w:r>
      <w:hyperlink r:id="rId30">
        <w:r>
          <w:rPr>
            <w:rStyle w:val="VerbatimChar"/>
          </w:rPr>
          <w:t>targets</w:t>
        </w:r>
        <w:r>
          <w:rPr>
            <w:rStyle w:val="Hyperlink"/>
          </w:rPr>
          <w:t xml:space="preserve"> package</w:t>
        </w:r>
      </w:hyperlink>
      <w:r>
        <w:t xml:space="preserve"> as a build system to resolve dependencies and cache results. This is similar conceptually to </w:t>
      </w:r>
      <w:r>
        <w:rPr>
          <w:rStyle w:val="VerbatimChar"/>
        </w:rPr>
        <w:t>make</w:t>
      </w:r>
      <w:r>
        <w:t xml:space="preserve">, with the </w:t>
      </w:r>
      <w:r>
        <w:rPr>
          <w:rStyle w:val="VerbatimChar"/>
        </w:rPr>
        <w:t>_targets.R</w:t>
      </w:r>
      <w:r>
        <w:t xml:space="preserve"> file being the equivalent of a </w:t>
      </w:r>
      <w:r>
        <w:rPr>
          <w:rStyle w:val="VerbatimChar"/>
        </w:rPr>
        <w:t>Makefile</w:t>
      </w:r>
      <w:r>
        <w:t xml:space="preserve">. With </w:t>
      </w:r>
      <w:r>
        <w:rPr>
          <w:rStyle w:val="VerbatimChar"/>
        </w:rPr>
        <w:t>targets</w:t>
      </w:r>
      <w:r>
        <w:t>, the user can build individual parts of the pipeline and they will be cached when running in the future.</w:t>
      </w:r>
    </w:p>
    <w:p w14:paraId="5DF395E1" w14:textId="77777777" w:rsidR="000E4789" w:rsidRDefault="000E4789" w:rsidP="0075341C">
      <w:pPr>
        <w:pStyle w:val="Heading3"/>
      </w:pPr>
      <w:bookmarkStart w:id="22" w:name="docker"/>
      <w:bookmarkEnd w:id="21"/>
      <w:r>
        <w:t>Docker</w:t>
      </w:r>
    </w:p>
    <w:p w14:paraId="64C9C229" w14:textId="77777777" w:rsidR="000E4789" w:rsidRDefault="000E4789" w:rsidP="000E4789">
      <w:pPr>
        <w:pStyle w:val="FirstParagraph"/>
      </w:pPr>
      <w:r>
        <w:t>We have assembled a Docker image with necessary dependencies to run the pipeline, and a convenience shell script (</w:t>
      </w:r>
      <w:r>
        <w:rPr>
          <w:rStyle w:val="VerbatimChar"/>
        </w:rPr>
        <w:t>tar_make.sh</w:t>
      </w:r>
      <w:r>
        <w:t>) for building pipeline steps in the console. To build the image locally and use it to run the pipeline, run the following</w:t>
      </w:r>
    </w:p>
    <w:p w14:paraId="2B2A8E8A" w14:textId="77777777" w:rsidR="000E4789" w:rsidRDefault="000E4789" w:rsidP="000E4789">
      <w:pPr>
        <w:pStyle w:val="SourceCode"/>
      </w:pPr>
      <w:r>
        <w:rPr>
          <w:rStyle w:val="VerbatimChar"/>
        </w:rPr>
        <w:t>docker build . -t ecohealthalliance/repel2</w:t>
      </w:r>
      <w:r>
        <w:br/>
      </w:r>
      <w:r>
        <w:rPr>
          <w:rStyle w:val="VerbatimChar"/>
        </w:rPr>
        <w:t>docker run -v "$(pwd):/repel2" ecohealthalliance/repel2 ./tar_make.sh '&lt;TARGET_NAME&gt;'</w:t>
      </w:r>
    </w:p>
    <w:p w14:paraId="1AAB1056" w14:textId="77777777" w:rsidR="000E4789" w:rsidRDefault="000E4789" w:rsidP="000E4789">
      <w:pPr>
        <w:pStyle w:val="FirstParagraph"/>
      </w:pPr>
      <w:r>
        <w:rPr>
          <w:rStyle w:val="VerbatimChar"/>
        </w:rPr>
        <w:t>&lt;TARGET_NAME&gt;</w:t>
      </w:r>
      <w:r>
        <w:t xml:space="preserve"> can be any target and can also be </w:t>
      </w:r>
      <w:r>
        <w:rPr>
          <w:rStyle w:val="VerbatimChar"/>
        </w:rPr>
        <w:t>everything()</w:t>
      </w:r>
      <w:r>
        <w:t xml:space="preserve"> or other selection commands such as </w:t>
      </w:r>
      <w:r>
        <w:rPr>
          <w:rStyle w:val="VerbatimChar"/>
        </w:rPr>
        <w:t>tidyr::contains(c("woah", "wahis", "iucn"))</w:t>
      </w:r>
      <w:r>
        <w:t>.</w:t>
      </w:r>
    </w:p>
    <w:p w14:paraId="2F9E82AB" w14:textId="77777777" w:rsidR="000E4789" w:rsidRDefault="000E4789" w:rsidP="000E4789">
      <w:pPr>
        <w:pStyle w:val="BodyText"/>
      </w:pPr>
      <w:r>
        <w:t>In addition, we have provided a tarball of the Docker image. Instead of building it, you can load it with</w:t>
      </w:r>
    </w:p>
    <w:p w14:paraId="6F07A246" w14:textId="77777777" w:rsidR="000E4789" w:rsidRDefault="000E4789" w:rsidP="000E4789">
      <w:pPr>
        <w:pStyle w:val="SourceCode"/>
      </w:pPr>
      <w:r>
        <w:rPr>
          <w:rStyle w:val="VerbatimChar"/>
        </w:rPr>
        <w:t>docker load &lt; repelcontainer_vXXX.tar.gz</w:t>
      </w:r>
    </w:p>
    <w:p w14:paraId="12E95490" w14:textId="77777777" w:rsidR="000E4789" w:rsidRDefault="000E4789" w:rsidP="0075341C">
      <w:pPr>
        <w:pStyle w:val="Heading2"/>
      </w:pPr>
      <w:bookmarkStart w:id="23" w:name="data-ingest-and-processing"/>
      <w:bookmarkEnd w:id="11"/>
      <w:bookmarkEnd w:id="22"/>
      <w:r>
        <w:t>Data ingest and processing</w:t>
      </w:r>
    </w:p>
    <w:p w14:paraId="0A42FB1D" w14:textId="75899709" w:rsidR="000E4789" w:rsidRDefault="000E4789" w:rsidP="00A4164A">
      <w:pPr>
        <w:pStyle w:val="FirstParagraph"/>
      </w:pPr>
      <w:r>
        <w:t xml:space="preserve">The data ingest pipeline retrieves the datasets used by the REPEL model from their various sources. </w:t>
      </w:r>
    </w:p>
    <w:p w14:paraId="46A82FEC" w14:textId="77777777" w:rsidR="000E4789" w:rsidRDefault="000E4789" w:rsidP="000E4789">
      <w:pPr>
        <w:pStyle w:val="BodyText"/>
      </w:pPr>
      <w:r>
        <w:t>The entire data ingest and processing pipeline can be run using the following command in the R console.</w:t>
      </w:r>
    </w:p>
    <w:p w14:paraId="3D4346E7" w14:textId="77777777" w:rsidR="000E4789" w:rsidRDefault="000E4789" w:rsidP="000E4789">
      <w:pPr>
        <w:pStyle w:val="SourceCode"/>
      </w:pPr>
      <w:r>
        <w:rPr>
          <w:rStyle w:val="VerbatimChar"/>
        </w:rPr>
        <w:t>targets::tar_make(c(augmented_livestock_data_aggregated, augmented_crop_data_aggregated))</w:t>
      </w:r>
    </w:p>
    <w:p w14:paraId="5903E169" w14:textId="77777777" w:rsidR="000E4789" w:rsidRDefault="000E4789" w:rsidP="000E4789">
      <w:pPr>
        <w:pStyle w:val="FirstParagraph"/>
      </w:pPr>
      <w:r>
        <w:t>or using the following command in Terminal</w:t>
      </w:r>
    </w:p>
    <w:p w14:paraId="04EB5CA7" w14:textId="77777777" w:rsidR="000E4789" w:rsidRDefault="000E4789" w:rsidP="000E4789">
      <w:pPr>
        <w:pStyle w:val="SourceCode"/>
      </w:pPr>
      <w:r>
        <w:rPr>
          <w:rStyle w:val="VerbatimChar"/>
        </w:rPr>
        <w:t>Rscript -e 'targets::tar_make(c(augmented_livestock_data_aggregated, augmented_crop_data_aggregated))'</w:t>
      </w:r>
    </w:p>
    <w:p w14:paraId="544E2E89" w14:textId="77777777" w:rsidR="000E4789" w:rsidRDefault="000E4789" w:rsidP="000E4789">
      <w:pPr>
        <w:pStyle w:val="FirstParagraph"/>
      </w:pPr>
      <w:r>
        <w:t xml:space="preserve">The </w:t>
      </w:r>
      <w:r>
        <w:rPr>
          <w:rStyle w:val="VerbatimChar"/>
        </w:rPr>
        <w:t>augmented_livestock_data_aggregated</w:t>
      </w:r>
      <w:r>
        <w:t xml:space="preserve"> or </w:t>
      </w:r>
      <w:r>
        <w:rPr>
          <w:rStyle w:val="VerbatimChar"/>
        </w:rPr>
        <w:t>augmented_crop_data_aggregated</w:t>
      </w:r>
      <w:r>
        <w:t xml:space="preserve"> target endpoint is the full model dataset, which combines all predictor and outcome data sources, used for training and validation. Note that these may take over a day to run due to the data download steps (particularly Comtrade). Below we provide guidance for testing subsets of the data ingest pipeline with faster run times. Note, running </w:t>
      </w:r>
      <w:r>
        <w:rPr>
          <w:rStyle w:val="VerbatimChar"/>
        </w:rPr>
        <w:t>tar_make()</w:t>
      </w:r>
      <w:r>
        <w:t xml:space="preserve"> without specifying a target will run all livestock and crop targets.</w:t>
      </w:r>
    </w:p>
    <w:p w14:paraId="565C1CA1" w14:textId="77777777" w:rsidR="000E4789" w:rsidRDefault="000E4789" w:rsidP="0075341C">
      <w:pPr>
        <w:pStyle w:val="Heading3"/>
      </w:pPr>
      <w:bookmarkStart w:id="24" w:name="pipeline-testing"/>
      <w:r>
        <w:t>Pipeline testing</w:t>
      </w:r>
    </w:p>
    <w:p w14:paraId="26C324AE" w14:textId="77777777" w:rsidR="000E4789" w:rsidRDefault="000E4789" w:rsidP="000E4789">
      <w:pPr>
        <w:pStyle w:val="FirstParagraph"/>
      </w:pPr>
      <w:r>
        <w:t>Given specific requirements (such as API tokens) and length of run times described above, we recommend the following steps for someone trying out this data ingest and processing pipeline for the first time or for someone reproducing the outputs:</w:t>
      </w:r>
    </w:p>
    <w:p w14:paraId="2762F909" w14:textId="77777777" w:rsidR="000E4789" w:rsidRDefault="000E4789" w:rsidP="000E4789">
      <w:pPr>
        <w:pStyle w:val="Compact"/>
        <w:numPr>
          <w:ilvl w:val="0"/>
          <w:numId w:val="12"/>
        </w:numPr>
      </w:pPr>
      <w:r>
        <w:t>Test that the pipeline works as described by running a data source pipeline that doesn’t require any tokens</w:t>
      </w:r>
    </w:p>
    <w:p w14:paraId="1AF88F3C" w14:textId="77777777" w:rsidR="000E4789" w:rsidRDefault="000E4789" w:rsidP="000E4789">
      <w:pPr>
        <w:pStyle w:val="FirstParagraph"/>
      </w:pPr>
      <w:r>
        <w:t>For the livestock pipeline, we recommend the pipelines for data retrieved from the FAO, UN Statistics Division, CIA World Factbook, and the World Bank. We would expect this pipeline to complete in ~20 minutes. To run these, the following command can be used in the R console:</w:t>
      </w:r>
    </w:p>
    <w:p w14:paraId="4C9BB6C8" w14:textId="77777777" w:rsidR="000E4789" w:rsidRDefault="000E4789" w:rsidP="000E4789">
      <w:pPr>
        <w:pStyle w:val="SourceCode"/>
      </w:pPr>
      <w:r>
        <w:rPr>
          <w:rStyle w:val="VerbatimChar"/>
        </w:rPr>
        <w:t>targets::tar_make(c(country_yearly_human_population, country_yearly_gdp, connect_static_shared_borders, country_yearly_taxa_population, connect_yearly_fao_trade_livestock, country_yearly_vet_population))</w:t>
      </w:r>
    </w:p>
    <w:p w14:paraId="0CBFE329" w14:textId="77777777" w:rsidR="000E4789" w:rsidRDefault="000E4789" w:rsidP="000E4789">
      <w:pPr>
        <w:pStyle w:val="FirstParagraph"/>
      </w:pPr>
      <w:r>
        <w:t>For the crop pipeline, we recommend the pipelines for data retrieved from the FAO, UN Statistics Division, CIA World Factbook, the World Bank, EPPO, IPPC, and NAPPO. We would expect this pipeline to complete in ~4 hours. To run these, the following command can be used in the R console:</w:t>
      </w:r>
    </w:p>
    <w:p w14:paraId="387A60D4" w14:textId="77777777" w:rsidR="000E4789" w:rsidRDefault="000E4789" w:rsidP="000E4789">
      <w:pPr>
        <w:pStyle w:val="SourceCode"/>
      </w:pPr>
      <w:r>
        <w:rPr>
          <w:rStyle w:val="VerbatimChar"/>
        </w:rPr>
        <w:t>targets::tar_make(c(country_yearly_human_population, country_yearly_gdp, connect_static_shared_borders, country_yearly_crop_production, connect_yearly_fao_trade_crop, eppo_index_processed, ippc_table_processed, nappo_table_processed))</w:t>
      </w:r>
    </w:p>
    <w:p w14:paraId="49E1830D" w14:textId="77777777" w:rsidR="000E4789" w:rsidRDefault="000E4789" w:rsidP="000E4789">
      <w:pPr>
        <w:pStyle w:val="FirstParagraph"/>
      </w:pPr>
      <w:r>
        <w:t xml:space="preserve">Note that </w:t>
      </w:r>
      <w:r>
        <w:rPr>
          <w:rStyle w:val="VerbatimChar"/>
        </w:rPr>
        <w:t>source("tar_plans/_targets_data_downloads_crop.R")</w:t>
      </w:r>
      <w:r>
        <w:t xml:space="preserve"> and </w:t>
      </w:r>
      <w:r>
        <w:rPr>
          <w:rStyle w:val="VerbatimChar"/>
        </w:rPr>
        <w:t>source("tar_plans/_targets_data_processing_crop.R")</w:t>
      </w:r>
      <w:r>
        <w:t xml:space="preserve"> are currently commented out in the </w:t>
      </w:r>
      <w:r>
        <w:rPr>
          <w:rStyle w:val="VerbatimChar"/>
        </w:rPr>
        <w:t>_targets.R</w:t>
      </w:r>
      <w:r>
        <w:t xml:space="preserve"> file. This needs to be changed in order to run the crop data ingest and processing pipeline.</w:t>
      </w:r>
    </w:p>
    <w:p w14:paraId="6B6D61FC" w14:textId="77777777" w:rsidR="000E4789" w:rsidRDefault="000E4789" w:rsidP="000E4789">
      <w:pPr>
        <w:pStyle w:val="BodyText"/>
      </w:pPr>
      <w:r>
        <w:t xml:space="preserve">This step will give an indication that the general pipeline works as expected if the run completes without errors. For a faster test, you could run the world bank GDP data pipeline, which should complete in seconds: </w:t>
      </w:r>
      <w:r>
        <w:rPr>
          <w:rStyle w:val="VerbatimChar"/>
        </w:rPr>
        <w:t>targets::tar_make(country_yearly_gdp)</w:t>
      </w:r>
      <w:r>
        <w:t>.</w:t>
      </w:r>
    </w:p>
    <w:p w14:paraId="5E54FFB3" w14:textId="77777777" w:rsidR="000E4789" w:rsidRDefault="000E4789" w:rsidP="000E4789">
      <w:pPr>
        <w:pStyle w:val="Compact"/>
        <w:numPr>
          <w:ilvl w:val="0"/>
          <w:numId w:val="13"/>
        </w:numPr>
      </w:pPr>
      <w:r>
        <w:t>Test the pipeline for the steps requiring authentication keys/tokens</w:t>
      </w:r>
    </w:p>
    <w:p w14:paraId="7DE2594E" w14:textId="77777777" w:rsidR="000E4789" w:rsidRDefault="000E4789" w:rsidP="000E4789">
      <w:pPr>
        <w:pStyle w:val="FirstParagraph"/>
      </w:pPr>
      <w:r>
        <w:t>For the livestock pipeline, the steps requiring authentication keys/tokens that complete fast are for data retrieved from the IUCN and WOAH (via EcoHealth Alliance’s DoltHub database). We would expect this pipeline to complete in ~10 minutes. To run these, the following command can be used in the R console:</w:t>
      </w:r>
    </w:p>
    <w:p w14:paraId="6F88F906" w14:textId="77777777" w:rsidR="000E4789" w:rsidRDefault="000E4789" w:rsidP="000E4789">
      <w:pPr>
        <w:pStyle w:val="SourceCode"/>
      </w:pPr>
      <w:r>
        <w:rPr>
          <w:rStyle w:val="VerbatimChar"/>
        </w:rPr>
        <w:t>targets::tar_make(c(connect_static_wildlife_migration, connect_livestock_outbreaks))</w:t>
      </w:r>
    </w:p>
    <w:p w14:paraId="74C64666" w14:textId="77777777" w:rsidR="000E4789" w:rsidRDefault="000E4789" w:rsidP="000E4789">
      <w:pPr>
        <w:pStyle w:val="FirstParagraph"/>
      </w:pPr>
      <w:r>
        <w:t>For the crop pipeline, the step requiring authentication keys/tokens that completes fast is for disease name standardization using the EPPO Global Database. We would expect this pieline to complete in ~30 minutes. To run this, the following command can be used in the R console:</w:t>
      </w:r>
    </w:p>
    <w:p w14:paraId="7587B48E" w14:textId="77777777" w:rsidR="000E4789" w:rsidRDefault="000E4789" w:rsidP="000E4789">
      <w:pPr>
        <w:pStyle w:val="SourceCode"/>
      </w:pPr>
      <w:r>
        <w:rPr>
          <w:rStyle w:val="VerbatimChar"/>
        </w:rPr>
        <w:t>targets::tar_make(pest_names_standardized)</w:t>
      </w:r>
    </w:p>
    <w:p w14:paraId="7226B560" w14:textId="77777777" w:rsidR="000E4789" w:rsidRDefault="000E4789" w:rsidP="000E4789">
      <w:pPr>
        <w:pStyle w:val="FirstParagraph"/>
      </w:pPr>
      <w:r>
        <w:t>This step will test whether you have set up your authentication keys appropriately.</w:t>
      </w:r>
    </w:p>
    <w:p w14:paraId="52092593" w14:textId="77777777" w:rsidR="000E4789" w:rsidRDefault="000E4789" w:rsidP="000E4789">
      <w:pPr>
        <w:pStyle w:val="Compact"/>
        <w:numPr>
          <w:ilvl w:val="0"/>
          <w:numId w:val="14"/>
        </w:numPr>
      </w:pPr>
      <w:r>
        <w:t>Run the pipeline for the UN Comtrade database</w:t>
      </w:r>
    </w:p>
    <w:p w14:paraId="43F3626D" w14:textId="77777777" w:rsidR="000E4789" w:rsidRDefault="000E4789" w:rsidP="000E4789">
      <w:pPr>
        <w:pStyle w:val="FirstParagraph"/>
      </w:pPr>
      <w:r>
        <w:t>The remaining source, the UN Comtrade database, requires authentication and also runs the longest (Based on API call limits and depending on server traffic, it could be 2-4 days). We recommend running this last, using this command in the R console:</w:t>
      </w:r>
    </w:p>
    <w:p w14:paraId="6B13CA42" w14:textId="77777777" w:rsidR="000E4789" w:rsidRDefault="000E4789" w:rsidP="000E4789">
      <w:pPr>
        <w:pStyle w:val="SourceCode"/>
      </w:pPr>
      <w:r>
        <w:rPr>
          <w:rStyle w:val="VerbatimChar"/>
        </w:rPr>
        <w:t>targets::tar_make(connect_yearly_comtrade_livestock)</w:t>
      </w:r>
      <w:r>
        <w:br/>
      </w:r>
      <w:r>
        <w:rPr>
          <w:rStyle w:val="VerbatimChar"/>
        </w:rPr>
        <w:t>targets::tar_make(connect_yearly_comtrade_crop)</w:t>
      </w:r>
    </w:p>
    <w:p w14:paraId="71433DEF" w14:textId="77777777" w:rsidR="000E4789" w:rsidRDefault="000E4789" w:rsidP="0075341C">
      <w:pPr>
        <w:pStyle w:val="Heading4"/>
      </w:pPr>
      <w:r>
        <w:t>Addressing server errors with the UN Comtrade download pipeline</w:t>
      </w:r>
    </w:p>
    <w:p w14:paraId="3BABF2AF" w14:textId="77777777" w:rsidR="000E4789" w:rsidRDefault="000E4789" w:rsidP="000E4789">
      <w:pPr>
        <w:pStyle w:val="BodyText"/>
      </w:pPr>
      <w:r>
        <w:t xml:space="preserve">The download pipeline for the trade data through the UN Comtrade data API uses authentication keys for a basic individual free subscription. This type of subscription has specified </w:t>
      </w:r>
      <w:hyperlink r:id="rId31" w:anchor="NewComtradeFAQforFirstTimeUsers-Andwhat'sthedownloadcapacityforsubscriptionusers?">
        <w:r>
          <w:rPr>
            <w:rStyle w:val="Hyperlink"/>
          </w:rPr>
          <w:t>rate limits</w:t>
        </w:r>
      </w:hyperlink>
      <w:r>
        <w:t xml:space="preserve"> which has been taken into account in the pipeline. However, performing bulk download with a basic individual free subscription is known to infrequently produce </w:t>
      </w:r>
      <w:r>
        <w:rPr>
          <w:rStyle w:val="VerbatimChar"/>
        </w:rPr>
        <w:t>HTTP 500 Internal Server Error</w:t>
      </w:r>
      <w:r>
        <w:t xml:space="preserve">. To avoid this, UN Comtrade recommends a premium individual or premium institution subscription which allows access to UN Comtrade’s bulk API (click </w:t>
      </w:r>
      <w:hyperlink r:id="rId32" w:anchor="NewComtradeFAQforFirstTimeUsers-Andwhat'sthedownloadcapacityforsubscriptionusers?">
        <w:r>
          <w:rPr>
            <w:rStyle w:val="Hyperlink"/>
          </w:rPr>
          <w:t>here</w:t>
        </w:r>
      </w:hyperlink>
      <w:r>
        <w:t xml:space="preserve"> for details on the subscription packages).</w:t>
      </w:r>
    </w:p>
    <w:p w14:paraId="4E89FCF7" w14:textId="77777777" w:rsidR="000E4789" w:rsidRDefault="000E4789" w:rsidP="000E4789">
      <w:pPr>
        <w:pStyle w:val="BodyText"/>
      </w:pPr>
      <w:r>
        <w:t>The user can prevent these infrequent errors from stopping the full pipeline by setting an environment variable</w:t>
      </w:r>
    </w:p>
    <w:p w14:paraId="1EBA5DF5" w14:textId="77777777" w:rsidR="000E4789" w:rsidRDefault="000E4789" w:rsidP="000E4789">
      <w:pPr>
        <w:pStyle w:val="SourceCode"/>
      </w:pPr>
      <w:r>
        <w:rPr>
          <w:rStyle w:val="VerbatimChar"/>
        </w:rPr>
        <w:t>TARGETS_ERROR="null"</w:t>
      </w:r>
    </w:p>
    <w:p w14:paraId="2648CCB4" w14:textId="122A6163" w:rsidR="00FB286E" w:rsidRDefault="000E4789" w:rsidP="0030379D">
      <w:pPr>
        <w:pStyle w:val="FirstParagraph"/>
      </w:pPr>
      <w:r>
        <w:t xml:space="preserve">Because the Comtrade download pipeline uses dynamic targets branching, this setting allows the pipeline to skip over any failed branches and continue to run subsequent steps using only the data that has been successfully downloaded. Then, a subsequent call to re-run the pipeline will run the downloads </w:t>
      </w:r>
      <w:r>
        <w:rPr>
          <w:i/>
          <w:iCs/>
        </w:rPr>
        <w:t>only</w:t>
      </w:r>
      <w:r>
        <w:t xml:space="preserve"> for the remaining data that have not been downloaded yet. We recommend re-running the download pipeline at a later time after an </w:t>
      </w:r>
      <w:r>
        <w:rPr>
          <w:rStyle w:val="VerbatimChar"/>
        </w:rPr>
        <w:t>HTTP 500 Internal Server Error</w:t>
      </w:r>
      <w:r>
        <w:t>, particularly at less busy times (e.g. evenings, weekends).</w:t>
      </w:r>
    </w:p>
    <w:p w14:paraId="034EE397" w14:textId="77777777" w:rsidR="00FB286E" w:rsidRPr="00CD5CBD" w:rsidRDefault="00FB286E" w:rsidP="00FB286E">
      <w:pPr>
        <w:pStyle w:val="Heading3"/>
      </w:pPr>
      <w:bookmarkStart w:id="25" w:name="detecting-changes-in-data-sources"/>
      <w:r w:rsidRPr="00CD5CBD">
        <w:t>Detecting changes in data sources</w:t>
      </w:r>
    </w:p>
    <w:p w14:paraId="5F900B0D" w14:textId="10E0904F" w:rsidR="00FB286E" w:rsidRPr="00FB286E" w:rsidRDefault="00FB286E" w:rsidP="00CD5CBD">
      <w:pPr>
        <w:pStyle w:val="FirstParagraph"/>
      </w:pPr>
      <w:r w:rsidRPr="00CD5CBD">
        <w:t>The workflow has been set up to detect that the data from source has changed and these steps will re-run. For the Comtrade data and the FAO production and trade data specifically, we have noted that during the period of developing this pipeline these data sources changed field names, which caused errors. We have now put in place a check system that will detect these changes and provide a more informative error message regarding this during the data processing step and recommend that data processing functions be updated/refactored to adjust for the new field names. For Comtrade, we have put in place a check in the pipeline that runs prior to the start of the Comtrade download step and provides a warning that Comtrade field names have changed. Because the Comtrade download step takes the most time in the pipeline, the data check doesn’t stop the pipeline from performing the download but instead gives the warning in advance to allow for updating/refactoring of functions while the download is progressing. For all other data, the same checks are performed in case any change happens, but for the most part we expect these to remain the same.</w:t>
      </w:r>
      <w:bookmarkEnd w:id="25"/>
    </w:p>
    <w:p w14:paraId="6F6E1D74" w14:textId="77777777" w:rsidR="000E4789" w:rsidRDefault="000E4789" w:rsidP="0075341C">
      <w:pPr>
        <w:pStyle w:val="Heading3"/>
      </w:pPr>
      <w:bookmarkStart w:id="26" w:name="data-storage"/>
      <w:bookmarkEnd w:id="24"/>
      <w:r>
        <w:t>Data storage</w:t>
      </w:r>
    </w:p>
    <w:p w14:paraId="6E6CCC05" w14:textId="77777777" w:rsidR="000E4789" w:rsidRDefault="000E4789" w:rsidP="000E4789">
      <w:pPr>
        <w:pStyle w:val="FirstParagraph"/>
      </w:pPr>
      <w:r>
        <w:t xml:space="preserve">All raw data from the various data sources are downloaded and then stored before any processing or standardization inside the </w:t>
      </w:r>
      <w:r>
        <w:rPr>
          <w:rStyle w:val="VerbatimChar"/>
        </w:rPr>
        <w:t>data-raw/</w:t>
      </w:r>
      <w:r>
        <w:t xml:space="preserve"> directory.</w:t>
      </w:r>
    </w:p>
    <w:p w14:paraId="5EDBD6C6" w14:textId="77777777" w:rsidR="000E4789" w:rsidRDefault="000E4789" w:rsidP="000E4789">
      <w:pPr>
        <w:pStyle w:val="BodyText"/>
      </w:pPr>
      <w:r>
        <w:t xml:space="preserve">Unless the user has enabled AWS object storage (see Project settings above), all processed data are stored as </w:t>
      </w:r>
      <w:hyperlink r:id="rId33">
        <w:r>
          <w:rPr>
            <w:rStyle w:val="Hyperlink"/>
          </w:rPr>
          <w:t>qs</w:t>
        </w:r>
      </w:hyperlink>
      <w:r>
        <w:t xml:space="preserve"> files in the </w:t>
      </w:r>
      <w:r>
        <w:rPr>
          <w:rStyle w:val="VerbatimChar"/>
        </w:rPr>
        <w:t>_targets/objects/</w:t>
      </w:r>
      <w:r>
        <w:t xml:space="preserve"> directory.</w:t>
      </w:r>
    </w:p>
    <w:p w14:paraId="32CB469E" w14:textId="77777777" w:rsidR="000E4789" w:rsidRDefault="000E4789" w:rsidP="000E4789">
      <w:pPr>
        <w:pStyle w:val="BodyText"/>
      </w:pPr>
      <w:r>
        <w:t xml:space="preserve">Data objects can be viewed using the </w:t>
      </w:r>
      <w:r>
        <w:rPr>
          <w:rStyle w:val="VerbatimChar"/>
        </w:rPr>
        <w:t>targets</w:t>
      </w:r>
      <w:r>
        <w:t xml:space="preserve"> package. For example, to view GDP data:</w:t>
      </w:r>
    </w:p>
    <w:p w14:paraId="3B60E953" w14:textId="77777777" w:rsidR="000E4789" w:rsidRDefault="000E4789" w:rsidP="000E4789">
      <w:pPr>
        <w:pStyle w:val="SourceCode"/>
      </w:pPr>
      <w:r>
        <w:rPr>
          <w:rStyle w:val="VerbatimChar"/>
        </w:rPr>
        <w:t>targets::tar_read(country_yearly_gdp)</w:t>
      </w:r>
    </w:p>
    <w:p w14:paraId="0FE3EB66" w14:textId="77777777" w:rsidR="000E4789" w:rsidRDefault="000E4789" w:rsidP="000E4789">
      <w:pPr>
        <w:pStyle w:val="FirstParagraph"/>
      </w:pPr>
      <w:r>
        <w:t xml:space="preserve">Data schemas and descriptions are available as csv files in the </w:t>
      </w:r>
      <w:r>
        <w:rPr>
          <w:rStyle w:val="VerbatimChar"/>
        </w:rPr>
        <w:t>inst/</w:t>
      </w:r>
      <w:r>
        <w:t xml:space="preserve"> directory.</w:t>
      </w:r>
    </w:p>
    <w:p w14:paraId="35CA5E27" w14:textId="77777777" w:rsidR="000E4789" w:rsidRDefault="000E4789" w:rsidP="000E4789">
      <w:pPr>
        <w:numPr>
          <w:ilvl w:val="0"/>
          <w:numId w:val="15"/>
        </w:numPr>
        <w:spacing w:after="200" w:line="240" w:lineRule="auto"/>
      </w:pPr>
      <w:r>
        <w:rPr>
          <w:rStyle w:val="VerbatimChar"/>
        </w:rPr>
        <w:t>inst/data_dictionary_raw.csv</w:t>
      </w:r>
      <w:r>
        <w:t xml:space="preserve"> contains schemas for the raw downloaded data files, and</w:t>
      </w:r>
    </w:p>
    <w:p w14:paraId="2F8ADD8E" w14:textId="77777777" w:rsidR="000E4789" w:rsidRDefault="000E4789" w:rsidP="000E4789">
      <w:pPr>
        <w:numPr>
          <w:ilvl w:val="0"/>
          <w:numId w:val="15"/>
        </w:numPr>
        <w:spacing w:after="200" w:line="240" w:lineRule="auto"/>
      </w:pPr>
      <w:r>
        <w:rPr>
          <w:rStyle w:val="VerbatimChar"/>
        </w:rPr>
        <w:t>inst/data_dictionary.csv</w:t>
      </w:r>
      <w:r>
        <w:t xml:space="preserve"> contains schemas for the processed data</w:t>
      </w:r>
    </w:p>
    <w:p w14:paraId="00038608" w14:textId="5967AD1A" w:rsidR="00924A16" w:rsidRDefault="00031901" w:rsidP="00031901">
      <w:pPr>
        <w:spacing w:after="200" w:line="240" w:lineRule="auto"/>
      </w:pPr>
      <w:r>
        <w:t>I</w:t>
      </w:r>
      <w:r w:rsidR="00627856">
        <w:t>n the crop pipeline</w:t>
      </w:r>
      <w:r w:rsidR="00BE5536">
        <w:t xml:space="preserve">, </w:t>
      </w:r>
      <w:r w:rsidR="00B866E9">
        <w:t xml:space="preserve">several </w:t>
      </w:r>
      <w:r w:rsidR="0025410F">
        <w:t xml:space="preserve">intermediate data products are stored in the repository to allow the user to skip the step of regenerating </w:t>
      </w:r>
      <w:r w:rsidR="006E0BE1">
        <w:t>resource-intensive steps. These files are automatically incorporated into the pipeline</w:t>
      </w:r>
      <w:r w:rsidR="00DA55D9">
        <w:t>, and the code to generate these files is currently commented out in _</w:t>
      </w:r>
      <w:r w:rsidR="00DA55D9" w:rsidRPr="00031901">
        <w:rPr>
          <w:rStyle w:val="VerbatimChar"/>
        </w:rPr>
        <w:t>targets</w:t>
      </w:r>
      <w:r w:rsidR="00924A16">
        <w:t xml:space="preserve">.R. </w:t>
      </w:r>
    </w:p>
    <w:p w14:paraId="7BF8D3BC" w14:textId="2E933463" w:rsidR="00974662" w:rsidRPr="00031901" w:rsidRDefault="00924A16" w:rsidP="00974662">
      <w:pPr>
        <w:pStyle w:val="ListParagraph"/>
        <w:numPr>
          <w:ilvl w:val="0"/>
          <w:numId w:val="21"/>
        </w:numPr>
        <w:spacing w:after="200" w:line="360" w:lineRule="auto"/>
        <w:ind w:left="763"/>
        <w:rPr>
          <w:rStyle w:val="VerbatimChar"/>
        </w:rPr>
      </w:pPr>
      <w:r w:rsidRPr="00031901">
        <w:rPr>
          <w:rStyle w:val="VerbatimChar"/>
        </w:rPr>
        <w:t>data-raw/comtrade-crop</w:t>
      </w:r>
      <w:r w:rsidR="00CA20A2" w:rsidRPr="00031901">
        <w:rPr>
          <w:rStyle w:val="VerbatimChar"/>
        </w:rPr>
        <w:t>/</w:t>
      </w:r>
      <w:r w:rsidRPr="00031901">
        <w:rPr>
          <w:rStyle w:val="VerbatimChar"/>
        </w:rPr>
        <w:t>connect_yearly_comtrade_crop</w:t>
      </w:r>
      <w:r w:rsidR="00CA20A2" w:rsidRPr="00031901">
        <w:rPr>
          <w:rStyle w:val="VerbatimChar"/>
        </w:rPr>
        <w:t>.csv</w:t>
      </w:r>
    </w:p>
    <w:p w14:paraId="62F955E6" w14:textId="0FB1A19E" w:rsidR="00CA20A2" w:rsidRPr="00031901" w:rsidRDefault="002B3C1F" w:rsidP="00974662">
      <w:pPr>
        <w:pStyle w:val="ListParagraph"/>
        <w:numPr>
          <w:ilvl w:val="0"/>
          <w:numId w:val="21"/>
        </w:numPr>
        <w:spacing w:after="200" w:line="360" w:lineRule="auto"/>
        <w:ind w:left="763"/>
        <w:rPr>
          <w:rStyle w:val="VerbatimChar"/>
        </w:rPr>
      </w:pPr>
      <w:r w:rsidRPr="00031901">
        <w:rPr>
          <w:rStyle w:val="VerbatimChar"/>
        </w:rPr>
        <w:t>data-raw/crop-data-extracted/extracted_data_complete.csv</w:t>
      </w:r>
    </w:p>
    <w:p w14:paraId="733EA8F1" w14:textId="4C6EA8FE" w:rsidR="002B3C1F" w:rsidRPr="00031901" w:rsidRDefault="00572C05" w:rsidP="00974662">
      <w:pPr>
        <w:pStyle w:val="ListParagraph"/>
        <w:numPr>
          <w:ilvl w:val="0"/>
          <w:numId w:val="21"/>
        </w:numPr>
        <w:spacing w:after="200" w:line="360" w:lineRule="auto"/>
        <w:ind w:left="763"/>
        <w:rPr>
          <w:rStyle w:val="VerbatimChar"/>
        </w:rPr>
      </w:pPr>
      <w:r w:rsidRPr="00031901">
        <w:rPr>
          <w:rStyle w:val="VerbatimChar"/>
        </w:rPr>
        <w:t>data-raw/crop-disease-lookup/crop_report_index.csv</w:t>
      </w:r>
    </w:p>
    <w:p w14:paraId="7D624CD3" w14:textId="0C385C0B" w:rsidR="000E4789" w:rsidRDefault="00FD5657" w:rsidP="00AE3051">
      <w:pPr>
        <w:pStyle w:val="Heading3"/>
      </w:pPr>
      <w:bookmarkStart w:id="27" w:name="openai-data-extraction"/>
      <w:bookmarkEnd w:id="26"/>
      <w:r>
        <w:t>C</w:t>
      </w:r>
      <w:r w:rsidR="00AC237D">
        <w:t xml:space="preserve">rop disease </w:t>
      </w:r>
      <w:r w:rsidR="000E4789">
        <w:t>data extraction</w:t>
      </w:r>
    </w:p>
    <w:p w14:paraId="3F2A3C5B" w14:textId="51C573A8" w:rsidR="000E4789" w:rsidRDefault="000E4789" w:rsidP="000E4789">
      <w:pPr>
        <w:pStyle w:val="FirstParagraph"/>
      </w:pPr>
      <w:r>
        <w:t xml:space="preserve">The crop pipeline uses </w:t>
      </w:r>
      <w:r w:rsidR="000174AE">
        <w:rPr>
          <w:rFonts w:ascii="Calibri" w:eastAsia="Calibri" w:hAnsi="Calibri" w:cs="Calibri"/>
        </w:rPr>
        <w:t>OpenAI GPT-4 large-language model (LLM) (specifically, gpt-4-1106-preview</w:t>
      </w:r>
      <w:r w:rsidR="000174AE">
        <w:rPr>
          <w:rStyle w:val="FootnoteReference"/>
          <w:rFonts w:ascii="Calibri" w:eastAsia="Calibri" w:hAnsi="Calibri" w:cs="Calibri"/>
        </w:rPr>
        <w:footnoteReference w:id="23"/>
      </w:r>
      <w:r w:rsidR="000174AE">
        <w:rPr>
          <w:rFonts w:ascii="Calibri" w:eastAsia="Calibri" w:hAnsi="Calibri" w:cs="Calibri"/>
        </w:rPr>
        <w:t>), accessed via Web API</w:t>
      </w:r>
      <w:r w:rsidR="000174AE">
        <w:t xml:space="preserve"> </w:t>
      </w:r>
      <w:r>
        <w:t>to extract data from free text</w:t>
      </w:r>
      <w:r w:rsidR="00AC237D">
        <w:t xml:space="preserve"> crop</w:t>
      </w:r>
      <w:r>
        <w:t xml:space="preserve"> disease outbreak reports. The extraction was run with EPPO reports through December 2023, and IPPC and NAPPO reports through February 2024. The output is saved as parquet files in the </w:t>
      </w:r>
      <w:r>
        <w:rPr>
          <w:rStyle w:val="VerbatimChar"/>
        </w:rPr>
        <w:t>data-raw/crop-data-extracted/</w:t>
      </w:r>
      <w:r>
        <w:t xml:space="preserve"> directory. The complete output, including manually reviewed data, is saved as </w:t>
      </w:r>
      <w:r>
        <w:rPr>
          <w:rStyle w:val="VerbatimChar"/>
        </w:rPr>
        <w:t>extracted_data_complete.csv</w:t>
      </w:r>
      <w:r>
        <w:t xml:space="preserve"> in the same directory.</w:t>
      </w:r>
    </w:p>
    <w:p w14:paraId="525A32B8" w14:textId="77777777" w:rsidR="000E4789" w:rsidRDefault="000E4789" w:rsidP="000E4789">
      <w:pPr>
        <w:pStyle w:val="BodyText"/>
      </w:pPr>
      <w:r>
        <w:t>Future updates can be performed with NLP or manually.</w:t>
      </w:r>
    </w:p>
    <w:p w14:paraId="18B8FA19" w14:textId="60FA8A9D" w:rsidR="008400EE" w:rsidRDefault="008400EE" w:rsidP="008400EE">
      <w:pPr>
        <w:pStyle w:val="Heading4"/>
      </w:pPr>
      <w:r>
        <w:t>NLP approach</w:t>
      </w:r>
    </w:p>
    <w:p w14:paraId="69589781" w14:textId="77777777" w:rsidR="000E4789" w:rsidRDefault="000E4789" w:rsidP="000E4789">
      <w:pPr>
        <w:pStyle w:val="BodyText"/>
      </w:pPr>
      <w:r>
        <w:t>To run the extractions with NLP, you need an OpenAI account with an API key, saved as</w:t>
      </w:r>
    </w:p>
    <w:p w14:paraId="06B927D4" w14:textId="77777777" w:rsidR="000E4789" w:rsidRDefault="000E4789" w:rsidP="000E4789">
      <w:pPr>
        <w:pStyle w:val="SourceCode"/>
      </w:pPr>
      <w:r>
        <w:rPr>
          <w:rStyle w:val="VerbatimChar"/>
        </w:rPr>
        <w:t>OPENAI_API_KEY=YOUR_OPENAI_API_KEY_HERE</w:t>
      </w:r>
    </w:p>
    <w:p w14:paraId="08399C14" w14:textId="7F47683B" w:rsidR="000E4789" w:rsidRDefault="000E4789" w:rsidP="000E4789">
      <w:pPr>
        <w:pStyle w:val="FirstParagraph"/>
      </w:pPr>
      <w:r>
        <w:t xml:space="preserve">Currently, </w:t>
      </w:r>
      <w:r>
        <w:rPr>
          <w:rStyle w:val="VerbatimChar"/>
        </w:rPr>
        <w:t>source("tar_plans/_targets_data_extraction_crop.R")</w:t>
      </w:r>
      <w:r>
        <w:t xml:space="preserve"> is commented out in the </w:t>
      </w:r>
      <w:r>
        <w:rPr>
          <w:rStyle w:val="VerbatimChar"/>
        </w:rPr>
        <w:t>_targets.R</w:t>
      </w:r>
      <w:r>
        <w:t xml:space="preserve"> file, to bypass the extraction pipeline and use the csv file of extracted data in subsequent targets. This needs to be </w:t>
      </w:r>
      <w:r w:rsidR="0067461C" w:rsidRPr="0067461C">
        <w:t>uncommented</w:t>
      </w:r>
      <w:r w:rsidR="0067461C">
        <w:t xml:space="preserve"> </w:t>
      </w:r>
      <w:r>
        <w:t>for the extraction pipeline to rerun.</w:t>
      </w:r>
    </w:p>
    <w:p w14:paraId="25255740" w14:textId="77777777" w:rsidR="000E4789" w:rsidRDefault="000E4789" w:rsidP="000E4789">
      <w:pPr>
        <w:pStyle w:val="BodyText"/>
      </w:pPr>
      <w:r>
        <w:t xml:space="preserve">Make a backup of </w:t>
      </w:r>
      <w:r>
        <w:rPr>
          <w:rStyle w:val="VerbatimChar"/>
        </w:rPr>
        <w:t>extracted_data_complete.csv</w:t>
      </w:r>
      <w:r>
        <w:t>, then run</w:t>
      </w:r>
    </w:p>
    <w:p w14:paraId="2490FDA1" w14:textId="77777777" w:rsidR="000E4789" w:rsidRDefault="000E4789" w:rsidP="000E4789">
      <w:pPr>
        <w:pStyle w:val="SourceCode"/>
      </w:pPr>
      <w:r>
        <w:rPr>
          <w:rStyle w:val="VerbatimChar"/>
        </w:rPr>
        <w:t>targets::tar_make(extracted_data_complete)</w:t>
      </w:r>
    </w:p>
    <w:p w14:paraId="3E86CA43" w14:textId="21AEF96D" w:rsidR="00BD61C6" w:rsidRDefault="00BD61C6" w:rsidP="00BD61C6">
      <w:pPr>
        <w:pStyle w:val="Heading4"/>
      </w:pPr>
      <w:r>
        <w:t>Manual approach</w:t>
      </w:r>
    </w:p>
    <w:p w14:paraId="695ED8FC" w14:textId="28757E9B" w:rsidR="000E4789" w:rsidRDefault="000E4789" w:rsidP="000E4789">
      <w:pPr>
        <w:pStyle w:val="FirstParagraph"/>
      </w:pPr>
      <w:r>
        <w:t>To perform manual updates, run</w:t>
      </w:r>
    </w:p>
    <w:p w14:paraId="76B73108" w14:textId="77777777" w:rsidR="000E4789" w:rsidRDefault="000E4789" w:rsidP="000E4789">
      <w:pPr>
        <w:pStyle w:val="SourceCode"/>
      </w:pPr>
      <w:r>
        <w:rPr>
          <w:rStyle w:val="VerbatimChar"/>
        </w:rPr>
        <w:t>targets::tar_load(extracted_data)</w:t>
      </w:r>
      <w:r>
        <w:br/>
      </w:r>
      <w:r>
        <w:rPr>
          <w:rStyle w:val="VerbatimChar"/>
        </w:rPr>
        <w:t>extracted_data &lt;- read.csv(extracted_data)</w:t>
      </w:r>
      <w:r>
        <w:br/>
      </w:r>
      <w:r>
        <w:rPr>
          <w:rStyle w:val="VerbatimChar"/>
        </w:rPr>
        <w:t>extracted_data &lt;- extracted_data |&gt; dplyr::mutate(date_published = lubridate::as_date(date_published))</w:t>
      </w:r>
      <w:r>
        <w:br/>
      </w:r>
      <w:r>
        <w:br/>
      </w:r>
      <w:r>
        <w:rPr>
          <w:rStyle w:val="VerbatimChar"/>
        </w:rPr>
        <w:t>targets::tar_make(crop_report_index)</w:t>
      </w:r>
      <w:r>
        <w:br/>
      </w:r>
      <w:r>
        <w:rPr>
          <w:rStyle w:val="VerbatimChar"/>
        </w:rPr>
        <w:t>targets::tar_load(crop_report_index)</w:t>
      </w:r>
      <w:r>
        <w:br/>
      </w:r>
      <w:r>
        <w:rPr>
          <w:rStyle w:val="VerbatimChar"/>
        </w:rPr>
        <w:t>crop_report_index &lt;- crop_report_index |&gt; dplyr::mutate(issue = as.integer(issue))</w:t>
      </w:r>
      <w:r>
        <w:br/>
      </w:r>
      <w:r>
        <w:br/>
      </w:r>
      <w:r>
        <w:rPr>
          <w:rStyle w:val="VerbatimChar"/>
        </w:rPr>
        <w:t>new_reports &lt;- dplyr::anti_join(crop_report_index, extracted_data, by = dplyr::join_by(source, pest, preferred_name, country, date_published, year_published, issue, eppo_unique_id, url))</w:t>
      </w:r>
      <w:r>
        <w:br/>
      </w:r>
      <w:r>
        <w:br/>
      </w:r>
      <w:r>
        <w:rPr>
          <w:rStyle w:val="VerbatimChar"/>
        </w:rPr>
        <w:t>write.csv(new_reports, "data-raw/crop-data-extracted/data_update_manual_extraction.csv")</w:t>
      </w:r>
    </w:p>
    <w:p w14:paraId="6CE0F8EA" w14:textId="7A48C54A" w:rsidR="000E4789" w:rsidRDefault="000E4789" w:rsidP="000E4789">
      <w:pPr>
        <w:pStyle w:val="FirstParagraph"/>
      </w:pPr>
      <w:r>
        <w:t>This will create a csv of new records since the pipeline was last run.</w:t>
      </w:r>
      <w:r w:rsidR="00073070">
        <w:t xml:space="preserve"> </w:t>
      </w:r>
      <w:r>
        <w:t xml:space="preserve">Add the columns </w:t>
      </w:r>
      <w:r>
        <w:rPr>
          <w:rStyle w:val="VerbatimChar"/>
        </w:rPr>
        <w:t>disease_manual</w:t>
      </w:r>
      <w:r>
        <w:t xml:space="preserve">, </w:t>
      </w:r>
      <w:r>
        <w:rPr>
          <w:rStyle w:val="VerbatimChar"/>
        </w:rPr>
        <w:t>year_manual</w:t>
      </w:r>
      <w:r>
        <w:t xml:space="preserve">, </w:t>
      </w:r>
      <w:r>
        <w:rPr>
          <w:rStyle w:val="VerbatimChar"/>
        </w:rPr>
        <w:t>month_manual</w:t>
      </w:r>
      <w:r>
        <w:t xml:space="preserve">, </w:t>
      </w:r>
      <w:r>
        <w:rPr>
          <w:rStyle w:val="VerbatimChar"/>
        </w:rPr>
        <w:t>presence_manual</w:t>
      </w:r>
      <w:r>
        <w:t xml:space="preserve">, and </w:t>
      </w:r>
      <w:r>
        <w:rPr>
          <w:rStyle w:val="VerbatimChar"/>
        </w:rPr>
        <w:t>manually_extracted</w:t>
      </w:r>
      <w:r>
        <w:t>.</w:t>
      </w:r>
    </w:p>
    <w:p w14:paraId="0DBA1056" w14:textId="77777777" w:rsidR="000E4789" w:rsidRDefault="000E4789" w:rsidP="000E4789">
      <w:pPr>
        <w:pStyle w:val="BodyText"/>
      </w:pPr>
      <w:r>
        <w:t>Then read each report and record:</w:t>
      </w:r>
    </w:p>
    <w:p w14:paraId="3611794D" w14:textId="77777777" w:rsidR="000E4789" w:rsidRDefault="000E4789" w:rsidP="000E4789">
      <w:pPr>
        <w:numPr>
          <w:ilvl w:val="0"/>
          <w:numId w:val="15"/>
        </w:numPr>
        <w:spacing w:after="200" w:line="240" w:lineRule="auto"/>
      </w:pPr>
      <w:r>
        <w:t xml:space="preserve">The scientific name of the disease or pest in the column </w:t>
      </w:r>
      <w:r>
        <w:rPr>
          <w:rStyle w:val="VerbatimChar"/>
        </w:rPr>
        <w:t>disease_manual</w:t>
      </w:r>
      <w:r>
        <w:t xml:space="preserve">. Refer to the </w:t>
      </w:r>
      <w:hyperlink r:id="rId34">
        <w:r>
          <w:rPr>
            <w:rStyle w:val="Hyperlink"/>
          </w:rPr>
          <w:t>EPPO Global Database</w:t>
        </w:r>
      </w:hyperlink>
      <w:r>
        <w:t xml:space="preserve"> for the preferred name.</w:t>
      </w:r>
    </w:p>
    <w:p w14:paraId="57675271" w14:textId="77777777" w:rsidR="000E4789" w:rsidRDefault="000E4789" w:rsidP="000E4789">
      <w:pPr>
        <w:numPr>
          <w:ilvl w:val="0"/>
          <w:numId w:val="15"/>
        </w:numPr>
        <w:spacing w:after="200" w:line="240" w:lineRule="auto"/>
      </w:pPr>
      <w:r>
        <w:t xml:space="preserve">The year of the outbreak in the column </w:t>
      </w:r>
      <w:r>
        <w:rPr>
          <w:rStyle w:val="VerbatimChar"/>
        </w:rPr>
        <w:t>year_manual</w:t>
      </w:r>
      <w:r>
        <w:t>. The year should be in YYYY format, or NA if not mentioned in the report.</w:t>
      </w:r>
    </w:p>
    <w:p w14:paraId="31D2A03A" w14:textId="77777777" w:rsidR="000E4789" w:rsidRDefault="000E4789" w:rsidP="000E4789">
      <w:pPr>
        <w:numPr>
          <w:ilvl w:val="0"/>
          <w:numId w:val="15"/>
        </w:numPr>
        <w:spacing w:after="200" w:line="240" w:lineRule="auto"/>
      </w:pPr>
      <w:r>
        <w:t xml:space="preserve">The month of the outbreak in the column </w:t>
      </w:r>
      <w:r>
        <w:rPr>
          <w:rStyle w:val="VerbatimChar"/>
        </w:rPr>
        <w:t>month_manual</w:t>
      </w:r>
      <w:r>
        <w:t>. Use the full English name of the month, or NA if not mentioned in the report.</w:t>
      </w:r>
    </w:p>
    <w:p w14:paraId="7859AF7A" w14:textId="77777777" w:rsidR="000E4789" w:rsidRDefault="000E4789" w:rsidP="000E4789">
      <w:pPr>
        <w:numPr>
          <w:ilvl w:val="0"/>
          <w:numId w:val="15"/>
        </w:numPr>
        <w:spacing w:after="200" w:line="240" w:lineRule="auto"/>
      </w:pPr>
      <w:r>
        <w:t xml:space="preserve">The disease status in the country in the column </w:t>
      </w:r>
      <w:r>
        <w:rPr>
          <w:rStyle w:val="VerbatimChar"/>
        </w:rPr>
        <w:t>presence_manual</w:t>
      </w:r>
      <w:r>
        <w:t>. The status can be “present”, “absent”, or NA if it is unclear from the report.</w:t>
      </w:r>
    </w:p>
    <w:p w14:paraId="23ADD66E" w14:textId="77777777" w:rsidR="000E4789" w:rsidRDefault="000E4789" w:rsidP="000E4789">
      <w:pPr>
        <w:pStyle w:val="FirstParagraph"/>
      </w:pPr>
      <w:r>
        <w:t xml:space="preserve">Note that some EPPO reports include multiple diseases and/or countries, so double-check the </w:t>
      </w:r>
      <w:r>
        <w:rPr>
          <w:rStyle w:val="VerbatimChar"/>
        </w:rPr>
        <w:t>preferred_name</w:t>
      </w:r>
      <w:r>
        <w:t xml:space="preserve"> and </w:t>
      </w:r>
      <w:r>
        <w:rPr>
          <w:rStyle w:val="VerbatimChar"/>
        </w:rPr>
        <w:t>country</w:t>
      </w:r>
      <w:r>
        <w:t xml:space="preserve"> columns to make sure the data is recorded in the right place. After reading each report, enter TRUE in the column </w:t>
      </w:r>
      <w:r>
        <w:rPr>
          <w:rStyle w:val="VerbatimChar"/>
        </w:rPr>
        <w:t>manually_extracted</w:t>
      </w:r>
      <w:r>
        <w:t>.</w:t>
      </w:r>
    </w:p>
    <w:p w14:paraId="5F07FE38" w14:textId="77777777" w:rsidR="000E4789" w:rsidRDefault="000E4789" w:rsidP="000E4789">
      <w:pPr>
        <w:pStyle w:val="BodyText"/>
      </w:pPr>
      <w:r>
        <w:t xml:space="preserve">Then make a backup of </w:t>
      </w:r>
      <w:r>
        <w:rPr>
          <w:rStyle w:val="VerbatimChar"/>
        </w:rPr>
        <w:t>data-raw/crop-data-extracted/extracted_data_complete.csv</w:t>
      </w:r>
      <w:r>
        <w:t xml:space="preserve"> and run the following</w:t>
      </w:r>
    </w:p>
    <w:p w14:paraId="50B09664" w14:textId="77777777" w:rsidR="000E4789" w:rsidRDefault="000E4789" w:rsidP="000E4789">
      <w:pPr>
        <w:pStyle w:val="SourceCode"/>
      </w:pPr>
      <w:r>
        <w:rPr>
          <w:rStyle w:val="VerbatimChar"/>
        </w:rPr>
        <w:t>extracted_data_complete_old &lt;- read.csv("data-raw/crop-data-extracted/extracted_data_complete.csv")</w:t>
      </w:r>
      <w:r>
        <w:br/>
      </w:r>
      <w:r>
        <w:rPr>
          <w:rStyle w:val="VerbatimChar"/>
        </w:rPr>
        <w:t>data_update_manual_extraction &lt;- read.csv("data-raw/crop-data-extracted/data_update_manual_extraction.csv")</w:t>
      </w:r>
      <w:r>
        <w:br/>
      </w:r>
      <w:r>
        <w:rPr>
          <w:rStyle w:val="VerbatimChar"/>
        </w:rPr>
        <w:t>extracted_data_complete_new &lt;- dplyr::bind_rows(extracted_data_complete_old, data_update_manual_extraction)</w:t>
      </w:r>
      <w:r>
        <w:br/>
      </w:r>
      <w:r>
        <w:rPr>
          <w:rStyle w:val="VerbatimChar"/>
        </w:rPr>
        <w:t>write.csv(extracted_data_complete_new, "data-raw/crop-data-extracted/extracted_data_complete.csv")</w:t>
      </w:r>
    </w:p>
    <w:p w14:paraId="21865152" w14:textId="77777777" w:rsidR="000E4789" w:rsidRDefault="000E4789" w:rsidP="00AE3051">
      <w:pPr>
        <w:pStyle w:val="Heading2"/>
      </w:pPr>
      <w:bookmarkStart w:id="28" w:name="model-fitting"/>
      <w:bookmarkEnd w:id="23"/>
      <w:bookmarkEnd w:id="27"/>
      <w:r>
        <w:t>Model fitting</w:t>
      </w:r>
    </w:p>
    <w:p w14:paraId="38EA8C35" w14:textId="77777777" w:rsidR="000E4789" w:rsidRDefault="000E4789" w:rsidP="000E4789">
      <w:pPr>
        <w:pStyle w:val="FirstParagraph"/>
      </w:pPr>
      <w:r>
        <w:t>Data are aggregated to the yearly time scale, such that we are predicting outbreak probabilities using 12-month windows. For example, we predict disease outbreak probability for Jan-Dec 2022 based on conditions in Jan-Dec 2021.</w:t>
      </w:r>
    </w:p>
    <w:p w14:paraId="1911A9CB" w14:textId="1EA4A2BF" w:rsidR="000E4789" w:rsidRDefault="000E4789" w:rsidP="000E4789">
      <w:pPr>
        <w:pStyle w:val="BodyText"/>
      </w:pPr>
      <w:r>
        <w:t>The full dataset is randomly split into training (80%) and validation (20%) data. The training data are scaled and used to fit a linear mixed effects model, with random effects for each disease.</w:t>
      </w:r>
      <w:r w:rsidR="00FF41FC">
        <w:t xml:space="preserve"> </w:t>
      </w:r>
    </w:p>
    <w:p w14:paraId="68A1348D" w14:textId="49DC982F" w:rsidR="00AB6757" w:rsidRPr="00D40C24" w:rsidRDefault="00AB6757" w:rsidP="000E4789">
      <w:pPr>
        <w:pStyle w:val="BodyText"/>
      </w:pPr>
      <w:r w:rsidRPr="00D40C24">
        <w:t xml:space="preserve">The full pipeline including data ingest, fitting, and prediction can be run with the following code. </w:t>
      </w:r>
      <w:r w:rsidR="002A0D6B" w:rsidRPr="00D40C24">
        <w:t xml:space="preserve">The model fitting step takes ~1 hr for the livestock model and ~24 hrs for the crop model. </w:t>
      </w:r>
    </w:p>
    <w:p w14:paraId="7E63DBAD" w14:textId="7A171602" w:rsidR="00AB6757" w:rsidRPr="00D40C24" w:rsidRDefault="00AB6757" w:rsidP="00E26EC7">
      <w:pPr>
        <w:pStyle w:val="BodyText"/>
        <w:spacing w:before="0" w:after="0"/>
        <w:rPr>
          <w:rStyle w:val="VerbatimChar"/>
        </w:rPr>
      </w:pPr>
      <w:r w:rsidRPr="00D40C24">
        <w:rPr>
          <w:rStyle w:val="VerbatimChar"/>
        </w:rPr>
        <w:t>targets::tar_make(repel_full_pipeline)</w:t>
      </w:r>
    </w:p>
    <w:p w14:paraId="169590CD" w14:textId="07BB497F" w:rsidR="00FF41FC" w:rsidRDefault="00AB6757" w:rsidP="00E26EC7">
      <w:pPr>
        <w:pStyle w:val="BodyText"/>
        <w:spacing w:before="0" w:after="0"/>
      </w:pPr>
      <w:r w:rsidRPr="00D40C24">
        <w:rPr>
          <w:rStyle w:val="VerbatimChar"/>
        </w:rPr>
        <w:t>targets::tar_make(repel_full_crop_pipeline)</w:t>
      </w:r>
      <w:r>
        <w:t xml:space="preserve"> </w:t>
      </w:r>
    </w:p>
    <w:p w14:paraId="55AB90BC" w14:textId="77777777" w:rsidR="000E4789" w:rsidRDefault="000E4789" w:rsidP="000E4789">
      <w:pPr>
        <w:pStyle w:val="BodyText"/>
      </w:pPr>
      <w:r>
        <w:t>All elements of the model pipeline can be inspected. This may be especially useful to view the model dataset:</w:t>
      </w:r>
    </w:p>
    <w:p w14:paraId="31DC5AC8" w14:textId="77777777" w:rsidR="000E4789" w:rsidRDefault="000E4789" w:rsidP="000E4789">
      <w:pPr>
        <w:pStyle w:val="SourceCode"/>
      </w:pPr>
      <w:r>
        <w:rPr>
          <w:rStyle w:val="VerbatimChar"/>
        </w:rPr>
        <w:t>targets::tar_read(augmented_livestock_data_aggregated)</w:t>
      </w:r>
      <w:r>
        <w:br/>
      </w:r>
      <w:r>
        <w:rPr>
          <w:rStyle w:val="VerbatimChar"/>
        </w:rPr>
        <w:t>targets::tar_read(augmented_crop_data_aggregated)</w:t>
      </w:r>
    </w:p>
    <w:p w14:paraId="6D93865E" w14:textId="77777777" w:rsidR="000E4789" w:rsidRDefault="000E4789" w:rsidP="000E4789">
      <w:pPr>
        <w:pStyle w:val="FirstParagraph"/>
      </w:pPr>
      <w:r>
        <w:t>Or the model object:</w:t>
      </w:r>
    </w:p>
    <w:p w14:paraId="4F96AA93" w14:textId="77777777" w:rsidR="000E4789" w:rsidRDefault="000E4789" w:rsidP="000E4789">
      <w:pPr>
        <w:pStyle w:val="SourceCode"/>
      </w:pPr>
      <w:r>
        <w:rPr>
          <w:rStyle w:val="VerbatimChar"/>
        </w:rPr>
        <w:t>targets::tar_read(repel_model)</w:t>
      </w:r>
      <w:r>
        <w:br/>
      </w:r>
      <w:r>
        <w:rPr>
          <w:rStyle w:val="VerbatimChar"/>
        </w:rPr>
        <w:t>targets::tar_read(repel_model_crop)</w:t>
      </w:r>
    </w:p>
    <w:p w14:paraId="621AAEEE" w14:textId="77777777" w:rsidR="000E4789" w:rsidRDefault="000E4789" w:rsidP="00AE3051">
      <w:pPr>
        <w:pStyle w:val="Heading3"/>
      </w:pPr>
      <w:bookmarkStart w:id="29" w:name="model-reports"/>
      <w:r>
        <w:t>Model reports</w:t>
      </w:r>
    </w:p>
    <w:p w14:paraId="34B5BF05" w14:textId="77777777" w:rsidR="000E4789" w:rsidRDefault="000E4789" w:rsidP="000E4789">
      <w:pPr>
        <w:numPr>
          <w:ilvl w:val="0"/>
          <w:numId w:val="15"/>
        </w:numPr>
        <w:spacing w:after="200" w:line="240" w:lineRule="auto"/>
      </w:pPr>
      <w:r>
        <w:rPr>
          <w:rStyle w:val="VerbatimChar"/>
        </w:rPr>
        <w:t>reports/comparison_repel_models.html</w:t>
      </w:r>
      <w:r>
        <w:t xml:space="preserve"> was developed to confirm that our Phase II pipeline can reproduce the dataset and model from the previous Phase I pipeline. Note that to match the Phase I approach, this report represents the Phase II model on the monthly time scale.</w:t>
      </w:r>
    </w:p>
    <w:p w14:paraId="3B6E057F" w14:textId="77777777" w:rsidR="000E4789" w:rsidRDefault="000E4789" w:rsidP="000E4789">
      <w:pPr>
        <w:numPr>
          <w:ilvl w:val="0"/>
          <w:numId w:val="15"/>
        </w:numPr>
        <w:spacing w:after="200" w:line="240" w:lineRule="auto"/>
      </w:pPr>
      <w:r>
        <w:rPr>
          <w:rStyle w:val="VerbatimChar"/>
        </w:rPr>
        <w:t>reports/repel_model_updates.html</w:t>
      </w:r>
      <w:r>
        <w:t xml:space="preserve"> presents livestock model results with a high-level list of the changes that have been made to the model since reproducing the Phase I pipeline.</w:t>
      </w:r>
    </w:p>
    <w:p w14:paraId="06D5BB72" w14:textId="77777777" w:rsidR="000E4789" w:rsidRDefault="000E4789" w:rsidP="000E4789">
      <w:pPr>
        <w:numPr>
          <w:ilvl w:val="0"/>
          <w:numId w:val="15"/>
        </w:numPr>
        <w:spacing w:after="200" w:line="240" w:lineRule="auto"/>
      </w:pPr>
      <w:r>
        <w:rPr>
          <w:rStyle w:val="VerbatimChar"/>
        </w:rPr>
        <w:t>reports/repel_crop_model_updates.html</w:t>
      </w:r>
      <w:r>
        <w:t xml:space="preserve"> presents crop model results.</w:t>
      </w:r>
    </w:p>
    <w:p w14:paraId="5084C3E1" w14:textId="77777777" w:rsidR="000E4789" w:rsidRDefault="000E4789" w:rsidP="00AE3051">
      <w:pPr>
        <w:pStyle w:val="Heading3"/>
      </w:pPr>
      <w:bookmarkStart w:id="30" w:name="model-cache-and-retraining"/>
      <w:bookmarkEnd w:id="29"/>
      <w:r>
        <w:t>Model cache and retraining</w:t>
      </w:r>
    </w:p>
    <w:p w14:paraId="105B62D0" w14:textId="4D5B57CF" w:rsidR="000E4789" w:rsidRDefault="000E4789" w:rsidP="000E4789">
      <w:pPr>
        <w:pStyle w:val="FirstParagraph"/>
      </w:pPr>
      <w:r>
        <w:t xml:space="preserve">The model was trained and validated on data ending in September 2022. This version and associated input data and validation steps are preserved in the </w:t>
      </w:r>
      <w:hyperlink r:id="rId35">
        <w:r>
          <w:rPr>
            <w:rStyle w:val="Hyperlink"/>
          </w:rPr>
          <w:t>Data Cache</w:t>
        </w:r>
      </w:hyperlink>
      <w:r>
        <w:t xml:space="preserve"> GitHub version release. </w:t>
      </w:r>
      <w:r w:rsidR="007958FF">
        <w:t xml:space="preserve">To avoid </w:t>
      </w:r>
      <w:r w:rsidR="00D459EF">
        <w:t>unnecessarily refitting the model when data is updated for predictions, t</w:t>
      </w:r>
      <w:r>
        <w:t>he pipeline can be run with cached data</w:t>
      </w:r>
      <w:r w:rsidR="005D70F8">
        <w:t>. This allows new data downloads</w:t>
      </w:r>
      <w:r w:rsidR="00FA7CAB">
        <w:t xml:space="preserve">, </w:t>
      </w:r>
      <w:r w:rsidR="005D70F8">
        <w:t>processing</w:t>
      </w:r>
      <w:r w:rsidR="00FA7CAB">
        <w:t>,</w:t>
      </w:r>
      <w:r w:rsidR="005D70F8">
        <w:t xml:space="preserve"> and predictions to run with a fixed version of the model. Set </w:t>
      </w:r>
      <w:r>
        <w:t>the following environment variable:</w:t>
      </w:r>
    </w:p>
    <w:p w14:paraId="1CEA7166" w14:textId="77777777" w:rsidR="000E4789" w:rsidRDefault="000E4789" w:rsidP="000E4789">
      <w:pPr>
        <w:pStyle w:val="SourceCode"/>
      </w:pPr>
      <w:r>
        <w:rPr>
          <w:rStyle w:val="VerbatimChar"/>
        </w:rPr>
        <w:t>LIVESTOCK_MODEL_USE_CACHE=TRUE</w:t>
      </w:r>
      <w:r>
        <w:br/>
      </w:r>
      <w:r>
        <w:rPr>
          <w:rStyle w:val="VerbatimChar"/>
        </w:rPr>
        <w:t>CROP_MODEL_USE_CACHE=TRUE</w:t>
      </w:r>
    </w:p>
    <w:p w14:paraId="690D137E" w14:textId="77777777" w:rsidR="000E4789" w:rsidRDefault="000E4789" w:rsidP="000E4789">
      <w:pPr>
        <w:pStyle w:val="FirstParagraph"/>
      </w:pPr>
      <w:r>
        <w:t>If/when there is a need to refit the model with more recent data, the user can set the maximum training date as an environment variable, with the date in the format yyyy-mm.</w:t>
      </w:r>
    </w:p>
    <w:p w14:paraId="35B1C6E1" w14:textId="77777777" w:rsidR="000E4789" w:rsidRDefault="000E4789" w:rsidP="000E4789">
      <w:pPr>
        <w:pStyle w:val="SourceCode"/>
      </w:pPr>
      <w:r>
        <w:rPr>
          <w:rStyle w:val="VerbatimChar"/>
        </w:rPr>
        <w:t>LIVESTOCK_MODEL_MAX_TRAINING_DATE="2022-09"</w:t>
      </w:r>
      <w:r>
        <w:br/>
      </w:r>
      <w:r>
        <w:rPr>
          <w:rStyle w:val="VerbatimChar"/>
        </w:rPr>
        <w:t>CROP_MODEL_MAX_TRAINING_DATE="2022-09"</w:t>
      </w:r>
    </w:p>
    <w:p w14:paraId="0027741E" w14:textId="77777777" w:rsidR="000E4789" w:rsidRDefault="000E4789" w:rsidP="000E4789">
      <w:pPr>
        <w:pStyle w:val="FirstParagraph"/>
      </w:pPr>
      <w:r>
        <w:t>To invalidate and refit the model:</w:t>
      </w:r>
    </w:p>
    <w:p w14:paraId="049E563A" w14:textId="3B81C502" w:rsidR="000E4789" w:rsidRDefault="00BA29BB" w:rsidP="000E4789">
      <w:pPr>
        <w:numPr>
          <w:ilvl w:val="0"/>
          <w:numId w:val="16"/>
        </w:numPr>
        <w:spacing w:after="200" w:line="240" w:lineRule="auto"/>
      </w:pPr>
      <w:r>
        <w:rPr>
          <w:rStyle w:val="VerbatimChar"/>
        </w:rPr>
        <w:t>targets::</w:t>
      </w:r>
      <w:r w:rsidR="000E4789">
        <w:rPr>
          <w:rStyle w:val="VerbatimChar"/>
        </w:rPr>
        <w:t>tar_invalidate(repel_full_pipeline)</w:t>
      </w:r>
      <w:r w:rsidR="000E4789">
        <w:t xml:space="preserve"> invalidates the full livestock pipeline including the model. </w:t>
      </w:r>
      <w:r w:rsidR="000E4789">
        <w:rPr>
          <w:rStyle w:val="VerbatimChar"/>
        </w:rPr>
        <w:t>tar</w:t>
      </w:r>
      <w:r>
        <w:rPr>
          <w:rStyle w:val="VerbatimChar"/>
        </w:rPr>
        <w:t>gets::tar</w:t>
      </w:r>
      <w:r w:rsidR="000E4789">
        <w:rPr>
          <w:rStyle w:val="VerbatimChar"/>
        </w:rPr>
        <w:t>_invalidate(repel_full_crop_pipeline)</w:t>
      </w:r>
      <w:r w:rsidR="000E4789">
        <w:t xml:space="preserve"> invalidates the full crop pipeline including the model.</w:t>
      </w:r>
    </w:p>
    <w:p w14:paraId="495EB2CF" w14:textId="77777777" w:rsidR="000E4789" w:rsidRDefault="000E4789" w:rsidP="000E4789">
      <w:pPr>
        <w:numPr>
          <w:ilvl w:val="0"/>
          <w:numId w:val="16"/>
        </w:numPr>
        <w:spacing w:after="200" w:line="240" w:lineRule="auto"/>
      </w:pPr>
      <w:r>
        <w:t>Set an environment variable to specify that the model should not be pulled from the cache.</w:t>
      </w:r>
    </w:p>
    <w:p w14:paraId="50FE78D7" w14:textId="77777777" w:rsidR="000E4789" w:rsidRDefault="000E4789" w:rsidP="000E4789">
      <w:pPr>
        <w:pStyle w:val="SourceCode"/>
      </w:pPr>
      <w:r>
        <w:rPr>
          <w:rStyle w:val="VerbatimChar"/>
        </w:rPr>
        <w:t>LIVESTOCK_MODEL_USE_CACHE=FALSE</w:t>
      </w:r>
      <w:r>
        <w:br/>
      </w:r>
      <w:r>
        <w:rPr>
          <w:rStyle w:val="VerbatimChar"/>
        </w:rPr>
        <w:t>CROP_MODEL_USE_CACHE=FALSE</w:t>
      </w:r>
    </w:p>
    <w:p w14:paraId="4D6EA84C" w14:textId="701FA618" w:rsidR="000E4789" w:rsidRDefault="00BA29BB" w:rsidP="000E4789">
      <w:pPr>
        <w:numPr>
          <w:ilvl w:val="0"/>
          <w:numId w:val="17"/>
        </w:numPr>
        <w:spacing w:after="200" w:line="240" w:lineRule="auto"/>
      </w:pPr>
      <w:r>
        <w:rPr>
          <w:rStyle w:val="VerbatimChar"/>
        </w:rPr>
        <w:t>targets::t</w:t>
      </w:r>
      <w:r w:rsidR="000E4789">
        <w:rPr>
          <w:rStyle w:val="VerbatimChar"/>
        </w:rPr>
        <w:t>ar_make(repel_full_pipeline)</w:t>
      </w:r>
      <w:r w:rsidR="000E4789">
        <w:t xml:space="preserve"> refits the livestock model, which takes ~1 hr, and updates predictions and reports. </w:t>
      </w:r>
      <w:r>
        <w:rPr>
          <w:rStyle w:val="VerbatimChar"/>
        </w:rPr>
        <w:t>targets::t</w:t>
      </w:r>
      <w:r w:rsidR="000E4789">
        <w:rPr>
          <w:rStyle w:val="VerbatimChar"/>
        </w:rPr>
        <w:t>ar_make(repel_full_crop_pipeline)</w:t>
      </w:r>
      <w:r w:rsidR="000E4789">
        <w:t xml:space="preserve"> refits the crop model, which takes ~24 hrs, and updates predictions and reports.</w:t>
      </w:r>
    </w:p>
    <w:p w14:paraId="293B3D6F" w14:textId="77777777" w:rsidR="000E4789" w:rsidRDefault="000E4789" w:rsidP="000E4789">
      <w:pPr>
        <w:numPr>
          <w:ilvl w:val="0"/>
          <w:numId w:val="17"/>
        </w:numPr>
        <w:spacing w:after="200" w:line="240" w:lineRule="auto"/>
      </w:pPr>
      <w:r>
        <w:t xml:space="preserve">Run the script </w:t>
      </w:r>
      <w:r>
        <w:rPr>
          <w:rStyle w:val="VerbatimChar"/>
        </w:rPr>
        <w:t>inst/cache_data_objects.R</w:t>
      </w:r>
      <w:r>
        <w:t xml:space="preserve"> to cache the new data objects. Within the script, you can specify a new GitHub version release to stash the data.</w:t>
      </w:r>
    </w:p>
    <w:p w14:paraId="60B08C49" w14:textId="77777777" w:rsidR="000E4789" w:rsidRDefault="000E4789" w:rsidP="000E4789">
      <w:pPr>
        <w:numPr>
          <w:ilvl w:val="0"/>
          <w:numId w:val="17"/>
        </w:numPr>
        <w:spacing w:after="200" w:line="240" w:lineRule="auto"/>
      </w:pPr>
      <w:r>
        <w:t xml:space="preserve">Set </w:t>
      </w:r>
      <w:r>
        <w:rPr>
          <w:rStyle w:val="VerbatimChar"/>
        </w:rPr>
        <w:t>LIVESTOCK_MODEL_USE_CACHE</w:t>
      </w:r>
      <w:r>
        <w:t xml:space="preserve"> or </w:t>
      </w:r>
      <w:r>
        <w:rPr>
          <w:rStyle w:val="VerbatimChar"/>
        </w:rPr>
        <w:t>CROP_MODEL_USE_CACHE</w:t>
      </w:r>
      <w:r>
        <w:t xml:space="preserve"> to </w:t>
      </w:r>
      <w:r>
        <w:rPr>
          <w:rStyle w:val="VerbatimChar"/>
        </w:rPr>
        <w:t>TRUE</w:t>
      </w:r>
      <w:r>
        <w:t xml:space="preserve"> to prevent the model from refitting when there are future data changes. With this setting, predictions can be updated with new data (see below), but not the model.</w:t>
      </w:r>
    </w:p>
    <w:p w14:paraId="7002B8DD" w14:textId="77777777" w:rsidR="000E4789" w:rsidRDefault="000E4789" w:rsidP="00AE3051">
      <w:pPr>
        <w:pStyle w:val="Heading2"/>
      </w:pPr>
      <w:bookmarkStart w:id="31" w:name="model-predictions"/>
      <w:bookmarkEnd w:id="28"/>
      <w:bookmarkEnd w:id="30"/>
      <w:r>
        <w:t>Model predictions</w:t>
      </w:r>
    </w:p>
    <w:p w14:paraId="337AE927" w14:textId="77777777" w:rsidR="000E4789" w:rsidRDefault="000E4789" w:rsidP="000E4789">
      <w:pPr>
        <w:pStyle w:val="FirstParagraph"/>
      </w:pPr>
      <w:r>
        <w:t xml:space="preserve">The targets </w:t>
      </w:r>
      <w:r>
        <w:rPr>
          <w:rStyle w:val="VerbatimChar"/>
        </w:rPr>
        <w:t>repel_predictions</w:t>
      </w:r>
      <w:r>
        <w:t xml:space="preserve"> and </w:t>
      </w:r>
      <w:r>
        <w:rPr>
          <w:rStyle w:val="VerbatimChar"/>
        </w:rPr>
        <w:t>repel_predictions_crop</w:t>
      </w:r>
      <w:r>
        <w:t xml:space="preserve"> provide model predictions for the full dataset, including 12 months ahead from when the data was last updated.</w:t>
      </w:r>
    </w:p>
    <w:p w14:paraId="0D4F422E" w14:textId="77777777" w:rsidR="000E4789" w:rsidRDefault="000E4789" w:rsidP="000E4789">
      <w:pPr>
        <w:pStyle w:val="BodyText"/>
      </w:pPr>
      <w:r>
        <w:t xml:space="preserve">The targets </w:t>
      </w:r>
      <w:r>
        <w:rPr>
          <w:rStyle w:val="VerbatimChar"/>
        </w:rPr>
        <w:t>repel_predictions_priority_diseases_usa</w:t>
      </w:r>
      <w:r>
        <w:t xml:space="preserve"> and </w:t>
      </w:r>
      <w:r>
        <w:rPr>
          <w:rStyle w:val="VerbatimChar"/>
        </w:rPr>
        <w:t>repel_predictions_priority_diseases_usa_crop</w:t>
      </w:r>
      <w:r>
        <w:t xml:space="preserve"> are the output of this function for priority diseases entering the US.</w:t>
      </w:r>
    </w:p>
    <w:p w14:paraId="34AA9D5A" w14:textId="77777777" w:rsidR="000E4789" w:rsidRDefault="000E4789" w:rsidP="000E4789">
      <w:pPr>
        <w:pStyle w:val="BodyText"/>
      </w:pPr>
      <w:r>
        <w:t xml:space="preserve">The target </w:t>
      </w:r>
      <w:r>
        <w:rPr>
          <w:rStyle w:val="VerbatimChar"/>
        </w:rPr>
        <w:t>repel_predictions_crop_new_diseases</w:t>
      </w:r>
      <w:r>
        <w:t xml:space="preserve"> provides model predictions for priority crop diseases that were not reported in the data sources.</w:t>
      </w:r>
    </w:p>
    <w:p w14:paraId="106359D8" w14:textId="77777777" w:rsidR="000E4789" w:rsidRDefault="000E4789" w:rsidP="000E4789">
      <w:pPr>
        <w:pStyle w:val="BodyText"/>
      </w:pPr>
      <w:r>
        <w:t xml:space="preserve">The targets </w:t>
      </w:r>
      <w:r>
        <w:rPr>
          <w:rStyle w:val="VerbatimChar"/>
        </w:rPr>
        <w:t>repel_variable_importance_priority_diseases_usa</w:t>
      </w:r>
      <w:r>
        <w:t xml:space="preserve"> and </w:t>
      </w:r>
      <w:r>
        <w:rPr>
          <w:rStyle w:val="VerbatimChar"/>
        </w:rPr>
        <w:t>repel_variable_importance_priority_diseases_usa_crop</w:t>
      </w:r>
      <w:r>
        <w:t xml:space="preserve"> contain two data frames pertaining to priority diseases entering the US. </w:t>
      </w:r>
      <w:r>
        <w:rPr>
          <w:rStyle w:val="VerbatimChar"/>
        </w:rPr>
        <w:t>variable_importance</w:t>
      </w:r>
      <w:r>
        <w:t xml:space="preserve"> is the importance of each bilateral predictor variable for each month-country-disease prediction. </w:t>
      </w:r>
      <w:r>
        <w:rPr>
          <w:rStyle w:val="VerbatimChar"/>
        </w:rPr>
        <w:t>variable_importance_by_origin</w:t>
      </w:r>
      <w:r>
        <w:t xml:space="preserve"> disagreggates the variable importance by outbreak origin countries.</w:t>
      </w:r>
    </w:p>
    <w:p w14:paraId="4E7A6645" w14:textId="77777777" w:rsidR="000E4789" w:rsidRDefault="000E4789" w:rsidP="00AE3051">
      <w:pPr>
        <w:pStyle w:val="Heading3"/>
      </w:pPr>
      <w:bookmarkStart w:id="32" w:name="updating-model-predictions"/>
      <w:r>
        <w:t>Updating model predictions</w:t>
      </w:r>
    </w:p>
    <w:p w14:paraId="48B244C0" w14:textId="77777777" w:rsidR="000E4789" w:rsidRDefault="000E4789" w:rsidP="000E4789">
      <w:pPr>
        <w:pStyle w:val="FirstParagraph"/>
      </w:pPr>
      <w:r>
        <w:t>The model can generate predictions for 12 months ahead from when the data was last updated. To update the data, we suggest the following steps:</w:t>
      </w:r>
    </w:p>
    <w:p w14:paraId="7A0451DD" w14:textId="77777777" w:rsidR="000E4789" w:rsidRDefault="000E4789" w:rsidP="000E4789">
      <w:pPr>
        <w:numPr>
          <w:ilvl w:val="0"/>
          <w:numId w:val="18"/>
        </w:numPr>
        <w:spacing w:after="200" w:line="240" w:lineRule="auto"/>
      </w:pPr>
      <w:r>
        <w:t xml:space="preserve">Make a backup of your existing </w:t>
      </w:r>
      <w:r>
        <w:rPr>
          <w:rStyle w:val="VerbatimChar"/>
        </w:rPr>
        <w:t>data-raw</w:t>
      </w:r>
      <w:r>
        <w:t xml:space="preserve"> directory.</w:t>
      </w:r>
    </w:p>
    <w:p w14:paraId="12C57C81" w14:textId="77777777" w:rsidR="000E4789" w:rsidRDefault="000E4789" w:rsidP="000E4789">
      <w:pPr>
        <w:numPr>
          <w:ilvl w:val="0"/>
          <w:numId w:val="18"/>
        </w:numPr>
        <w:spacing w:after="200" w:line="240" w:lineRule="auto"/>
      </w:pPr>
      <w:r>
        <w:t>Create an environment variable to allow Comtrade data to be redownloaded. This overrides the default time-saving behavior of skipping over files that have already been downloaded.</w:t>
      </w:r>
    </w:p>
    <w:p w14:paraId="3D462606" w14:textId="77777777" w:rsidR="000E4789" w:rsidRDefault="000E4789" w:rsidP="000E4789">
      <w:pPr>
        <w:pStyle w:val="SourceCode"/>
      </w:pPr>
      <w:r>
        <w:rPr>
          <w:rStyle w:val="VerbatimChar"/>
        </w:rPr>
        <w:t>OVERWRITE_COMTRADE_LIVESTOCK_DOWNLOADED=TRUE</w:t>
      </w:r>
      <w:r>
        <w:br/>
      </w:r>
      <w:r>
        <w:rPr>
          <w:rStyle w:val="VerbatimChar"/>
        </w:rPr>
        <w:t>OVERWRITE_COMTRADE_CROP_DOWNLOADED=TRUE</w:t>
      </w:r>
    </w:p>
    <w:p w14:paraId="472D80C2" w14:textId="77777777" w:rsidR="000E4789" w:rsidRDefault="000E4789" w:rsidP="000E4789">
      <w:pPr>
        <w:numPr>
          <w:ilvl w:val="0"/>
          <w:numId w:val="19"/>
        </w:numPr>
        <w:spacing w:after="200" w:line="240" w:lineRule="auto"/>
      </w:pPr>
      <w:r>
        <w:t xml:space="preserve">Run </w:t>
      </w:r>
      <w:r>
        <w:rPr>
          <w:rStyle w:val="VerbatimChar"/>
        </w:rPr>
        <w:t>source("inst/invalidate_livestock_pipeline.R")</w:t>
      </w:r>
      <w:r>
        <w:t xml:space="preserve"> or </w:t>
      </w:r>
      <w:r>
        <w:rPr>
          <w:rStyle w:val="VerbatimChar"/>
        </w:rPr>
        <w:t>source("inst/invalidate_crop_pipeline.R")</w:t>
      </w:r>
      <w:r>
        <w:t>.</w:t>
      </w:r>
    </w:p>
    <w:p w14:paraId="37B15E61" w14:textId="77777777" w:rsidR="000E4789" w:rsidRDefault="000E4789" w:rsidP="000E4789">
      <w:pPr>
        <w:numPr>
          <w:ilvl w:val="0"/>
          <w:numId w:val="19"/>
        </w:numPr>
        <w:spacing w:after="200" w:line="240" w:lineRule="auto"/>
      </w:pPr>
      <w:r>
        <w:t>Set an environment variable for the current month, as follows. This tells the prediction function how far ahead it can make predictions.</w:t>
      </w:r>
    </w:p>
    <w:p w14:paraId="2A7E8927" w14:textId="77777777" w:rsidR="000E4789" w:rsidRDefault="000E4789" w:rsidP="000E4789">
      <w:pPr>
        <w:pStyle w:val="SourceCode"/>
      </w:pPr>
      <w:r>
        <w:rPr>
          <w:rStyle w:val="VerbatimChar"/>
        </w:rPr>
        <w:t>LIVESTOCK_MODEL_LAST_DATA_UPDATE="2023-12"</w:t>
      </w:r>
      <w:r>
        <w:br/>
      </w:r>
      <w:r>
        <w:rPr>
          <w:rStyle w:val="VerbatimChar"/>
        </w:rPr>
        <w:t>CROP_MODEL_LAST_DATA_UPDATE="2023-12"</w:t>
      </w:r>
    </w:p>
    <w:p w14:paraId="536075CF" w14:textId="0124AF7C" w:rsidR="000E4789" w:rsidRDefault="000E4789" w:rsidP="000E4789">
      <w:pPr>
        <w:pStyle w:val="Compact"/>
        <w:numPr>
          <w:ilvl w:val="0"/>
          <w:numId w:val="20"/>
        </w:numPr>
      </w:pPr>
      <w:r>
        <w:t xml:space="preserve">Run </w:t>
      </w:r>
      <w:r>
        <w:rPr>
          <w:rStyle w:val="VerbatimChar"/>
        </w:rPr>
        <w:t>t</w:t>
      </w:r>
      <w:r w:rsidR="00BA29BB">
        <w:rPr>
          <w:rStyle w:val="VerbatimChar"/>
        </w:rPr>
        <w:t>argets::t</w:t>
      </w:r>
      <w:r>
        <w:rPr>
          <w:rStyle w:val="VerbatimChar"/>
        </w:rPr>
        <w:t>ar_make(repel_full_pipeline)</w:t>
      </w:r>
      <w:r>
        <w:t xml:space="preserve"> or </w:t>
      </w:r>
      <w:r w:rsidR="00BA29BB">
        <w:rPr>
          <w:rStyle w:val="VerbatimChar"/>
        </w:rPr>
        <w:t>targets::</w:t>
      </w:r>
      <w:r>
        <w:rPr>
          <w:rStyle w:val="VerbatimChar"/>
        </w:rPr>
        <w:t>tar_make(repel_full_crop_pipeline)</w:t>
      </w:r>
      <w:r>
        <w:t xml:space="preserve"> to rerun the full data download and processing pipeline. Note that this will not refit the model unless the user has </w:t>
      </w:r>
      <w:r>
        <w:rPr>
          <w:rStyle w:val="VerbatimChar"/>
        </w:rPr>
        <w:t>LIVESTOCK_MODEL_USE_CACHE</w:t>
      </w:r>
      <w:r>
        <w:t xml:space="preserve">or </w:t>
      </w:r>
      <w:r>
        <w:rPr>
          <w:rStyle w:val="VerbatimChar"/>
        </w:rPr>
        <w:t>CROP_MODEL_USE_CACHE</w:t>
      </w:r>
      <w:r>
        <w:t xml:space="preserve"> environment variable set to FALSE (see above).</w:t>
      </w:r>
    </w:p>
    <w:p w14:paraId="03FE930F" w14:textId="77777777" w:rsidR="00660764" w:rsidRDefault="00660764" w:rsidP="00660764">
      <w:pPr>
        <w:pStyle w:val="Compact"/>
      </w:pPr>
    </w:p>
    <w:p w14:paraId="3AB9F0CF" w14:textId="33A1AF13" w:rsidR="00660764" w:rsidRDefault="00660764" w:rsidP="00660764">
      <w:pPr>
        <w:pStyle w:val="Heading2"/>
      </w:pPr>
      <w:r>
        <w:t>NowCast</w:t>
      </w:r>
    </w:p>
    <w:p w14:paraId="1A8EDEBB" w14:textId="7B289CD4" w:rsidR="00C62BB5" w:rsidRDefault="00CA3665" w:rsidP="001B59A5">
      <w:pPr>
        <w:spacing w:after="120" w:line="240" w:lineRule="auto"/>
        <w:rPr>
          <w:rFonts w:ascii="Calibri" w:eastAsia="Calibri" w:hAnsi="Calibri" w:cs="Calibri"/>
        </w:rPr>
      </w:pPr>
      <w:r>
        <w:rPr>
          <w:rFonts w:ascii="Calibri" w:eastAsia="Calibri" w:hAnsi="Calibri" w:cs="Calibri"/>
        </w:rPr>
        <w:t xml:space="preserve">The NowCast model estimates </w:t>
      </w:r>
      <w:r w:rsidRPr="00E900C6">
        <w:rPr>
          <w:rFonts w:ascii="Calibri" w:eastAsia="Calibri" w:hAnsi="Calibri" w:cs="Calibri"/>
        </w:rPr>
        <w:t xml:space="preserve">current and next-year livestock disease status (i.e., presence or absence) at the country level. </w:t>
      </w:r>
      <w:r w:rsidR="00C62BB5">
        <w:rPr>
          <w:rFonts w:ascii="Calibri" w:eastAsia="Calibri" w:hAnsi="Calibri" w:cs="Calibri"/>
        </w:rPr>
        <w:t xml:space="preserve">It was previously developed under Phase I REPEL work, and was recreated under the current effort using updated WAHIS data. However, we found that including NowCast endemic disease status in the </w:t>
      </w:r>
      <w:r w:rsidR="004D648B">
        <w:rPr>
          <w:rFonts w:ascii="Calibri" w:eastAsia="Calibri" w:hAnsi="Calibri" w:cs="Calibri"/>
        </w:rPr>
        <w:t>current</w:t>
      </w:r>
      <w:r w:rsidR="00C62BB5">
        <w:rPr>
          <w:rFonts w:ascii="Calibri" w:eastAsia="Calibri" w:hAnsi="Calibri" w:cs="Calibri"/>
        </w:rPr>
        <w:t xml:space="preserve"> REPEL travel model </w:t>
      </w:r>
      <w:r w:rsidR="004D648B">
        <w:rPr>
          <w:rFonts w:ascii="Calibri" w:eastAsia="Calibri" w:hAnsi="Calibri" w:cs="Calibri"/>
        </w:rPr>
        <w:t>does</w:t>
      </w:r>
      <w:r w:rsidR="00C62BB5">
        <w:rPr>
          <w:rFonts w:ascii="Calibri" w:eastAsia="Calibri" w:hAnsi="Calibri" w:cs="Calibri"/>
        </w:rPr>
        <w:t xml:space="preserve"> not increase model performance, and therefore we did not include it in the final model. Here we document the </w:t>
      </w:r>
      <w:r w:rsidR="004D648B">
        <w:rPr>
          <w:rFonts w:ascii="Calibri" w:eastAsia="Calibri" w:hAnsi="Calibri" w:cs="Calibri"/>
        </w:rPr>
        <w:t xml:space="preserve">code and reproducibility for this </w:t>
      </w:r>
      <w:r w:rsidR="00C62BB5">
        <w:rPr>
          <w:rFonts w:ascii="Calibri" w:eastAsia="Calibri" w:hAnsi="Calibri" w:cs="Calibri"/>
        </w:rPr>
        <w:t>NowCast</w:t>
      </w:r>
      <w:r w:rsidR="004D648B">
        <w:rPr>
          <w:rFonts w:ascii="Calibri" w:eastAsia="Calibri" w:hAnsi="Calibri" w:cs="Calibri"/>
        </w:rPr>
        <w:t xml:space="preserve"> model.</w:t>
      </w:r>
    </w:p>
    <w:p w14:paraId="712CF30F" w14:textId="71C1812C" w:rsidR="000907CD" w:rsidRDefault="000907CD" w:rsidP="001B59A5">
      <w:pPr>
        <w:spacing w:after="120" w:line="240" w:lineRule="auto"/>
      </w:pPr>
      <w:r>
        <w:t xml:space="preserve">NowCast steps are entirely in </w:t>
      </w:r>
      <w:r w:rsidR="00427C82" w:rsidRPr="006A0881">
        <w:rPr>
          <w:rStyle w:val="VerbatimChar"/>
          <w:rFonts w:eastAsiaTheme="minorHAnsi" w:cstheme="minorBidi"/>
        </w:rPr>
        <w:t>tar_plans/_targets_nowcast.R</w:t>
      </w:r>
      <w:r w:rsidRPr="006A0881">
        <w:rPr>
          <w:rStyle w:val="VerbatimChar"/>
          <w:rFonts w:eastAsiaTheme="minorHAnsi" w:cstheme="minorBidi"/>
        </w:rPr>
        <w:t>,</w:t>
      </w:r>
      <w:r>
        <w:t xml:space="preserve"> which is currently commented out in the main _</w:t>
      </w:r>
      <w:r w:rsidRPr="006A0881">
        <w:rPr>
          <w:rStyle w:val="VerbatimChar"/>
          <w:rFonts w:eastAsiaTheme="minorHAnsi" w:cstheme="minorBidi"/>
        </w:rPr>
        <w:t>targets</w:t>
      </w:r>
      <w:r>
        <w:t xml:space="preserve">.R pipeline. </w:t>
      </w:r>
      <w:r w:rsidR="00E170A9">
        <w:t xml:space="preserve">The pipeline to run the NowCast consists of steps to process WAHIS six month disease status reports, augment with predictor variables that are also represented in the travel model (e.g., GDP, population), </w:t>
      </w:r>
      <w:r w:rsidR="00FB3E79">
        <w:t>fit a boosted regression tree model</w:t>
      </w:r>
      <w:r w:rsidR="000101D1">
        <w:t xml:space="preserve">, calculate validation statistics on holdout data, and generate predictions. </w:t>
      </w:r>
    </w:p>
    <w:bookmarkEnd w:id="31"/>
    <w:bookmarkEnd w:id="32"/>
    <w:p w14:paraId="7962201E" w14:textId="00F2D823" w:rsidR="00977453" w:rsidRPr="00C1485E" w:rsidRDefault="008A3992" w:rsidP="007A6F3C">
      <w:pPr>
        <w:spacing w:after="120" w:line="240" w:lineRule="auto"/>
      </w:pPr>
      <w:r>
        <w:t xml:space="preserve">To incorporate the NowCast model into the travel pipeline, the user must a) uncomment  </w:t>
      </w:r>
      <w:r w:rsidRPr="006A0881">
        <w:rPr>
          <w:rStyle w:val="VerbatimChar"/>
          <w:rFonts w:eastAsiaTheme="minorHAnsi" w:cstheme="minorBidi"/>
        </w:rPr>
        <w:t>tar_plans/_targets_nowcast.R</w:t>
      </w:r>
      <w:r>
        <w:t xml:space="preserve">  in _</w:t>
      </w:r>
      <w:r w:rsidRPr="006A0881">
        <w:rPr>
          <w:rStyle w:val="VerbatimChar"/>
          <w:rFonts w:eastAsiaTheme="minorHAnsi" w:cstheme="minorBidi"/>
        </w:rPr>
        <w:t>targets.R,</w:t>
      </w:r>
      <w:r>
        <w:t xml:space="preserve"> and b) </w:t>
      </w:r>
      <w:r w:rsidR="006A0881">
        <w:t>specify</w:t>
      </w:r>
      <w:r>
        <w:t xml:space="preserve"> </w:t>
      </w:r>
      <w:r w:rsidRPr="006A0881">
        <w:rPr>
          <w:rStyle w:val="VerbatimChar"/>
          <w:rFonts w:eastAsiaTheme="minorHAnsi" w:cstheme="minorBidi"/>
        </w:rPr>
        <w:t>repel_nowcast_predictions</w:t>
      </w:r>
      <w:r>
        <w:t xml:space="preserve"> into the </w:t>
      </w:r>
      <w:r w:rsidR="00FB0354" w:rsidRPr="00356D8E">
        <w:rPr>
          <w:rStyle w:val="VerbatimChar"/>
          <w:rFonts w:eastAsiaTheme="minorHAnsi" w:cstheme="minorBidi"/>
        </w:rPr>
        <w:t>nowcast</w:t>
      </w:r>
      <w:r w:rsidR="00FB0354">
        <w:t xml:space="preserve"> argument in the function </w:t>
      </w:r>
      <w:r w:rsidR="00FB0354" w:rsidRPr="00356D8E">
        <w:rPr>
          <w:rStyle w:val="VerbatimChar"/>
          <w:rFonts w:eastAsiaTheme="minorHAnsi" w:cstheme="minorBidi"/>
        </w:rPr>
        <w:t>process_wahis_outbreaks()</w:t>
      </w:r>
      <w:r w:rsidR="006A0881">
        <w:t xml:space="preserve"> </w:t>
      </w:r>
      <w:r w:rsidR="006A0881" w:rsidRPr="006A0881">
        <w:t>within the file</w:t>
      </w:r>
      <w:r w:rsidR="00356D8E">
        <w:t xml:space="preserve"> </w:t>
      </w:r>
      <w:r w:rsidR="006A0881" w:rsidRPr="00BA29BB">
        <w:rPr>
          <w:rStyle w:val="VerbatimChar"/>
          <w:rFonts w:eastAsiaTheme="minorHAnsi" w:cstheme="minorBidi"/>
        </w:rPr>
        <w:t>tar_plans/_targets_data_processing_livestock.R</w:t>
      </w:r>
      <w:r w:rsidR="006A0881" w:rsidRPr="006A0881">
        <w:t>.</w:t>
      </w:r>
    </w:p>
    <w:p w14:paraId="171D8545" w14:textId="77777777" w:rsidR="00977453" w:rsidRPr="00E900C6" w:rsidRDefault="00977453" w:rsidP="007A6F3C">
      <w:pPr>
        <w:spacing w:after="120" w:line="240" w:lineRule="auto"/>
        <w:rPr>
          <w:rFonts w:ascii="Calibri" w:eastAsia="Calibri" w:hAnsi="Calibri" w:cs="Calibri"/>
        </w:rPr>
      </w:pPr>
    </w:p>
    <w:sectPr w:rsidR="00977453" w:rsidRPr="00E900C6" w:rsidSect="00587F66">
      <w:headerReference w:type="default" r:id="rId36"/>
      <w:footerReference w:type="default" r:id="rId37"/>
      <w:headerReference w:type="first" r:id="rId38"/>
      <w:footerReference w:type="first" r:id="rId39"/>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1BED9" w14:textId="77777777" w:rsidR="001C7923" w:rsidRDefault="001C7923" w:rsidP="00F72552">
      <w:pPr>
        <w:spacing w:after="0" w:line="240" w:lineRule="auto"/>
      </w:pPr>
      <w:r>
        <w:separator/>
      </w:r>
    </w:p>
  </w:endnote>
  <w:endnote w:type="continuationSeparator" w:id="0">
    <w:p w14:paraId="11704DB7" w14:textId="77777777" w:rsidR="001C7923" w:rsidRDefault="001C7923" w:rsidP="00F72552">
      <w:pPr>
        <w:spacing w:after="0" w:line="240" w:lineRule="auto"/>
      </w:pPr>
      <w:r>
        <w:continuationSeparator/>
      </w:r>
    </w:p>
  </w:endnote>
  <w:endnote w:type="continuationNotice" w:id="1">
    <w:p w14:paraId="795BCC92" w14:textId="77777777" w:rsidR="001C7923" w:rsidRDefault="001C79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799D447-864F-47FF-84A8-0BDE6851DE68}"/>
    <w:embedBold r:id="rId2" w:fontKey="{9947CB5B-5E3E-4809-BA9F-4A2D0F0E0F13}"/>
    <w:embedItalic r:id="rId3" w:fontKey="{7D8B7367-B232-4484-A0F2-6520F8EB92F7}"/>
  </w:font>
  <w:font w:name="Aptos">
    <w:panose1 w:val="00000000000000000000"/>
    <w:charset w:val="00"/>
    <w:family w:val="roman"/>
    <w:notTrueType/>
    <w:pitch w:val="default"/>
    <w:embedRegular r:id="rId4" w:fontKey="{2335616A-8F8B-4133-BEF4-2BD7FE077184}"/>
    <w:embedBold r:id="rId5" w:fontKey="{704D4C2E-D4B3-40D5-A4EC-CDA71FF39243}"/>
    <w:embedItalic r:id="rId6" w:fontKey="{3D1479D1-E618-4AF6-A2D9-75F34D9CC7AC}"/>
  </w:font>
  <w:font w:name="Aptos Display">
    <w:panose1 w:val="00000000000000000000"/>
    <w:charset w:val="00"/>
    <w:family w:val="roman"/>
    <w:notTrueType/>
    <w:pitch w:val="default"/>
    <w:embedRegular r:id="rId7" w:fontKey="{9B1CCD87-8125-48AC-A297-46BAB8323377}"/>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D6FCB66D-B71D-41C0-9EE3-ABDA172DECF9}"/>
  </w:font>
  <w:font w:name="Helvetica">
    <w:panose1 w:val="020B0604020202020204"/>
    <w:charset w:val="00"/>
    <w:family w:val="swiss"/>
    <w:pitch w:val="variable"/>
    <w:sig w:usb0="00000003" w:usb1="00000000" w:usb2="00000000" w:usb3="00000000" w:csb0="00000001" w:csb1="00000000"/>
    <w:embedItalic r:id="rId9" w:fontKey="{14B22195-0419-48AE-A52B-77CE8BE098BA}"/>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5419245" w14:paraId="3D90A3BE" w14:textId="77777777" w:rsidTr="05419245">
      <w:trPr>
        <w:trHeight w:val="300"/>
      </w:trPr>
      <w:tc>
        <w:tcPr>
          <w:tcW w:w="3120" w:type="dxa"/>
        </w:tcPr>
        <w:p w14:paraId="412061F6" w14:textId="22B03598" w:rsidR="05419245" w:rsidRDefault="05419245" w:rsidP="05419245">
          <w:pPr>
            <w:pStyle w:val="Header"/>
            <w:ind w:left="-115"/>
          </w:pPr>
        </w:p>
      </w:tc>
      <w:tc>
        <w:tcPr>
          <w:tcW w:w="3120" w:type="dxa"/>
        </w:tcPr>
        <w:p w14:paraId="6F1C2DC7" w14:textId="31E3624B" w:rsidR="05419245" w:rsidRDefault="05419245" w:rsidP="05419245">
          <w:pPr>
            <w:pStyle w:val="Header"/>
            <w:jc w:val="center"/>
          </w:pPr>
        </w:p>
      </w:tc>
      <w:tc>
        <w:tcPr>
          <w:tcW w:w="3120" w:type="dxa"/>
        </w:tcPr>
        <w:p w14:paraId="56A10C19" w14:textId="4DE366A5" w:rsidR="05419245" w:rsidRDefault="05419245" w:rsidP="05419245">
          <w:pPr>
            <w:pStyle w:val="Header"/>
            <w:ind w:right="-115"/>
            <w:jc w:val="right"/>
          </w:pPr>
        </w:p>
      </w:tc>
    </w:tr>
  </w:tbl>
  <w:p w14:paraId="0C14E621" w14:textId="46B54BE6" w:rsidR="000A2F0E" w:rsidRDefault="000A2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5419245" w14:paraId="376A168E" w14:textId="77777777" w:rsidTr="05419245">
      <w:trPr>
        <w:trHeight w:val="300"/>
      </w:trPr>
      <w:tc>
        <w:tcPr>
          <w:tcW w:w="3120" w:type="dxa"/>
        </w:tcPr>
        <w:p w14:paraId="60D7AFD0" w14:textId="1F82B91B" w:rsidR="05419245" w:rsidRDefault="05419245" w:rsidP="05419245">
          <w:pPr>
            <w:pStyle w:val="Header"/>
            <w:ind w:left="-115"/>
          </w:pPr>
        </w:p>
      </w:tc>
      <w:tc>
        <w:tcPr>
          <w:tcW w:w="3120" w:type="dxa"/>
        </w:tcPr>
        <w:p w14:paraId="7CB5004D" w14:textId="6BE91DDD" w:rsidR="05419245" w:rsidRDefault="05419245" w:rsidP="05419245">
          <w:pPr>
            <w:pStyle w:val="Header"/>
            <w:jc w:val="center"/>
          </w:pPr>
        </w:p>
      </w:tc>
      <w:tc>
        <w:tcPr>
          <w:tcW w:w="3120" w:type="dxa"/>
        </w:tcPr>
        <w:p w14:paraId="5A89AF61" w14:textId="45F66605" w:rsidR="05419245" w:rsidRDefault="05419245" w:rsidP="05419245">
          <w:pPr>
            <w:pStyle w:val="Header"/>
            <w:ind w:right="-115"/>
            <w:jc w:val="right"/>
          </w:pPr>
        </w:p>
      </w:tc>
    </w:tr>
  </w:tbl>
  <w:p w14:paraId="7651729F" w14:textId="270BDDA9" w:rsidR="000A2F0E" w:rsidRDefault="000A2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EAC8F" w14:textId="77777777" w:rsidR="001C7923" w:rsidRDefault="001C7923" w:rsidP="00F72552">
      <w:pPr>
        <w:spacing w:after="0" w:line="240" w:lineRule="auto"/>
      </w:pPr>
      <w:r>
        <w:separator/>
      </w:r>
    </w:p>
  </w:footnote>
  <w:footnote w:type="continuationSeparator" w:id="0">
    <w:p w14:paraId="040535E1" w14:textId="77777777" w:rsidR="001C7923" w:rsidRDefault="001C7923" w:rsidP="00F72552">
      <w:pPr>
        <w:spacing w:after="0" w:line="240" w:lineRule="auto"/>
      </w:pPr>
      <w:r>
        <w:continuationSeparator/>
      </w:r>
    </w:p>
  </w:footnote>
  <w:footnote w:type="continuationNotice" w:id="1">
    <w:p w14:paraId="69F1ACD0" w14:textId="77777777" w:rsidR="001C7923" w:rsidRDefault="001C7923">
      <w:pPr>
        <w:spacing w:after="0" w:line="240" w:lineRule="auto"/>
      </w:pPr>
    </w:p>
  </w:footnote>
  <w:footnote w:id="2">
    <w:p w14:paraId="3401EA9C" w14:textId="256B758E" w:rsidR="004128CF" w:rsidRDefault="004128CF">
      <w:pPr>
        <w:pStyle w:val="FootnoteText"/>
      </w:pPr>
      <w:r>
        <w:rPr>
          <w:rStyle w:val="FootnoteReference"/>
        </w:rPr>
        <w:footnoteRef/>
      </w:r>
      <w:r>
        <w:t xml:space="preserve"> </w:t>
      </w:r>
      <w:r w:rsidRPr="00825252">
        <w:rPr>
          <w:rFonts w:ascii="Calibri" w:eastAsia="Calibri" w:hAnsi="Calibri" w:cs="Calibri"/>
        </w:rPr>
        <w:t>https://wahis.woah.org/</w:t>
      </w:r>
    </w:p>
  </w:footnote>
  <w:footnote w:id="3">
    <w:p w14:paraId="74691EFB" w14:textId="58DF4C30" w:rsidR="4538FC5E" w:rsidRDefault="4538FC5E" w:rsidP="005D47D3">
      <w:pPr>
        <w:pStyle w:val="FootnoteText"/>
      </w:pPr>
      <w:r w:rsidRPr="4538FC5E">
        <w:rPr>
          <w:rStyle w:val="FootnoteReference"/>
        </w:rPr>
        <w:footnoteRef/>
      </w:r>
      <w:r w:rsidR="16AE77E9">
        <w:t xml:space="preserve"> https://gd.eppo.int/reporting/</w:t>
      </w:r>
    </w:p>
  </w:footnote>
  <w:footnote w:id="4">
    <w:p w14:paraId="298FC605" w14:textId="09D7898D" w:rsidR="58E69357" w:rsidRDefault="58E69357" w:rsidP="005D47D3">
      <w:pPr>
        <w:pStyle w:val="FootnoteText"/>
      </w:pPr>
      <w:r w:rsidRPr="4538FC5E">
        <w:rPr>
          <w:rStyle w:val="FootnoteReference"/>
        </w:rPr>
        <w:footnoteRef/>
      </w:r>
      <w:r w:rsidR="4538FC5E">
        <w:t xml:space="preserve"> https://www.ippc.int/en/countries/all/pestreport/</w:t>
      </w:r>
    </w:p>
  </w:footnote>
  <w:footnote w:id="5">
    <w:p w14:paraId="37FC5A7F" w14:textId="7FC10791" w:rsidR="3B0DBF5C" w:rsidRDefault="3B0DBF5C" w:rsidP="005D47D3">
      <w:pPr>
        <w:pStyle w:val="FootnoteText"/>
      </w:pPr>
      <w:r w:rsidRPr="3B0DBF5C">
        <w:rPr>
          <w:rStyle w:val="FootnoteReference"/>
        </w:rPr>
        <w:footnoteRef/>
      </w:r>
      <w:r w:rsidR="6B34CC41">
        <w:t xml:space="preserve"> </w:t>
      </w:r>
      <w:hyperlink r:id="rId1">
        <w:r w:rsidR="6B34CC41" w:rsidRPr="6B34CC41">
          <w:rPr>
            <w:rStyle w:val="Hyperlink"/>
          </w:rPr>
          <w:t>https://www.pestalerts.org/nappo/official-pest-reports/</w:t>
        </w:r>
      </w:hyperlink>
    </w:p>
  </w:footnote>
  <w:footnote w:id="6">
    <w:p w14:paraId="05A072CB" w14:textId="566F418D" w:rsidR="62153E85" w:rsidRDefault="62153E85" w:rsidP="62153E85">
      <w:pPr>
        <w:pStyle w:val="FootnoteText"/>
      </w:pPr>
      <w:r w:rsidRPr="62153E85">
        <w:rPr>
          <w:rStyle w:val="FootnoteReference"/>
        </w:rPr>
        <w:footnoteRef/>
      </w:r>
      <w:r w:rsidR="16AE77E9">
        <w:t xml:space="preserve"> </w:t>
      </w:r>
      <w:r w:rsidR="16AE77E9" w:rsidRPr="16AE77E9">
        <w:rPr>
          <w:rStyle w:val="Hyperlink"/>
        </w:rPr>
        <w:t>https://pestlens.info/</w:t>
      </w:r>
    </w:p>
  </w:footnote>
  <w:footnote w:id="7">
    <w:p w14:paraId="45F90797" w14:textId="21C5FF17" w:rsidR="00F72552" w:rsidRDefault="00F72552">
      <w:pPr>
        <w:pStyle w:val="FootnoteText"/>
      </w:pPr>
      <w:r>
        <w:rPr>
          <w:rStyle w:val="FootnoteReference"/>
        </w:rPr>
        <w:footnoteRef/>
      </w:r>
      <w:r>
        <w:t xml:space="preserve"> </w:t>
      </w:r>
      <w:r w:rsidR="00FF6093">
        <w:t>We select</w:t>
      </w:r>
      <w:r w:rsidR="001F65A2">
        <w:t>ed</w:t>
      </w:r>
      <w:r w:rsidR="00FF6093">
        <w:t xml:space="preserve"> agricultural products relevant to each model. For livestock, we </w:t>
      </w:r>
      <w:r w:rsidR="001F65A2">
        <w:t>included</w:t>
      </w:r>
      <w:r w:rsidR="00FF6093">
        <w:t xml:space="preserve"> live animals, animal meat, dairy and animal products, animal oil, </w:t>
      </w:r>
      <w:r w:rsidR="00A35B34">
        <w:t xml:space="preserve">fur, leather, animal skins, </w:t>
      </w:r>
      <w:r w:rsidR="000F1E89">
        <w:t xml:space="preserve">textiles of animal origin, </w:t>
      </w:r>
      <w:r w:rsidR="001F65A2">
        <w:t xml:space="preserve">commodities related to animal blood, and machinery used for preparing animal products. For crops, we included </w:t>
      </w:r>
      <w:r w:rsidR="005A76AC">
        <w:t xml:space="preserve">vegetable products, wood products, </w:t>
      </w:r>
      <w:r w:rsidR="005F5538">
        <w:t>and machinery used in crop agriculture.</w:t>
      </w:r>
    </w:p>
  </w:footnote>
  <w:footnote w:id="8">
    <w:p w14:paraId="20DBB86C" w14:textId="4CE322D3" w:rsidR="00C27813" w:rsidRDefault="00C27813">
      <w:pPr>
        <w:pStyle w:val="FootnoteText"/>
      </w:pPr>
      <w:r>
        <w:rPr>
          <w:rStyle w:val="FootnoteReference"/>
        </w:rPr>
        <w:footnoteRef/>
      </w:r>
      <w:r>
        <w:t xml:space="preserve"> </w:t>
      </w:r>
      <w:hyperlink r:id="rId2" w:history="1">
        <w:r w:rsidRPr="00127CD9">
          <w:rPr>
            <w:rStyle w:val="Hyperlink"/>
          </w:rPr>
          <w:t>https://platform.openai.com/docs/models/gpt-4-turbo-and-gpt-4</w:t>
        </w:r>
      </w:hyperlink>
    </w:p>
  </w:footnote>
  <w:footnote w:id="9">
    <w:p w14:paraId="66590133" w14:textId="44A70ADA" w:rsidR="00F41CC3" w:rsidRDefault="00F41CC3">
      <w:pPr>
        <w:pStyle w:val="FootnoteText"/>
      </w:pPr>
      <w:r>
        <w:rPr>
          <w:rStyle w:val="FootnoteReference"/>
        </w:rPr>
        <w:footnoteRef/>
      </w:r>
      <w:r>
        <w:t xml:space="preserve"> </w:t>
      </w:r>
      <w:r w:rsidRPr="00F41CC3">
        <w:t>https://platform.openai.com/docs/guides/function-calling</w:t>
      </w:r>
    </w:p>
  </w:footnote>
  <w:footnote w:id="10">
    <w:p w14:paraId="3C56DE6D" w14:textId="1D752E2D" w:rsidR="009C63EB" w:rsidRDefault="009C63EB">
      <w:pPr>
        <w:pStyle w:val="FootnoteText"/>
      </w:pPr>
      <w:r>
        <w:rPr>
          <w:rStyle w:val="FootnoteReference"/>
        </w:rPr>
        <w:footnoteRef/>
      </w:r>
      <w:r>
        <w:t xml:space="preserve"> https://CRAN.R-project.org/package=openai</w:t>
      </w:r>
    </w:p>
  </w:footnote>
  <w:footnote w:id="11">
    <w:p w14:paraId="63759262" w14:textId="6C94322A" w:rsidR="0BB5C58D" w:rsidRPr="00860436" w:rsidRDefault="0BB5C58D" w:rsidP="0BB5C58D">
      <w:pPr>
        <w:spacing w:after="0"/>
        <w:rPr>
          <w:rFonts w:ascii="Helvetica" w:eastAsia="Helvetica" w:hAnsi="Helvetica" w:cs="Helvetica"/>
          <w:i/>
          <w:iCs/>
          <w:sz w:val="20"/>
          <w:szCs w:val="20"/>
        </w:rPr>
      </w:pPr>
      <w:r w:rsidRPr="00B4668C">
        <w:rPr>
          <w:rStyle w:val="FootnoteReference"/>
          <w:sz w:val="20"/>
          <w:szCs w:val="20"/>
        </w:rPr>
        <w:footnoteRef/>
      </w:r>
      <w:r w:rsidRPr="00B4668C">
        <w:rPr>
          <w:rStyle w:val="FootnoteReference"/>
          <w:sz w:val="20"/>
          <w:szCs w:val="20"/>
        </w:rPr>
        <w:t xml:space="preserve"> </w:t>
      </w:r>
      <w:r w:rsidRPr="00B4668C">
        <w:rPr>
          <w:rStyle w:val="FootnoteReference"/>
          <w:sz w:val="20"/>
          <w:szCs w:val="20"/>
          <w:vertAlign w:val="baseline"/>
        </w:rPr>
        <w:t>http://agroportal.lirmm.fr/ontologies/ANDO/?p=summary</w:t>
      </w:r>
    </w:p>
  </w:footnote>
  <w:footnote w:id="12">
    <w:p w14:paraId="4386D5BB" w14:textId="77777777" w:rsidR="0010648B" w:rsidRDefault="0010648B" w:rsidP="0010648B">
      <w:pPr>
        <w:pStyle w:val="FootnoteText"/>
      </w:pPr>
      <w:r w:rsidRPr="0BB5C58D">
        <w:rPr>
          <w:rStyle w:val="FootnoteReference"/>
        </w:rPr>
        <w:footnoteRef/>
      </w:r>
      <w:r>
        <w:t xml:space="preserve"> </w:t>
      </w:r>
      <w:hyperlink r:id="rId3">
        <w:r w:rsidRPr="0BB5C58D">
          <w:rPr>
            <w:rStyle w:val="Hyperlink"/>
          </w:rPr>
          <w:t>https://cran.r-project.org/web/packages/pestr/</w:t>
        </w:r>
      </w:hyperlink>
    </w:p>
  </w:footnote>
  <w:footnote w:id="13">
    <w:p w14:paraId="34149ED3" w14:textId="6EEAD1F9" w:rsidR="00AA5EFE" w:rsidRDefault="00AA5EFE">
      <w:pPr>
        <w:pStyle w:val="FootnoteText"/>
      </w:pPr>
      <w:r>
        <w:rPr>
          <w:rStyle w:val="FootnoteReference"/>
        </w:rPr>
        <w:footnoteRef/>
      </w:r>
      <w:r>
        <w:t xml:space="preserve"> </w:t>
      </w:r>
      <w:r w:rsidRPr="00AA5EFE">
        <w:t>https://gd.eppo.int/</w:t>
      </w:r>
    </w:p>
  </w:footnote>
  <w:footnote w:id="14">
    <w:p w14:paraId="2C2BEB32" w14:textId="3CFE3CF1" w:rsidR="00297284" w:rsidRPr="001740A3" w:rsidRDefault="00297284" w:rsidP="00FE40D8">
      <w:pPr>
        <w:pStyle w:val="HTMLPreformatted"/>
        <w:shd w:val="clear" w:color="auto" w:fill="FFFFFF"/>
        <w:wordWrap w:val="0"/>
        <w:rPr>
          <w:rFonts w:asciiTheme="minorHAnsi" w:hAnsiTheme="minorHAnsi"/>
          <w:color w:val="000000"/>
          <w:bdr w:val="none" w:sz="0" w:space="0" w:color="auto" w:frame="1"/>
        </w:rPr>
      </w:pPr>
      <w:r w:rsidRPr="001740A3">
        <w:rPr>
          <w:rStyle w:val="FootnoteReference"/>
          <w:rFonts w:asciiTheme="minorHAnsi" w:hAnsiTheme="minorHAnsi"/>
        </w:rPr>
        <w:footnoteRef/>
      </w:r>
      <w:r w:rsidRPr="001740A3">
        <w:rPr>
          <w:rFonts w:asciiTheme="minorHAnsi" w:hAnsiTheme="minorHAnsi"/>
        </w:rPr>
        <w:t xml:space="preserve"> </w:t>
      </w:r>
      <w:r w:rsidRPr="001740A3">
        <w:rPr>
          <w:rFonts w:asciiTheme="minorHAnsi" w:hAnsiTheme="minorHAnsi"/>
          <w:color w:val="000000"/>
          <w:bdr w:val="none" w:sz="0" w:space="0" w:color="auto" w:frame="1"/>
        </w:rPr>
        <w:t>R Core Team (2023). _R: A Language and Environment for Statistical Computing_. R Fo</w:t>
      </w:r>
      <w:r w:rsidR="00FE40D8" w:rsidRPr="001740A3">
        <w:rPr>
          <w:rFonts w:asciiTheme="minorHAnsi" w:hAnsiTheme="minorHAnsi"/>
          <w:color w:val="000000"/>
          <w:bdr w:val="none" w:sz="0" w:space="0" w:color="auto" w:frame="1"/>
        </w:rPr>
        <w:t>u</w:t>
      </w:r>
      <w:r w:rsidRPr="001740A3">
        <w:rPr>
          <w:rFonts w:asciiTheme="minorHAnsi" w:hAnsiTheme="minorHAnsi"/>
          <w:color w:val="000000"/>
          <w:bdr w:val="none" w:sz="0" w:space="0" w:color="auto" w:frame="1"/>
        </w:rPr>
        <w:t>ndation for Statistical</w:t>
      </w:r>
      <w:r w:rsidR="00FE40D8" w:rsidRPr="001740A3">
        <w:rPr>
          <w:rFonts w:asciiTheme="minorHAnsi" w:hAnsiTheme="minorHAnsi"/>
          <w:color w:val="000000"/>
          <w:bdr w:val="none" w:sz="0" w:space="0" w:color="auto" w:frame="1"/>
        </w:rPr>
        <w:t xml:space="preserve"> </w:t>
      </w:r>
      <w:r w:rsidRPr="00297284">
        <w:rPr>
          <w:rFonts w:asciiTheme="minorHAnsi" w:hAnsiTheme="minorHAnsi"/>
          <w:color w:val="000000"/>
          <w:bdr w:val="none" w:sz="0" w:space="0" w:color="auto" w:frame="1"/>
        </w:rPr>
        <w:t>Computing, Vienna, Austria. &lt;https://www.R-project.org/&gt;.</w:t>
      </w:r>
    </w:p>
  </w:footnote>
  <w:footnote w:id="15">
    <w:p w14:paraId="73C0C7A4" w14:textId="5F6EC33A" w:rsidR="00C67E9D" w:rsidRDefault="00C67E9D">
      <w:pPr>
        <w:pStyle w:val="FootnoteText"/>
      </w:pPr>
      <w:r>
        <w:rPr>
          <w:rStyle w:val="FootnoteReference"/>
        </w:rPr>
        <w:footnoteRef/>
      </w:r>
      <w:r>
        <w:t xml:space="preserve"> </w:t>
      </w:r>
      <w:r w:rsidRPr="00C67E9D">
        <w:t>https://cran.r-project.org/web/packages/targets/index.html</w:t>
      </w:r>
    </w:p>
  </w:footnote>
  <w:footnote w:id="16">
    <w:p w14:paraId="1FD35B10" w14:textId="05F70ECA" w:rsidR="000901C1" w:rsidRDefault="000901C1">
      <w:pPr>
        <w:pStyle w:val="FootnoteText"/>
      </w:pPr>
      <w:r>
        <w:rPr>
          <w:rStyle w:val="FootnoteReference"/>
        </w:rPr>
        <w:footnoteRef/>
      </w:r>
      <w:r>
        <w:t xml:space="preserve"> </w:t>
      </w:r>
      <w:r w:rsidRPr="000901C1">
        <w:t>https://cran.r-project.org/web/packages/renv/index.html</w:t>
      </w:r>
    </w:p>
  </w:footnote>
  <w:footnote w:id="17">
    <w:p w14:paraId="42D34DB5" w14:textId="7F30AC23" w:rsidR="00AE7522" w:rsidRDefault="00AE7522">
      <w:pPr>
        <w:pStyle w:val="FootnoteText"/>
      </w:pPr>
      <w:r>
        <w:rPr>
          <w:rStyle w:val="FootnoteReference"/>
        </w:rPr>
        <w:footnoteRef/>
      </w:r>
      <w:r>
        <w:t xml:space="preserve"> </w:t>
      </w:r>
      <w:r w:rsidRPr="00AE7522">
        <w:t>https://github.com/ecohealthalliance/repel2-battelle/releases/tag/data-cache</w:t>
      </w:r>
    </w:p>
  </w:footnote>
  <w:footnote w:id="18">
    <w:p w14:paraId="502552C2" w14:textId="1D1A8DBD" w:rsidR="003F4A11" w:rsidRPr="005A281E" w:rsidRDefault="003F4A11">
      <w:pPr>
        <w:pStyle w:val="FootnoteText"/>
      </w:pPr>
      <w:r>
        <w:rPr>
          <w:rStyle w:val="FootnoteReference"/>
        </w:rPr>
        <w:footnoteRef/>
      </w:r>
      <w:r>
        <w:t xml:space="preserve"> </w:t>
      </w:r>
      <w:r w:rsidR="00445E93" w:rsidRPr="0072621F">
        <w:t>Dimitriadis</w:t>
      </w:r>
      <w:r w:rsidR="00445E93">
        <w:rPr>
          <w:rStyle w:val="authors"/>
        </w:rPr>
        <w:t xml:space="preserve"> et al., (2021) </w:t>
      </w:r>
      <w:r w:rsidR="005A281E" w:rsidRPr="004E0CB6">
        <w:rPr>
          <w:rStyle w:val="authors"/>
          <w:i/>
          <w:iCs/>
        </w:rPr>
        <w:t>Stable reliability diagrams for probabilistic classifiers.</w:t>
      </w:r>
      <w:r w:rsidR="005A281E">
        <w:rPr>
          <w:rStyle w:val="authors"/>
        </w:rPr>
        <w:t xml:space="preserve"> </w:t>
      </w:r>
      <w:hyperlink r:id="rId4" w:history="1">
        <w:r w:rsidR="00CE04F8">
          <w:rPr>
            <w:rStyle w:val="Hyperlink"/>
          </w:rPr>
          <w:t>https://doi.org/10.1073/pnas.2016191118</w:t>
        </w:r>
      </w:hyperlink>
    </w:p>
  </w:footnote>
  <w:footnote w:id="19">
    <w:p w14:paraId="722272CC" w14:textId="5A5DD4D0" w:rsidR="00EB32C8" w:rsidRDefault="00EB32C8">
      <w:pPr>
        <w:pStyle w:val="FootnoteText"/>
      </w:pPr>
      <w:r>
        <w:rPr>
          <w:rStyle w:val="FootnoteReference"/>
        </w:rPr>
        <w:footnoteRef/>
      </w:r>
      <w:r>
        <w:t xml:space="preserve"> https://CRAN.R-project.org/package=reliabilitydiag</w:t>
      </w:r>
    </w:p>
  </w:footnote>
  <w:footnote w:id="20">
    <w:p w14:paraId="17104750" w14:textId="60AA0650" w:rsidR="00FB3E79" w:rsidRDefault="00FB3E79">
      <w:pPr>
        <w:pStyle w:val="FootnoteText"/>
      </w:pPr>
      <w:r>
        <w:rPr>
          <w:rStyle w:val="FootnoteReference"/>
        </w:rPr>
        <w:footnoteRef/>
      </w:r>
      <w:r>
        <w:t xml:space="preserve"> </w:t>
      </w:r>
      <w:r w:rsidR="001B59A5" w:rsidRPr="001B59A5">
        <w:t>https://cran.r-project.org/web/packages/xgboost/index.html</w:t>
      </w:r>
    </w:p>
  </w:footnote>
  <w:footnote w:id="21">
    <w:p w14:paraId="544CC6B4" w14:textId="0A9575B7" w:rsidR="009B2F80" w:rsidRDefault="009B2F80">
      <w:pPr>
        <w:pStyle w:val="FootnoteText"/>
      </w:pPr>
      <w:r>
        <w:rPr>
          <w:rStyle w:val="FootnoteReference"/>
        </w:rPr>
        <w:footnoteRef/>
      </w:r>
      <w:r>
        <w:t xml:space="preserve"> </w:t>
      </w:r>
      <w:r w:rsidR="00546E2A" w:rsidRPr="00546E2A">
        <w:t>https://www.dolthub.com/repositories/ecohealthalliance/wahisdb</w:t>
      </w:r>
    </w:p>
  </w:footnote>
  <w:footnote w:id="22">
    <w:p w14:paraId="701739B6" w14:textId="2AB93313" w:rsidR="00723390" w:rsidRDefault="00723390">
      <w:pPr>
        <w:pStyle w:val="FootnoteText"/>
      </w:pPr>
      <w:r>
        <w:rPr>
          <w:rStyle w:val="FootnoteReference"/>
        </w:rPr>
        <w:footnoteRef/>
      </w:r>
      <w:r>
        <w:t xml:space="preserve"> </w:t>
      </w:r>
      <w:r w:rsidRPr="00723390">
        <w:rPr>
          <w:rFonts w:asciiTheme="minorHAnsi" w:hAnsiTheme="minorHAnsi"/>
          <w:color w:val="000000" w:themeColor="text1"/>
        </w:rPr>
        <w:t xml:space="preserve">EHA’s contacts have been </w:t>
      </w:r>
      <w:r w:rsidRPr="00723390">
        <w:rPr>
          <w:rStyle w:val="eop"/>
          <w:rFonts w:asciiTheme="minorHAnsi" w:eastAsiaTheme="majorEastAsia" w:hAnsiTheme="minorHAnsi" w:cs="Calibri"/>
          <w:color w:val="000000" w:themeColor="text1"/>
        </w:rPr>
        <w:t>Gregorie Hermann Bazimo</w:t>
      </w:r>
      <w:r w:rsidR="003C37C9">
        <w:rPr>
          <w:rStyle w:val="eop"/>
          <w:rFonts w:asciiTheme="minorHAnsi" w:eastAsiaTheme="majorEastAsia" w:hAnsiTheme="minorHAnsi" w:cs="Calibri"/>
          <w:color w:val="000000" w:themeColor="text1"/>
        </w:rPr>
        <w:t>, Data Manager</w:t>
      </w:r>
      <w:r w:rsidRPr="00723390">
        <w:rPr>
          <w:rStyle w:val="eop"/>
          <w:rFonts w:asciiTheme="minorHAnsi" w:eastAsiaTheme="majorEastAsia" w:hAnsiTheme="minorHAnsi" w:cs="Calibri"/>
          <w:color w:val="000000" w:themeColor="text1"/>
        </w:rPr>
        <w:t xml:space="preserve"> (</w:t>
      </w:r>
      <w:r w:rsidRPr="00723390">
        <w:rPr>
          <w:rFonts w:asciiTheme="minorHAnsi" w:hAnsiTheme="minorHAnsi"/>
          <w:color w:val="000000" w:themeColor="text1"/>
          <w:shd w:val="clear" w:color="auto" w:fill="FFFFFF"/>
        </w:rPr>
        <w:t>g.bazimo@woah.org)</w:t>
      </w:r>
      <w:r w:rsidR="003C37C9">
        <w:rPr>
          <w:rFonts w:asciiTheme="minorHAnsi" w:hAnsiTheme="minorHAnsi"/>
          <w:color w:val="000000" w:themeColor="text1"/>
          <w:shd w:val="clear" w:color="auto" w:fill="FFFFFF"/>
        </w:rPr>
        <w:t>,</w:t>
      </w:r>
      <w:r w:rsidRPr="00723390">
        <w:rPr>
          <w:rStyle w:val="eop"/>
          <w:rFonts w:asciiTheme="minorHAnsi" w:eastAsiaTheme="majorEastAsia" w:hAnsiTheme="minorHAnsi" w:cs="Calibri"/>
          <w:color w:val="000000" w:themeColor="text1"/>
        </w:rPr>
        <w:t xml:space="preserve"> and Peter Melens</w:t>
      </w:r>
      <w:r w:rsidR="003C37C9">
        <w:rPr>
          <w:rStyle w:val="eop"/>
          <w:rFonts w:asciiTheme="minorHAnsi" w:eastAsiaTheme="majorEastAsia" w:hAnsiTheme="minorHAnsi" w:cs="Calibri"/>
          <w:color w:val="000000" w:themeColor="text1"/>
        </w:rPr>
        <w:t xml:space="preserve">, </w:t>
      </w:r>
      <w:r w:rsidR="005D47D3">
        <w:rPr>
          <w:rStyle w:val="eop"/>
          <w:rFonts w:asciiTheme="minorHAnsi" w:eastAsiaTheme="majorEastAsia" w:hAnsiTheme="minorHAnsi" w:cs="Calibri"/>
          <w:color w:val="000000" w:themeColor="text1"/>
        </w:rPr>
        <w:t xml:space="preserve">WAHIS Business lead </w:t>
      </w:r>
      <w:r w:rsidRPr="00723390">
        <w:rPr>
          <w:rStyle w:val="eop"/>
          <w:rFonts w:asciiTheme="minorHAnsi" w:eastAsiaTheme="majorEastAsia" w:hAnsiTheme="minorHAnsi" w:cs="Calibri"/>
          <w:color w:val="000000" w:themeColor="text1"/>
        </w:rPr>
        <w:t>(</w:t>
      </w:r>
      <w:r w:rsidRPr="00723390">
        <w:rPr>
          <w:rFonts w:asciiTheme="minorHAnsi" w:hAnsiTheme="minorHAnsi"/>
          <w:color w:val="000000" w:themeColor="text1"/>
          <w:shd w:val="clear" w:color="auto" w:fill="FFFFFF"/>
        </w:rPr>
        <w:t>p.melens@woah.org)</w:t>
      </w:r>
      <w:r w:rsidR="005D47D3">
        <w:rPr>
          <w:rFonts w:asciiTheme="minorHAnsi" w:hAnsiTheme="minorHAnsi"/>
          <w:color w:val="000000" w:themeColor="text1"/>
          <w:shd w:val="clear" w:color="auto" w:fill="FFFFFF"/>
        </w:rPr>
        <w:t>.</w:t>
      </w:r>
    </w:p>
  </w:footnote>
  <w:footnote w:id="23">
    <w:p w14:paraId="227DDE4A" w14:textId="77777777" w:rsidR="000174AE" w:rsidRDefault="000174AE" w:rsidP="000174AE">
      <w:pPr>
        <w:pStyle w:val="FootnoteText"/>
      </w:pPr>
      <w:r>
        <w:rPr>
          <w:rStyle w:val="FootnoteReference"/>
        </w:rPr>
        <w:footnoteRef/>
      </w:r>
      <w:r>
        <w:t xml:space="preserve"> </w:t>
      </w:r>
      <w:hyperlink r:id="rId5" w:history="1">
        <w:r w:rsidRPr="00127CD9">
          <w:rPr>
            <w:rStyle w:val="Hyperlink"/>
          </w:rPr>
          <w:t>https://platform.openai.com/docs/models/gpt-4-turbo-and-gpt-4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73B18" w14:textId="536925BF" w:rsidR="00FE49AC" w:rsidRDefault="00FE49AC">
    <w:pPr>
      <w:pStyle w:val="Header"/>
    </w:pPr>
    <w:r>
      <w:rPr>
        <w:rFonts w:cs="Times New Roman"/>
        <w:noProof/>
        <w:color w:val="000000" w:themeColor="text1"/>
      </w:rPr>
      <w:drawing>
        <wp:anchor distT="0" distB="0" distL="114300" distR="114300" simplePos="0" relativeHeight="251658241" behindDoc="0" locked="0" layoutInCell="1" allowOverlap="1" wp14:anchorId="03D9E0DD" wp14:editId="6A5F774B">
          <wp:simplePos x="0" y="0"/>
          <wp:positionH relativeFrom="margin">
            <wp:posOffset>4603261</wp:posOffset>
          </wp:positionH>
          <wp:positionV relativeFrom="margin">
            <wp:posOffset>-621372</wp:posOffset>
          </wp:positionV>
          <wp:extent cx="1819910" cy="440055"/>
          <wp:effectExtent l="0" t="0" r="0" b="4445"/>
          <wp:wrapSquare wrapText="bothSides"/>
          <wp:docPr id="3" name="Picture 3"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19910" cy="44005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5B0E" w14:textId="04CB14AB" w:rsidR="00587F66" w:rsidRDefault="00587F66">
    <w:pPr>
      <w:pStyle w:val="Header"/>
    </w:pPr>
    <w:r>
      <w:rPr>
        <w:rFonts w:cs="Times New Roman"/>
        <w:noProof/>
        <w:color w:val="000000" w:themeColor="text1"/>
      </w:rPr>
      <w:drawing>
        <wp:anchor distT="0" distB="0" distL="114300" distR="114300" simplePos="0" relativeHeight="251658240" behindDoc="0" locked="0" layoutInCell="1" allowOverlap="1" wp14:anchorId="7DE4926C" wp14:editId="702ECB5C">
          <wp:simplePos x="0" y="0"/>
          <wp:positionH relativeFrom="margin">
            <wp:posOffset>-351350</wp:posOffset>
          </wp:positionH>
          <wp:positionV relativeFrom="margin">
            <wp:posOffset>-613508</wp:posOffset>
          </wp:positionV>
          <wp:extent cx="3507105" cy="848360"/>
          <wp:effectExtent l="0" t="0" r="0" b="0"/>
          <wp:wrapSquare wrapText="bothSides"/>
          <wp:docPr id="61466205" name="Picture 6146620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6205" name="Picture 61466205"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507105" cy="84836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4j8Jx6sY" int2:invalidationBookmarkName="" int2:hashCode="3x0DxYz9pZPXo6" int2:id="9AeoHXoM">
      <int2:state int2:value="Rejected" int2:type="AugLoop_Text_Critique"/>
    </int2:bookmark>
    <int2:bookmark int2:bookmarkName="_Int_JsSBYBK4" int2:invalidationBookmarkName="" int2:hashCode="3x0DxYz9pZPXo6" int2:id="mORNYFO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A74F7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EF283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E10ADCE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11BC982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61A0CF9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8165A33"/>
    <w:multiLevelType w:val="hybridMultilevel"/>
    <w:tmpl w:val="3D34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011C8"/>
    <w:multiLevelType w:val="hybridMultilevel"/>
    <w:tmpl w:val="B864528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7" w15:restartNumberingAfterBreak="0">
    <w:nsid w:val="17FB1BBB"/>
    <w:multiLevelType w:val="multilevel"/>
    <w:tmpl w:val="02E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6E75C7"/>
    <w:multiLevelType w:val="multilevel"/>
    <w:tmpl w:val="4B1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B61E1F"/>
    <w:multiLevelType w:val="multilevel"/>
    <w:tmpl w:val="6BA6526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0" w15:restartNumberingAfterBreak="0">
    <w:nsid w:val="2B411B47"/>
    <w:multiLevelType w:val="hybridMultilevel"/>
    <w:tmpl w:val="B4CA4114"/>
    <w:lvl w:ilvl="0" w:tplc="E054B79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A3384"/>
    <w:multiLevelType w:val="multilevel"/>
    <w:tmpl w:val="000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C21FC4"/>
    <w:multiLevelType w:val="multilevel"/>
    <w:tmpl w:val="A594CD90"/>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3" w15:restartNumberingAfterBreak="0">
    <w:nsid w:val="740C32B2"/>
    <w:multiLevelType w:val="hybridMultilevel"/>
    <w:tmpl w:val="4AAE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E327F4"/>
    <w:multiLevelType w:val="hybridMultilevel"/>
    <w:tmpl w:val="C99CD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913128">
    <w:abstractNumId w:val="9"/>
  </w:num>
  <w:num w:numId="2" w16cid:durableId="543063838">
    <w:abstractNumId w:val="7"/>
  </w:num>
  <w:num w:numId="3" w16cid:durableId="1360620473">
    <w:abstractNumId w:val="12"/>
  </w:num>
  <w:num w:numId="4" w16cid:durableId="643849240">
    <w:abstractNumId w:val="8"/>
  </w:num>
  <w:num w:numId="5" w16cid:durableId="284192905">
    <w:abstractNumId w:val="11"/>
  </w:num>
  <w:num w:numId="6" w16cid:durableId="1492989831">
    <w:abstractNumId w:val="5"/>
  </w:num>
  <w:num w:numId="7" w16cid:durableId="292442263">
    <w:abstractNumId w:val="14"/>
  </w:num>
  <w:num w:numId="8" w16cid:durableId="1494640856">
    <w:abstractNumId w:val="13"/>
  </w:num>
  <w:num w:numId="9" w16cid:durableId="1705011603">
    <w:abstractNumId w:val="10"/>
  </w:num>
  <w:num w:numId="10" w16cid:durableId="2089767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5660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41880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982823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43971159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876699927">
    <w:abstractNumId w:val="0"/>
  </w:num>
  <w:num w:numId="16" w16cid:durableId="1246303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938613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364986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627454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386559648">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1407144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37E"/>
    <w:rsid w:val="00000CF3"/>
    <w:rsid w:val="00004870"/>
    <w:rsid w:val="00005DC2"/>
    <w:rsid w:val="000101D1"/>
    <w:rsid w:val="00015D36"/>
    <w:rsid w:val="000174AE"/>
    <w:rsid w:val="000200A7"/>
    <w:rsid w:val="00021D08"/>
    <w:rsid w:val="00026D7D"/>
    <w:rsid w:val="00031901"/>
    <w:rsid w:val="000345FF"/>
    <w:rsid w:val="000357CA"/>
    <w:rsid w:val="000358E9"/>
    <w:rsid w:val="0004638F"/>
    <w:rsid w:val="00046DA1"/>
    <w:rsid w:val="0004786A"/>
    <w:rsid w:val="00051EE7"/>
    <w:rsid w:val="00052210"/>
    <w:rsid w:val="00052E46"/>
    <w:rsid w:val="00053411"/>
    <w:rsid w:val="00055CFB"/>
    <w:rsid w:val="00064C2E"/>
    <w:rsid w:val="00064C99"/>
    <w:rsid w:val="00064D6D"/>
    <w:rsid w:val="00065E45"/>
    <w:rsid w:val="00067F10"/>
    <w:rsid w:val="00071070"/>
    <w:rsid w:val="00071AA1"/>
    <w:rsid w:val="00071BFE"/>
    <w:rsid w:val="0007246E"/>
    <w:rsid w:val="00073070"/>
    <w:rsid w:val="00074401"/>
    <w:rsid w:val="00077D37"/>
    <w:rsid w:val="000806A1"/>
    <w:rsid w:val="00080B77"/>
    <w:rsid w:val="00082259"/>
    <w:rsid w:val="00082A2C"/>
    <w:rsid w:val="00083978"/>
    <w:rsid w:val="00085C68"/>
    <w:rsid w:val="000901C1"/>
    <w:rsid w:val="000907CD"/>
    <w:rsid w:val="00094B50"/>
    <w:rsid w:val="00095DEB"/>
    <w:rsid w:val="000A116B"/>
    <w:rsid w:val="000A21FA"/>
    <w:rsid w:val="000A2F0E"/>
    <w:rsid w:val="000A3CB5"/>
    <w:rsid w:val="000A50D4"/>
    <w:rsid w:val="000A63FF"/>
    <w:rsid w:val="000A7778"/>
    <w:rsid w:val="000A7B19"/>
    <w:rsid w:val="000B0283"/>
    <w:rsid w:val="000B0A79"/>
    <w:rsid w:val="000B1472"/>
    <w:rsid w:val="000B18A7"/>
    <w:rsid w:val="000B598E"/>
    <w:rsid w:val="000B5F14"/>
    <w:rsid w:val="000B714D"/>
    <w:rsid w:val="000B7933"/>
    <w:rsid w:val="000B7E59"/>
    <w:rsid w:val="000C122A"/>
    <w:rsid w:val="000C17B2"/>
    <w:rsid w:val="000C4D45"/>
    <w:rsid w:val="000C545A"/>
    <w:rsid w:val="000C795C"/>
    <w:rsid w:val="000C7985"/>
    <w:rsid w:val="000D0673"/>
    <w:rsid w:val="000D1BE1"/>
    <w:rsid w:val="000D294E"/>
    <w:rsid w:val="000D2CEF"/>
    <w:rsid w:val="000D76E8"/>
    <w:rsid w:val="000E4789"/>
    <w:rsid w:val="000E4C69"/>
    <w:rsid w:val="000F0155"/>
    <w:rsid w:val="000F1E89"/>
    <w:rsid w:val="000F24BD"/>
    <w:rsid w:val="000F40FF"/>
    <w:rsid w:val="000F5246"/>
    <w:rsid w:val="000F7242"/>
    <w:rsid w:val="000F7AE3"/>
    <w:rsid w:val="00100B1A"/>
    <w:rsid w:val="0010329A"/>
    <w:rsid w:val="001036FA"/>
    <w:rsid w:val="00103E65"/>
    <w:rsid w:val="0010648B"/>
    <w:rsid w:val="00111A19"/>
    <w:rsid w:val="00114B69"/>
    <w:rsid w:val="00116783"/>
    <w:rsid w:val="00117971"/>
    <w:rsid w:val="0012159D"/>
    <w:rsid w:val="00121AEF"/>
    <w:rsid w:val="00124340"/>
    <w:rsid w:val="00125833"/>
    <w:rsid w:val="00125F55"/>
    <w:rsid w:val="001264E8"/>
    <w:rsid w:val="00131AF1"/>
    <w:rsid w:val="00133661"/>
    <w:rsid w:val="00136713"/>
    <w:rsid w:val="001415AA"/>
    <w:rsid w:val="00141669"/>
    <w:rsid w:val="001432B4"/>
    <w:rsid w:val="00145C08"/>
    <w:rsid w:val="00145EF5"/>
    <w:rsid w:val="00146227"/>
    <w:rsid w:val="00146384"/>
    <w:rsid w:val="00147B6E"/>
    <w:rsid w:val="001558E3"/>
    <w:rsid w:val="00155FDB"/>
    <w:rsid w:val="00156CC6"/>
    <w:rsid w:val="00166502"/>
    <w:rsid w:val="00167A5D"/>
    <w:rsid w:val="001740A3"/>
    <w:rsid w:val="0018075A"/>
    <w:rsid w:val="00181886"/>
    <w:rsid w:val="00184912"/>
    <w:rsid w:val="00186A4A"/>
    <w:rsid w:val="001920C6"/>
    <w:rsid w:val="001950BA"/>
    <w:rsid w:val="001A18E6"/>
    <w:rsid w:val="001A2D89"/>
    <w:rsid w:val="001A6190"/>
    <w:rsid w:val="001A6249"/>
    <w:rsid w:val="001A7FCA"/>
    <w:rsid w:val="001B0B93"/>
    <w:rsid w:val="001B30B9"/>
    <w:rsid w:val="001B3C29"/>
    <w:rsid w:val="001B5296"/>
    <w:rsid w:val="001B5809"/>
    <w:rsid w:val="001B59A5"/>
    <w:rsid w:val="001C12B0"/>
    <w:rsid w:val="001C168E"/>
    <w:rsid w:val="001C2843"/>
    <w:rsid w:val="001C2878"/>
    <w:rsid w:val="001C28C5"/>
    <w:rsid w:val="001C5214"/>
    <w:rsid w:val="001C66A8"/>
    <w:rsid w:val="001C765E"/>
    <w:rsid w:val="001C7923"/>
    <w:rsid w:val="001D2FD7"/>
    <w:rsid w:val="001D3774"/>
    <w:rsid w:val="001D4396"/>
    <w:rsid w:val="001D68F9"/>
    <w:rsid w:val="001E1670"/>
    <w:rsid w:val="001E1778"/>
    <w:rsid w:val="001E309E"/>
    <w:rsid w:val="001E56FB"/>
    <w:rsid w:val="001E5CCF"/>
    <w:rsid w:val="001E78B3"/>
    <w:rsid w:val="001F0EAE"/>
    <w:rsid w:val="001F1C21"/>
    <w:rsid w:val="001F2D26"/>
    <w:rsid w:val="001F5EA8"/>
    <w:rsid w:val="001F5FC2"/>
    <w:rsid w:val="001F6153"/>
    <w:rsid w:val="001F65A2"/>
    <w:rsid w:val="001F7C46"/>
    <w:rsid w:val="002014FE"/>
    <w:rsid w:val="002054E5"/>
    <w:rsid w:val="002061D1"/>
    <w:rsid w:val="002079FA"/>
    <w:rsid w:val="00214349"/>
    <w:rsid w:val="0021751C"/>
    <w:rsid w:val="00223068"/>
    <w:rsid w:val="00224A15"/>
    <w:rsid w:val="00226AFE"/>
    <w:rsid w:val="0023035C"/>
    <w:rsid w:val="002332DB"/>
    <w:rsid w:val="0023731E"/>
    <w:rsid w:val="00243959"/>
    <w:rsid w:val="00244D4F"/>
    <w:rsid w:val="00244FB0"/>
    <w:rsid w:val="0024709B"/>
    <w:rsid w:val="002477A9"/>
    <w:rsid w:val="002502F2"/>
    <w:rsid w:val="00252D3C"/>
    <w:rsid w:val="0025410F"/>
    <w:rsid w:val="00254A88"/>
    <w:rsid w:val="00256341"/>
    <w:rsid w:val="002610B4"/>
    <w:rsid w:val="00262C7E"/>
    <w:rsid w:val="002645A0"/>
    <w:rsid w:val="00264FA3"/>
    <w:rsid w:val="002655CE"/>
    <w:rsid w:val="00266A44"/>
    <w:rsid w:val="0027000C"/>
    <w:rsid w:val="0027022A"/>
    <w:rsid w:val="0027164A"/>
    <w:rsid w:val="0027348B"/>
    <w:rsid w:val="00274082"/>
    <w:rsid w:val="002762D7"/>
    <w:rsid w:val="00276BA8"/>
    <w:rsid w:val="00276ECC"/>
    <w:rsid w:val="00277A54"/>
    <w:rsid w:val="0029409F"/>
    <w:rsid w:val="00294DCB"/>
    <w:rsid w:val="002967BC"/>
    <w:rsid w:val="00297284"/>
    <w:rsid w:val="002A08D9"/>
    <w:rsid w:val="002A0D6B"/>
    <w:rsid w:val="002A4ACF"/>
    <w:rsid w:val="002A5004"/>
    <w:rsid w:val="002A7573"/>
    <w:rsid w:val="002A78B8"/>
    <w:rsid w:val="002B03ED"/>
    <w:rsid w:val="002B05A3"/>
    <w:rsid w:val="002B16A0"/>
    <w:rsid w:val="002B2522"/>
    <w:rsid w:val="002B30C9"/>
    <w:rsid w:val="002B3C1F"/>
    <w:rsid w:val="002B41F2"/>
    <w:rsid w:val="002B6BAB"/>
    <w:rsid w:val="002B7545"/>
    <w:rsid w:val="002C07F6"/>
    <w:rsid w:val="002C2907"/>
    <w:rsid w:val="002C3D12"/>
    <w:rsid w:val="002D190B"/>
    <w:rsid w:val="002D2311"/>
    <w:rsid w:val="002D35DE"/>
    <w:rsid w:val="002D3D4A"/>
    <w:rsid w:val="002D4CE7"/>
    <w:rsid w:val="002D55E1"/>
    <w:rsid w:val="002D74F2"/>
    <w:rsid w:val="002E085A"/>
    <w:rsid w:val="002E289B"/>
    <w:rsid w:val="002E31FA"/>
    <w:rsid w:val="002E386F"/>
    <w:rsid w:val="002E5526"/>
    <w:rsid w:val="002E5D15"/>
    <w:rsid w:val="002E5E27"/>
    <w:rsid w:val="002E64B4"/>
    <w:rsid w:val="002E69AE"/>
    <w:rsid w:val="002F0356"/>
    <w:rsid w:val="002F0700"/>
    <w:rsid w:val="002F1023"/>
    <w:rsid w:val="002F1A39"/>
    <w:rsid w:val="002F2539"/>
    <w:rsid w:val="003023B7"/>
    <w:rsid w:val="003035B6"/>
    <w:rsid w:val="0030379D"/>
    <w:rsid w:val="00303CA1"/>
    <w:rsid w:val="00306633"/>
    <w:rsid w:val="003121E0"/>
    <w:rsid w:val="00312BAF"/>
    <w:rsid w:val="00313D59"/>
    <w:rsid w:val="00315452"/>
    <w:rsid w:val="00316C2F"/>
    <w:rsid w:val="00317358"/>
    <w:rsid w:val="00320995"/>
    <w:rsid w:val="00320B1B"/>
    <w:rsid w:val="003241EC"/>
    <w:rsid w:val="00325F8A"/>
    <w:rsid w:val="00327C58"/>
    <w:rsid w:val="00332258"/>
    <w:rsid w:val="00332B30"/>
    <w:rsid w:val="00333B4D"/>
    <w:rsid w:val="00335C30"/>
    <w:rsid w:val="00335F77"/>
    <w:rsid w:val="00337A94"/>
    <w:rsid w:val="00342D16"/>
    <w:rsid w:val="0034506E"/>
    <w:rsid w:val="0034552F"/>
    <w:rsid w:val="00351E13"/>
    <w:rsid w:val="00353ED6"/>
    <w:rsid w:val="0035422E"/>
    <w:rsid w:val="00356D8E"/>
    <w:rsid w:val="00361EC0"/>
    <w:rsid w:val="0036427E"/>
    <w:rsid w:val="003658DF"/>
    <w:rsid w:val="00374838"/>
    <w:rsid w:val="003749B4"/>
    <w:rsid w:val="0037618D"/>
    <w:rsid w:val="00380738"/>
    <w:rsid w:val="00383E57"/>
    <w:rsid w:val="0038403E"/>
    <w:rsid w:val="00384703"/>
    <w:rsid w:val="00384C0B"/>
    <w:rsid w:val="00390A9F"/>
    <w:rsid w:val="00391D68"/>
    <w:rsid w:val="0039224F"/>
    <w:rsid w:val="00392F21"/>
    <w:rsid w:val="00392F3A"/>
    <w:rsid w:val="00393424"/>
    <w:rsid w:val="0039567E"/>
    <w:rsid w:val="003968C9"/>
    <w:rsid w:val="00396D47"/>
    <w:rsid w:val="00397457"/>
    <w:rsid w:val="003A2C9D"/>
    <w:rsid w:val="003A2D74"/>
    <w:rsid w:val="003B0BBF"/>
    <w:rsid w:val="003B4FF2"/>
    <w:rsid w:val="003B5C10"/>
    <w:rsid w:val="003C09BD"/>
    <w:rsid w:val="003C17D7"/>
    <w:rsid w:val="003C299E"/>
    <w:rsid w:val="003C37C9"/>
    <w:rsid w:val="003C6D58"/>
    <w:rsid w:val="003C7A4B"/>
    <w:rsid w:val="003D0412"/>
    <w:rsid w:val="003D199A"/>
    <w:rsid w:val="003D2C1C"/>
    <w:rsid w:val="003D2C90"/>
    <w:rsid w:val="003D4BDB"/>
    <w:rsid w:val="003D5BE0"/>
    <w:rsid w:val="003D79D2"/>
    <w:rsid w:val="003E062D"/>
    <w:rsid w:val="003E2EB6"/>
    <w:rsid w:val="003E35DB"/>
    <w:rsid w:val="003E4BF1"/>
    <w:rsid w:val="003E5217"/>
    <w:rsid w:val="003E7F97"/>
    <w:rsid w:val="003F4A11"/>
    <w:rsid w:val="003F6701"/>
    <w:rsid w:val="003F6938"/>
    <w:rsid w:val="004068D8"/>
    <w:rsid w:val="00407151"/>
    <w:rsid w:val="00410FC2"/>
    <w:rsid w:val="00412287"/>
    <w:rsid w:val="004128CF"/>
    <w:rsid w:val="00412F39"/>
    <w:rsid w:val="00414647"/>
    <w:rsid w:val="00416463"/>
    <w:rsid w:val="00417AFD"/>
    <w:rsid w:val="00422F00"/>
    <w:rsid w:val="004230AB"/>
    <w:rsid w:val="004231F1"/>
    <w:rsid w:val="0042751C"/>
    <w:rsid w:val="00427C82"/>
    <w:rsid w:val="00431AD4"/>
    <w:rsid w:val="00432C95"/>
    <w:rsid w:val="004367B2"/>
    <w:rsid w:val="004373B1"/>
    <w:rsid w:val="00442219"/>
    <w:rsid w:val="00443854"/>
    <w:rsid w:val="00443CD9"/>
    <w:rsid w:val="00445A54"/>
    <w:rsid w:val="00445E93"/>
    <w:rsid w:val="004532AD"/>
    <w:rsid w:val="004635FE"/>
    <w:rsid w:val="004641AB"/>
    <w:rsid w:val="004650E3"/>
    <w:rsid w:val="00467908"/>
    <w:rsid w:val="00470F67"/>
    <w:rsid w:val="0047166F"/>
    <w:rsid w:val="0047476D"/>
    <w:rsid w:val="004748DB"/>
    <w:rsid w:val="00475B14"/>
    <w:rsid w:val="00476EFB"/>
    <w:rsid w:val="004815A8"/>
    <w:rsid w:val="004816F3"/>
    <w:rsid w:val="0048263A"/>
    <w:rsid w:val="00482C84"/>
    <w:rsid w:val="00484F02"/>
    <w:rsid w:val="004853D4"/>
    <w:rsid w:val="00486C10"/>
    <w:rsid w:val="00490233"/>
    <w:rsid w:val="004942DB"/>
    <w:rsid w:val="00495357"/>
    <w:rsid w:val="004A088B"/>
    <w:rsid w:val="004A56ED"/>
    <w:rsid w:val="004A56EE"/>
    <w:rsid w:val="004A5F9D"/>
    <w:rsid w:val="004A6219"/>
    <w:rsid w:val="004A6B79"/>
    <w:rsid w:val="004B1937"/>
    <w:rsid w:val="004B57EF"/>
    <w:rsid w:val="004C0B91"/>
    <w:rsid w:val="004C273C"/>
    <w:rsid w:val="004C3570"/>
    <w:rsid w:val="004C38F5"/>
    <w:rsid w:val="004C62B6"/>
    <w:rsid w:val="004C707B"/>
    <w:rsid w:val="004C73CE"/>
    <w:rsid w:val="004D1070"/>
    <w:rsid w:val="004D1420"/>
    <w:rsid w:val="004D194A"/>
    <w:rsid w:val="004D1AE0"/>
    <w:rsid w:val="004D269B"/>
    <w:rsid w:val="004D4EBD"/>
    <w:rsid w:val="004D648B"/>
    <w:rsid w:val="004D74CA"/>
    <w:rsid w:val="004D7CDE"/>
    <w:rsid w:val="004E0CB6"/>
    <w:rsid w:val="004E0DF4"/>
    <w:rsid w:val="004E1765"/>
    <w:rsid w:val="004E75CC"/>
    <w:rsid w:val="004F2F2E"/>
    <w:rsid w:val="004F41EF"/>
    <w:rsid w:val="004F54F6"/>
    <w:rsid w:val="004F65C2"/>
    <w:rsid w:val="00507DAE"/>
    <w:rsid w:val="00511F91"/>
    <w:rsid w:val="00512D90"/>
    <w:rsid w:val="005149C8"/>
    <w:rsid w:val="00517D72"/>
    <w:rsid w:val="00522FBC"/>
    <w:rsid w:val="00530117"/>
    <w:rsid w:val="00531141"/>
    <w:rsid w:val="005338E8"/>
    <w:rsid w:val="005340A6"/>
    <w:rsid w:val="005345C5"/>
    <w:rsid w:val="005349B3"/>
    <w:rsid w:val="00535968"/>
    <w:rsid w:val="00536121"/>
    <w:rsid w:val="00542409"/>
    <w:rsid w:val="00543D1C"/>
    <w:rsid w:val="00546E2A"/>
    <w:rsid w:val="00546ED1"/>
    <w:rsid w:val="00550E10"/>
    <w:rsid w:val="005532D3"/>
    <w:rsid w:val="00554E0C"/>
    <w:rsid w:val="005559C3"/>
    <w:rsid w:val="0056028B"/>
    <w:rsid w:val="005637F4"/>
    <w:rsid w:val="0056388F"/>
    <w:rsid w:val="0056692D"/>
    <w:rsid w:val="0056748B"/>
    <w:rsid w:val="00570094"/>
    <w:rsid w:val="0057133C"/>
    <w:rsid w:val="00572C05"/>
    <w:rsid w:val="005761DB"/>
    <w:rsid w:val="005814CB"/>
    <w:rsid w:val="00582861"/>
    <w:rsid w:val="00583524"/>
    <w:rsid w:val="005863C8"/>
    <w:rsid w:val="00587633"/>
    <w:rsid w:val="00587838"/>
    <w:rsid w:val="00587F66"/>
    <w:rsid w:val="00590CCF"/>
    <w:rsid w:val="00590D6A"/>
    <w:rsid w:val="00592018"/>
    <w:rsid w:val="00592D74"/>
    <w:rsid w:val="00593647"/>
    <w:rsid w:val="005A000B"/>
    <w:rsid w:val="005A17BD"/>
    <w:rsid w:val="005A281E"/>
    <w:rsid w:val="005A597E"/>
    <w:rsid w:val="005A76AC"/>
    <w:rsid w:val="005B297F"/>
    <w:rsid w:val="005B35DF"/>
    <w:rsid w:val="005B4236"/>
    <w:rsid w:val="005B4791"/>
    <w:rsid w:val="005B4A3D"/>
    <w:rsid w:val="005C322F"/>
    <w:rsid w:val="005C48D0"/>
    <w:rsid w:val="005C5545"/>
    <w:rsid w:val="005D00C0"/>
    <w:rsid w:val="005D47D3"/>
    <w:rsid w:val="005D70F8"/>
    <w:rsid w:val="005E03DB"/>
    <w:rsid w:val="005E1D41"/>
    <w:rsid w:val="005E1E62"/>
    <w:rsid w:val="005E286E"/>
    <w:rsid w:val="005E50B2"/>
    <w:rsid w:val="005E543E"/>
    <w:rsid w:val="005E5895"/>
    <w:rsid w:val="005E604B"/>
    <w:rsid w:val="005E68A9"/>
    <w:rsid w:val="005E7352"/>
    <w:rsid w:val="005F037E"/>
    <w:rsid w:val="005F5538"/>
    <w:rsid w:val="005F5B30"/>
    <w:rsid w:val="005F667C"/>
    <w:rsid w:val="005F706E"/>
    <w:rsid w:val="00602392"/>
    <w:rsid w:val="00602BDB"/>
    <w:rsid w:val="006056C9"/>
    <w:rsid w:val="006074A9"/>
    <w:rsid w:val="006103DC"/>
    <w:rsid w:val="0061231A"/>
    <w:rsid w:val="00620887"/>
    <w:rsid w:val="00623176"/>
    <w:rsid w:val="0062349B"/>
    <w:rsid w:val="00624337"/>
    <w:rsid w:val="00624DE6"/>
    <w:rsid w:val="00624F1A"/>
    <w:rsid w:val="006251A7"/>
    <w:rsid w:val="00625505"/>
    <w:rsid w:val="00625732"/>
    <w:rsid w:val="00627856"/>
    <w:rsid w:val="0063303F"/>
    <w:rsid w:val="00634073"/>
    <w:rsid w:val="00635679"/>
    <w:rsid w:val="0063567A"/>
    <w:rsid w:val="00635AB3"/>
    <w:rsid w:val="00635AD5"/>
    <w:rsid w:val="00635DB9"/>
    <w:rsid w:val="006374C5"/>
    <w:rsid w:val="00642459"/>
    <w:rsid w:val="006430F3"/>
    <w:rsid w:val="0064348D"/>
    <w:rsid w:val="00643FD3"/>
    <w:rsid w:val="006451BA"/>
    <w:rsid w:val="00645296"/>
    <w:rsid w:val="00645D87"/>
    <w:rsid w:val="00653038"/>
    <w:rsid w:val="00655AC4"/>
    <w:rsid w:val="0065734E"/>
    <w:rsid w:val="0065780D"/>
    <w:rsid w:val="00660764"/>
    <w:rsid w:val="00660A67"/>
    <w:rsid w:val="00664A37"/>
    <w:rsid w:val="00667E8D"/>
    <w:rsid w:val="00670098"/>
    <w:rsid w:val="00670BFF"/>
    <w:rsid w:val="00670F7A"/>
    <w:rsid w:val="0067461C"/>
    <w:rsid w:val="0068000D"/>
    <w:rsid w:val="00681104"/>
    <w:rsid w:val="0068278A"/>
    <w:rsid w:val="00682A9D"/>
    <w:rsid w:val="00682D52"/>
    <w:rsid w:val="0068311F"/>
    <w:rsid w:val="0068361D"/>
    <w:rsid w:val="00684A1B"/>
    <w:rsid w:val="00685453"/>
    <w:rsid w:val="006907CD"/>
    <w:rsid w:val="00690CAF"/>
    <w:rsid w:val="0069200A"/>
    <w:rsid w:val="00694344"/>
    <w:rsid w:val="00695B76"/>
    <w:rsid w:val="00696E75"/>
    <w:rsid w:val="0069E35A"/>
    <w:rsid w:val="006A0881"/>
    <w:rsid w:val="006A13E8"/>
    <w:rsid w:val="006A6260"/>
    <w:rsid w:val="006A7046"/>
    <w:rsid w:val="006B01A3"/>
    <w:rsid w:val="006B0A4D"/>
    <w:rsid w:val="006B0A98"/>
    <w:rsid w:val="006B4807"/>
    <w:rsid w:val="006B5504"/>
    <w:rsid w:val="006B6229"/>
    <w:rsid w:val="006B7950"/>
    <w:rsid w:val="006C39EF"/>
    <w:rsid w:val="006C4E63"/>
    <w:rsid w:val="006C4EC1"/>
    <w:rsid w:val="006D0801"/>
    <w:rsid w:val="006D1DB9"/>
    <w:rsid w:val="006D26B0"/>
    <w:rsid w:val="006D41F2"/>
    <w:rsid w:val="006D675B"/>
    <w:rsid w:val="006D6D15"/>
    <w:rsid w:val="006D788D"/>
    <w:rsid w:val="006E0BE1"/>
    <w:rsid w:val="006E2ACB"/>
    <w:rsid w:val="006E5301"/>
    <w:rsid w:val="006E6307"/>
    <w:rsid w:val="006F35DB"/>
    <w:rsid w:val="006F49A1"/>
    <w:rsid w:val="006F55BA"/>
    <w:rsid w:val="006F5779"/>
    <w:rsid w:val="00702E99"/>
    <w:rsid w:val="007041CA"/>
    <w:rsid w:val="00704B81"/>
    <w:rsid w:val="007050EE"/>
    <w:rsid w:val="0070527A"/>
    <w:rsid w:val="00710129"/>
    <w:rsid w:val="00711FF0"/>
    <w:rsid w:val="007136B7"/>
    <w:rsid w:val="00714990"/>
    <w:rsid w:val="00715A2A"/>
    <w:rsid w:val="00717D54"/>
    <w:rsid w:val="00720689"/>
    <w:rsid w:val="007226D9"/>
    <w:rsid w:val="00723137"/>
    <w:rsid w:val="00723390"/>
    <w:rsid w:val="00724DBD"/>
    <w:rsid w:val="0072500E"/>
    <w:rsid w:val="00725F96"/>
    <w:rsid w:val="0072621F"/>
    <w:rsid w:val="0072669C"/>
    <w:rsid w:val="00730030"/>
    <w:rsid w:val="0073078E"/>
    <w:rsid w:val="0073637A"/>
    <w:rsid w:val="00742735"/>
    <w:rsid w:val="00743239"/>
    <w:rsid w:val="0074393E"/>
    <w:rsid w:val="007446AD"/>
    <w:rsid w:val="00747BD5"/>
    <w:rsid w:val="00747D18"/>
    <w:rsid w:val="0075166A"/>
    <w:rsid w:val="00751FA7"/>
    <w:rsid w:val="00753348"/>
    <w:rsid w:val="0075341C"/>
    <w:rsid w:val="00756454"/>
    <w:rsid w:val="00756680"/>
    <w:rsid w:val="007570B1"/>
    <w:rsid w:val="00757C94"/>
    <w:rsid w:val="00761A43"/>
    <w:rsid w:val="00762AF1"/>
    <w:rsid w:val="00764428"/>
    <w:rsid w:val="00765084"/>
    <w:rsid w:val="007678C5"/>
    <w:rsid w:val="00770533"/>
    <w:rsid w:val="00770DAA"/>
    <w:rsid w:val="007716D1"/>
    <w:rsid w:val="00781400"/>
    <w:rsid w:val="007825AC"/>
    <w:rsid w:val="00782F5B"/>
    <w:rsid w:val="007832DE"/>
    <w:rsid w:val="00783C0D"/>
    <w:rsid w:val="007851CB"/>
    <w:rsid w:val="0078679E"/>
    <w:rsid w:val="00787E21"/>
    <w:rsid w:val="00790303"/>
    <w:rsid w:val="00792A12"/>
    <w:rsid w:val="0079335F"/>
    <w:rsid w:val="007958FF"/>
    <w:rsid w:val="0079C5F0"/>
    <w:rsid w:val="007A2ED3"/>
    <w:rsid w:val="007A3685"/>
    <w:rsid w:val="007A3BB5"/>
    <w:rsid w:val="007A6F3C"/>
    <w:rsid w:val="007A73A3"/>
    <w:rsid w:val="007B19E5"/>
    <w:rsid w:val="007B3679"/>
    <w:rsid w:val="007B398D"/>
    <w:rsid w:val="007B4003"/>
    <w:rsid w:val="007B4139"/>
    <w:rsid w:val="007B57D5"/>
    <w:rsid w:val="007B7AD0"/>
    <w:rsid w:val="007B7CAB"/>
    <w:rsid w:val="007C07CA"/>
    <w:rsid w:val="007C0E31"/>
    <w:rsid w:val="007C349C"/>
    <w:rsid w:val="007C4ECD"/>
    <w:rsid w:val="007C6ABA"/>
    <w:rsid w:val="007C77EA"/>
    <w:rsid w:val="007D0392"/>
    <w:rsid w:val="007D3552"/>
    <w:rsid w:val="007D651E"/>
    <w:rsid w:val="007E0334"/>
    <w:rsid w:val="007E0F6B"/>
    <w:rsid w:val="007E1F3A"/>
    <w:rsid w:val="007E272D"/>
    <w:rsid w:val="007E2CD1"/>
    <w:rsid w:val="007E321D"/>
    <w:rsid w:val="007E391B"/>
    <w:rsid w:val="007E6B27"/>
    <w:rsid w:val="007F2E51"/>
    <w:rsid w:val="007F57E5"/>
    <w:rsid w:val="007F74F1"/>
    <w:rsid w:val="007F7DC0"/>
    <w:rsid w:val="008025B8"/>
    <w:rsid w:val="008034BA"/>
    <w:rsid w:val="0080361F"/>
    <w:rsid w:val="00813052"/>
    <w:rsid w:val="00820BD7"/>
    <w:rsid w:val="00821A13"/>
    <w:rsid w:val="00821DD2"/>
    <w:rsid w:val="00825252"/>
    <w:rsid w:val="008271B0"/>
    <w:rsid w:val="008307A5"/>
    <w:rsid w:val="0083529C"/>
    <w:rsid w:val="008352F6"/>
    <w:rsid w:val="0083548A"/>
    <w:rsid w:val="008400EE"/>
    <w:rsid w:val="0084178E"/>
    <w:rsid w:val="00843C39"/>
    <w:rsid w:val="0084501C"/>
    <w:rsid w:val="00854148"/>
    <w:rsid w:val="00855FF8"/>
    <w:rsid w:val="0085654D"/>
    <w:rsid w:val="00860125"/>
    <w:rsid w:val="00860436"/>
    <w:rsid w:val="00860754"/>
    <w:rsid w:val="00863291"/>
    <w:rsid w:val="00863462"/>
    <w:rsid w:val="00864CDF"/>
    <w:rsid w:val="0086578C"/>
    <w:rsid w:val="00865DA1"/>
    <w:rsid w:val="0086674F"/>
    <w:rsid w:val="00866BAE"/>
    <w:rsid w:val="008716C9"/>
    <w:rsid w:val="0087220C"/>
    <w:rsid w:val="00872FE2"/>
    <w:rsid w:val="00873E93"/>
    <w:rsid w:val="00881401"/>
    <w:rsid w:val="00882F4C"/>
    <w:rsid w:val="00883E7C"/>
    <w:rsid w:val="00884709"/>
    <w:rsid w:val="00884C11"/>
    <w:rsid w:val="008901FB"/>
    <w:rsid w:val="008903DD"/>
    <w:rsid w:val="00893E2F"/>
    <w:rsid w:val="008955BC"/>
    <w:rsid w:val="008A014C"/>
    <w:rsid w:val="008A105A"/>
    <w:rsid w:val="008A171F"/>
    <w:rsid w:val="008A2031"/>
    <w:rsid w:val="008A3992"/>
    <w:rsid w:val="008A4A45"/>
    <w:rsid w:val="008A4DCA"/>
    <w:rsid w:val="008A56A7"/>
    <w:rsid w:val="008A7995"/>
    <w:rsid w:val="008C0551"/>
    <w:rsid w:val="008C247B"/>
    <w:rsid w:val="008C6D3E"/>
    <w:rsid w:val="008D1889"/>
    <w:rsid w:val="008D289A"/>
    <w:rsid w:val="008D3F35"/>
    <w:rsid w:val="008D5405"/>
    <w:rsid w:val="008D7E54"/>
    <w:rsid w:val="008E12A3"/>
    <w:rsid w:val="008E1687"/>
    <w:rsid w:val="008E39B8"/>
    <w:rsid w:val="008E42A2"/>
    <w:rsid w:val="008E5763"/>
    <w:rsid w:val="008E6B48"/>
    <w:rsid w:val="008F1571"/>
    <w:rsid w:val="008F67DF"/>
    <w:rsid w:val="008F710E"/>
    <w:rsid w:val="00900F45"/>
    <w:rsid w:val="00901523"/>
    <w:rsid w:val="00903D25"/>
    <w:rsid w:val="009046D1"/>
    <w:rsid w:val="00906AFC"/>
    <w:rsid w:val="009139EC"/>
    <w:rsid w:val="00916109"/>
    <w:rsid w:val="00916FAE"/>
    <w:rsid w:val="00920D01"/>
    <w:rsid w:val="00921FFC"/>
    <w:rsid w:val="00924A16"/>
    <w:rsid w:val="009331A4"/>
    <w:rsid w:val="00934316"/>
    <w:rsid w:val="00934CC3"/>
    <w:rsid w:val="0093511E"/>
    <w:rsid w:val="009427DC"/>
    <w:rsid w:val="009456FA"/>
    <w:rsid w:val="00950164"/>
    <w:rsid w:val="0095117F"/>
    <w:rsid w:val="00951947"/>
    <w:rsid w:val="00953574"/>
    <w:rsid w:val="009537A1"/>
    <w:rsid w:val="00960CDD"/>
    <w:rsid w:val="00962403"/>
    <w:rsid w:val="009628E7"/>
    <w:rsid w:val="00962DB8"/>
    <w:rsid w:val="00965EFD"/>
    <w:rsid w:val="00974662"/>
    <w:rsid w:val="00974B5E"/>
    <w:rsid w:val="009755F7"/>
    <w:rsid w:val="009762ED"/>
    <w:rsid w:val="00977453"/>
    <w:rsid w:val="00980258"/>
    <w:rsid w:val="0098138E"/>
    <w:rsid w:val="009815C0"/>
    <w:rsid w:val="0098574A"/>
    <w:rsid w:val="00987BBA"/>
    <w:rsid w:val="00987ECC"/>
    <w:rsid w:val="00996235"/>
    <w:rsid w:val="00996750"/>
    <w:rsid w:val="00996B7D"/>
    <w:rsid w:val="00996F64"/>
    <w:rsid w:val="00997353"/>
    <w:rsid w:val="009A65EF"/>
    <w:rsid w:val="009A76CA"/>
    <w:rsid w:val="009B13EC"/>
    <w:rsid w:val="009B1862"/>
    <w:rsid w:val="009B2F80"/>
    <w:rsid w:val="009B45F7"/>
    <w:rsid w:val="009B4D6B"/>
    <w:rsid w:val="009B5C58"/>
    <w:rsid w:val="009B7A83"/>
    <w:rsid w:val="009C06AB"/>
    <w:rsid w:val="009C1000"/>
    <w:rsid w:val="009C1525"/>
    <w:rsid w:val="009C173F"/>
    <w:rsid w:val="009C17CE"/>
    <w:rsid w:val="009C37F3"/>
    <w:rsid w:val="009C5346"/>
    <w:rsid w:val="009C63EB"/>
    <w:rsid w:val="009C7BB0"/>
    <w:rsid w:val="009D1A67"/>
    <w:rsid w:val="009D2F2A"/>
    <w:rsid w:val="009D4039"/>
    <w:rsid w:val="009D4174"/>
    <w:rsid w:val="009D4F04"/>
    <w:rsid w:val="009D5035"/>
    <w:rsid w:val="009D7A4D"/>
    <w:rsid w:val="009E04BB"/>
    <w:rsid w:val="009E055B"/>
    <w:rsid w:val="009E1B50"/>
    <w:rsid w:val="009E2C72"/>
    <w:rsid w:val="009E568D"/>
    <w:rsid w:val="009F22D3"/>
    <w:rsid w:val="009F323C"/>
    <w:rsid w:val="009F5F76"/>
    <w:rsid w:val="00A04679"/>
    <w:rsid w:val="00A06085"/>
    <w:rsid w:val="00A13C91"/>
    <w:rsid w:val="00A14290"/>
    <w:rsid w:val="00A16173"/>
    <w:rsid w:val="00A16941"/>
    <w:rsid w:val="00A17F86"/>
    <w:rsid w:val="00A2303B"/>
    <w:rsid w:val="00A2649B"/>
    <w:rsid w:val="00A26C79"/>
    <w:rsid w:val="00A30A01"/>
    <w:rsid w:val="00A30B76"/>
    <w:rsid w:val="00A3165D"/>
    <w:rsid w:val="00A35B34"/>
    <w:rsid w:val="00A40410"/>
    <w:rsid w:val="00A40728"/>
    <w:rsid w:val="00A4164A"/>
    <w:rsid w:val="00A43987"/>
    <w:rsid w:val="00A47E88"/>
    <w:rsid w:val="00A52056"/>
    <w:rsid w:val="00A54AA8"/>
    <w:rsid w:val="00A55254"/>
    <w:rsid w:val="00A60085"/>
    <w:rsid w:val="00A6156F"/>
    <w:rsid w:val="00A62140"/>
    <w:rsid w:val="00A62A0E"/>
    <w:rsid w:val="00A62BEA"/>
    <w:rsid w:val="00A62F60"/>
    <w:rsid w:val="00A63545"/>
    <w:rsid w:val="00A63EF6"/>
    <w:rsid w:val="00A63FB4"/>
    <w:rsid w:val="00A66513"/>
    <w:rsid w:val="00A676FD"/>
    <w:rsid w:val="00A70A84"/>
    <w:rsid w:val="00A714BE"/>
    <w:rsid w:val="00A72151"/>
    <w:rsid w:val="00A823B2"/>
    <w:rsid w:val="00A830B1"/>
    <w:rsid w:val="00A832B1"/>
    <w:rsid w:val="00A85D6D"/>
    <w:rsid w:val="00A904EE"/>
    <w:rsid w:val="00A9486C"/>
    <w:rsid w:val="00A95943"/>
    <w:rsid w:val="00A95C1A"/>
    <w:rsid w:val="00AA0911"/>
    <w:rsid w:val="00AA0C25"/>
    <w:rsid w:val="00AA1556"/>
    <w:rsid w:val="00AA235F"/>
    <w:rsid w:val="00AA2432"/>
    <w:rsid w:val="00AA2E75"/>
    <w:rsid w:val="00AA3AE0"/>
    <w:rsid w:val="00AA552E"/>
    <w:rsid w:val="00AA5EFE"/>
    <w:rsid w:val="00AA6C5D"/>
    <w:rsid w:val="00AB0333"/>
    <w:rsid w:val="00AB09C2"/>
    <w:rsid w:val="00AB3878"/>
    <w:rsid w:val="00AB3BC1"/>
    <w:rsid w:val="00AB3D60"/>
    <w:rsid w:val="00AB49F0"/>
    <w:rsid w:val="00AB6757"/>
    <w:rsid w:val="00AC0FB1"/>
    <w:rsid w:val="00AC237D"/>
    <w:rsid w:val="00AC7CEA"/>
    <w:rsid w:val="00AC7F19"/>
    <w:rsid w:val="00AD15A4"/>
    <w:rsid w:val="00AD19C6"/>
    <w:rsid w:val="00AD446A"/>
    <w:rsid w:val="00AD48BD"/>
    <w:rsid w:val="00AD5079"/>
    <w:rsid w:val="00AD6823"/>
    <w:rsid w:val="00AD6975"/>
    <w:rsid w:val="00AE030D"/>
    <w:rsid w:val="00AE0CA7"/>
    <w:rsid w:val="00AE16A5"/>
    <w:rsid w:val="00AE3051"/>
    <w:rsid w:val="00AE569C"/>
    <w:rsid w:val="00AE62EB"/>
    <w:rsid w:val="00AE6926"/>
    <w:rsid w:val="00AE7522"/>
    <w:rsid w:val="00AE7A88"/>
    <w:rsid w:val="00AF1909"/>
    <w:rsid w:val="00AF271D"/>
    <w:rsid w:val="00AF27A8"/>
    <w:rsid w:val="00AF5193"/>
    <w:rsid w:val="00AF57DF"/>
    <w:rsid w:val="00AF642E"/>
    <w:rsid w:val="00B01AF7"/>
    <w:rsid w:val="00B047D4"/>
    <w:rsid w:val="00B10D63"/>
    <w:rsid w:val="00B11F46"/>
    <w:rsid w:val="00B12713"/>
    <w:rsid w:val="00B12ABD"/>
    <w:rsid w:val="00B13E13"/>
    <w:rsid w:val="00B15574"/>
    <w:rsid w:val="00B15C53"/>
    <w:rsid w:val="00B21428"/>
    <w:rsid w:val="00B214EF"/>
    <w:rsid w:val="00B23DCE"/>
    <w:rsid w:val="00B24720"/>
    <w:rsid w:val="00B24AE3"/>
    <w:rsid w:val="00B25E84"/>
    <w:rsid w:val="00B2626E"/>
    <w:rsid w:val="00B313E7"/>
    <w:rsid w:val="00B3195F"/>
    <w:rsid w:val="00B31BA2"/>
    <w:rsid w:val="00B323FC"/>
    <w:rsid w:val="00B32B5D"/>
    <w:rsid w:val="00B32F66"/>
    <w:rsid w:val="00B343F7"/>
    <w:rsid w:val="00B364B8"/>
    <w:rsid w:val="00B416A0"/>
    <w:rsid w:val="00B42802"/>
    <w:rsid w:val="00B43A46"/>
    <w:rsid w:val="00B4668C"/>
    <w:rsid w:val="00B46694"/>
    <w:rsid w:val="00B46EB4"/>
    <w:rsid w:val="00B47B3D"/>
    <w:rsid w:val="00B47E4A"/>
    <w:rsid w:val="00B50072"/>
    <w:rsid w:val="00B502E4"/>
    <w:rsid w:val="00B50A68"/>
    <w:rsid w:val="00B512EB"/>
    <w:rsid w:val="00B52110"/>
    <w:rsid w:val="00B551C1"/>
    <w:rsid w:val="00B5620F"/>
    <w:rsid w:val="00B570AB"/>
    <w:rsid w:val="00B613BA"/>
    <w:rsid w:val="00B63F84"/>
    <w:rsid w:val="00B6571B"/>
    <w:rsid w:val="00B67739"/>
    <w:rsid w:val="00B705B8"/>
    <w:rsid w:val="00B71301"/>
    <w:rsid w:val="00B74EA8"/>
    <w:rsid w:val="00B754B9"/>
    <w:rsid w:val="00B756EB"/>
    <w:rsid w:val="00B75D5D"/>
    <w:rsid w:val="00B77F7B"/>
    <w:rsid w:val="00B819F1"/>
    <w:rsid w:val="00B83D80"/>
    <w:rsid w:val="00B844C3"/>
    <w:rsid w:val="00B84B50"/>
    <w:rsid w:val="00B8584B"/>
    <w:rsid w:val="00B86001"/>
    <w:rsid w:val="00B866E9"/>
    <w:rsid w:val="00B86E58"/>
    <w:rsid w:val="00B900C5"/>
    <w:rsid w:val="00B903FE"/>
    <w:rsid w:val="00B9336E"/>
    <w:rsid w:val="00B93867"/>
    <w:rsid w:val="00B93DA3"/>
    <w:rsid w:val="00B940DA"/>
    <w:rsid w:val="00B94EE4"/>
    <w:rsid w:val="00B955C6"/>
    <w:rsid w:val="00BA032D"/>
    <w:rsid w:val="00BA1CD1"/>
    <w:rsid w:val="00BA28D8"/>
    <w:rsid w:val="00BA29BB"/>
    <w:rsid w:val="00BA413B"/>
    <w:rsid w:val="00BA68F2"/>
    <w:rsid w:val="00BB0430"/>
    <w:rsid w:val="00BB64D9"/>
    <w:rsid w:val="00BC1AF5"/>
    <w:rsid w:val="00BC3239"/>
    <w:rsid w:val="00BC38E1"/>
    <w:rsid w:val="00BC4FD2"/>
    <w:rsid w:val="00BC79D3"/>
    <w:rsid w:val="00BD1615"/>
    <w:rsid w:val="00BD1DFE"/>
    <w:rsid w:val="00BD25AB"/>
    <w:rsid w:val="00BD5673"/>
    <w:rsid w:val="00BD61C6"/>
    <w:rsid w:val="00BD6849"/>
    <w:rsid w:val="00BE0A2A"/>
    <w:rsid w:val="00BE0FFD"/>
    <w:rsid w:val="00BE5536"/>
    <w:rsid w:val="00BE59B7"/>
    <w:rsid w:val="00BE7688"/>
    <w:rsid w:val="00BF1618"/>
    <w:rsid w:val="00BF1648"/>
    <w:rsid w:val="00BF2BC1"/>
    <w:rsid w:val="00BF3D5C"/>
    <w:rsid w:val="00BF467C"/>
    <w:rsid w:val="00BF47DA"/>
    <w:rsid w:val="00BF49C2"/>
    <w:rsid w:val="00BF5B53"/>
    <w:rsid w:val="00C02D75"/>
    <w:rsid w:val="00C047BA"/>
    <w:rsid w:val="00C04B10"/>
    <w:rsid w:val="00C1144F"/>
    <w:rsid w:val="00C12854"/>
    <w:rsid w:val="00C1322F"/>
    <w:rsid w:val="00C13489"/>
    <w:rsid w:val="00C1485E"/>
    <w:rsid w:val="00C14A1F"/>
    <w:rsid w:val="00C158A7"/>
    <w:rsid w:val="00C23288"/>
    <w:rsid w:val="00C25240"/>
    <w:rsid w:val="00C25AB7"/>
    <w:rsid w:val="00C27813"/>
    <w:rsid w:val="00C3094C"/>
    <w:rsid w:val="00C31488"/>
    <w:rsid w:val="00C35BB3"/>
    <w:rsid w:val="00C35D0A"/>
    <w:rsid w:val="00C369ED"/>
    <w:rsid w:val="00C37500"/>
    <w:rsid w:val="00C37A72"/>
    <w:rsid w:val="00C37CB6"/>
    <w:rsid w:val="00C42A71"/>
    <w:rsid w:val="00C4338B"/>
    <w:rsid w:val="00C44954"/>
    <w:rsid w:val="00C452D1"/>
    <w:rsid w:val="00C46450"/>
    <w:rsid w:val="00C50535"/>
    <w:rsid w:val="00C52995"/>
    <w:rsid w:val="00C52D0B"/>
    <w:rsid w:val="00C53928"/>
    <w:rsid w:val="00C53A20"/>
    <w:rsid w:val="00C570F8"/>
    <w:rsid w:val="00C60A21"/>
    <w:rsid w:val="00C62BB5"/>
    <w:rsid w:val="00C63319"/>
    <w:rsid w:val="00C67E9D"/>
    <w:rsid w:val="00C7127C"/>
    <w:rsid w:val="00C73356"/>
    <w:rsid w:val="00C73627"/>
    <w:rsid w:val="00C762B1"/>
    <w:rsid w:val="00C776BC"/>
    <w:rsid w:val="00C77ED3"/>
    <w:rsid w:val="00C83D92"/>
    <w:rsid w:val="00C844C9"/>
    <w:rsid w:val="00C90425"/>
    <w:rsid w:val="00C91D86"/>
    <w:rsid w:val="00C95E84"/>
    <w:rsid w:val="00CA20A2"/>
    <w:rsid w:val="00CA2276"/>
    <w:rsid w:val="00CA2292"/>
    <w:rsid w:val="00CA28C2"/>
    <w:rsid w:val="00CA3665"/>
    <w:rsid w:val="00CA5CAD"/>
    <w:rsid w:val="00CA6235"/>
    <w:rsid w:val="00CB1DDD"/>
    <w:rsid w:val="00CB209C"/>
    <w:rsid w:val="00CB2C92"/>
    <w:rsid w:val="00CB3B1D"/>
    <w:rsid w:val="00CB5894"/>
    <w:rsid w:val="00CB703A"/>
    <w:rsid w:val="00CB799D"/>
    <w:rsid w:val="00CC1850"/>
    <w:rsid w:val="00CC40CC"/>
    <w:rsid w:val="00CD02D4"/>
    <w:rsid w:val="00CD2FAE"/>
    <w:rsid w:val="00CD5CBD"/>
    <w:rsid w:val="00CD783F"/>
    <w:rsid w:val="00CE04F8"/>
    <w:rsid w:val="00CE2021"/>
    <w:rsid w:val="00CE3BE9"/>
    <w:rsid w:val="00CE5414"/>
    <w:rsid w:val="00CE71A4"/>
    <w:rsid w:val="00CF04AA"/>
    <w:rsid w:val="00CF0737"/>
    <w:rsid w:val="00CF1421"/>
    <w:rsid w:val="00CF23B6"/>
    <w:rsid w:val="00CF25DF"/>
    <w:rsid w:val="00CF3C42"/>
    <w:rsid w:val="00CF4580"/>
    <w:rsid w:val="00CF4817"/>
    <w:rsid w:val="00D007C5"/>
    <w:rsid w:val="00D012EC"/>
    <w:rsid w:val="00D026DD"/>
    <w:rsid w:val="00D0443B"/>
    <w:rsid w:val="00D10516"/>
    <w:rsid w:val="00D10C76"/>
    <w:rsid w:val="00D10D37"/>
    <w:rsid w:val="00D15E24"/>
    <w:rsid w:val="00D16AEF"/>
    <w:rsid w:val="00D224AD"/>
    <w:rsid w:val="00D22DA4"/>
    <w:rsid w:val="00D26A82"/>
    <w:rsid w:val="00D27636"/>
    <w:rsid w:val="00D3237E"/>
    <w:rsid w:val="00D32769"/>
    <w:rsid w:val="00D342C1"/>
    <w:rsid w:val="00D376D3"/>
    <w:rsid w:val="00D40C24"/>
    <w:rsid w:val="00D4534B"/>
    <w:rsid w:val="00D459EF"/>
    <w:rsid w:val="00D5033C"/>
    <w:rsid w:val="00D50F12"/>
    <w:rsid w:val="00D51339"/>
    <w:rsid w:val="00D53D2D"/>
    <w:rsid w:val="00D56DB2"/>
    <w:rsid w:val="00D61061"/>
    <w:rsid w:val="00D62250"/>
    <w:rsid w:val="00D62331"/>
    <w:rsid w:val="00D631CE"/>
    <w:rsid w:val="00D65523"/>
    <w:rsid w:val="00D666E2"/>
    <w:rsid w:val="00D66B1B"/>
    <w:rsid w:val="00D6798D"/>
    <w:rsid w:val="00D7022C"/>
    <w:rsid w:val="00D70B1C"/>
    <w:rsid w:val="00D70E05"/>
    <w:rsid w:val="00D71857"/>
    <w:rsid w:val="00D71C8F"/>
    <w:rsid w:val="00D72547"/>
    <w:rsid w:val="00D76343"/>
    <w:rsid w:val="00D76AA9"/>
    <w:rsid w:val="00D76DB6"/>
    <w:rsid w:val="00D773F0"/>
    <w:rsid w:val="00D80254"/>
    <w:rsid w:val="00D81570"/>
    <w:rsid w:val="00D835FA"/>
    <w:rsid w:val="00D8663C"/>
    <w:rsid w:val="00D87316"/>
    <w:rsid w:val="00D925C5"/>
    <w:rsid w:val="00D927C5"/>
    <w:rsid w:val="00D930E0"/>
    <w:rsid w:val="00D9317B"/>
    <w:rsid w:val="00D9409F"/>
    <w:rsid w:val="00D94A1A"/>
    <w:rsid w:val="00D94D9F"/>
    <w:rsid w:val="00D95458"/>
    <w:rsid w:val="00D96EED"/>
    <w:rsid w:val="00D97755"/>
    <w:rsid w:val="00DA2894"/>
    <w:rsid w:val="00DA4891"/>
    <w:rsid w:val="00DA55D9"/>
    <w:rsid w:val="00DA5759"/>
    <w:rsid w:val="00DB2DF4"/>
    <w:rsid w:val="00DB4464"/>
    <w:rsid w:val="00DC1EB3"/>
    <w:rsid w:val="00DD52F7"/>
    <w:rsid w:val="00DD539C"/>
    <w:rsid w:val="00DD5C30"/>
    <w:rsid w:val="00DE09DF"/>
    <w:rsid w:val="00DE3703"/>
    <w:rsid w:val="00DE6084"/>
    <w:rsid w:val="00DE66D7"/>
    <w:rsid w:val="00DE7120"/>
    <w:rsid w:val="00DF13B3"/>
    <w:rsid w:val="00DF140D"/>
    <w:rsid w:val="00DF38A3"/>
    <w:rsid w:val="00DF56C3"/>
    <w:rsid w:val="00DF7791"/>
    <w:rsid w:val="00DF7E65"/>
    <w:rsid w:val="00E0003F"/>
    <w:rsid w:val="00E02574"/>
    <w:rsid w:val="00E034B9"/>
    <w:rsid w:val="00E06B6D"/>
    <w:rsid w:val="00E170A9"/>
    <w:rsid w:val="00E207AB"/>
    <w:rsid w:val="00E22D89"/>
    <w:rsid w:val="00E26EC7"/>
    <w:rsid w:val="00E31632"/>
    <w:rsid w:val="00E31D16"/>
    <w:rsid w:val="00E3390C"/>
    <w:rsid w:val="00E34AF0"/>
    <w:rsid w:val="00E36366"/>
    <w:rsid w:val="00E40861"/>
    <w:rsid w:val="00E40F6C"/>
    <w:rsid w:val="00E42745"/>
    <w:rsid w:val="00E44272"/>
    <w:rsid w:val="00E4796D"/>
    <w:rsid w:val="00E50CFF"/>
    <w:rsid w:val="00E51556"/>
    <w:rsid w:val="00E57F5C"/>
    <w:rsid w:val="00E60F23"/>
    <w:rsid w:val="00E63B9A"/>
    <w:rsid w:val="00E647D7"/>
    <w:rsid w:val="00E65314"/>
    <w:rsid w:val="00E67D5F"/>
    <w:rsid w:val="00E70AE0"/>
    <w:rsid w:val="00E70E87"/>
    <w:rsid w:val="00E72A38"/>
    <w:rsid w:val="00E73D5B"/>
    <w:rsid w:val="00E744A8"/>
    <w:rsid w:val="00E74E7B"/>
    <w:rsid w:val="00E81980"/>
    <w:rsid w:val="00E82D4E"/>
    <w:rsid w:val="00E82D72"/>
    <w:rsid w:val="00E84A11"/>
    <w:rsid w:val="00E87CE0"/>
    <w:rsid w:val="00E900C6"/>
    <w:rsid w:val="00E901B7"/>
    <w:rsid w:val="00E91A05"/>
    <w:rsid w:val="00E9348D"/>
    <w:rsid w:val="00E9360E"/>
    <w:rsid w:val="00E93734"/>
    <w:rsid w:val="00E943D8"/>
    <w:rsid w:val="00E94A77"/>
    <w:rsid w:val="00E94E92"/>
    <w:rsid w:val="00E955F1"/>
    <w:rsid w:val="00E95D63"/>
    <w:rsid w:val="00E97B38"/>
    <w:rsid w:val="00E97B82"/>
    <w:rsid w:val="00EA0C0C"/>
    <w:rsid w:val="00EA3D9B"/>
    <w:rsid w:val="00EA74B7"/>
    <w:rsid w:val="00EB276A"/>
    <w:rsid w:val="00EB2A9B"/>
    <w:rsid w:val="00EB32C8"/>
    <w:rsid w:val="00EB43BE"/>
    <w:rsid w:val="00EB7FC5"/>
    <w:rsid w:val="00EC13FF"/>
    <w:rsid w:val="00EC30CE"/>
    <w:rsid w:val="00EC3507"/>
    <w:rsid w:val="00EC50FB"/>
    <w:rsid w:val="00EC6178"/>
    <w:rsid w:val="00EC634A"/>
    <w:rsid w:val="00EC725C"/>
    <w:rsid w:val="00EC72BE"/>
    <w:rsid w:val="00EC75D1"/>
    <w:rsid w:val="00ED0874"/>
    <w:rsid w:val="00ED4D31"/>
    <w:rsid w:val="00ED5FAA"/>
    <w:rsid w:val="00ED6745"/>
    <w:rsid w:val="00ED73E5"/>
    <w:rsid w:val="00EE2B9D"/>
    <w:rsid w:val="00EE4FC5"/>
    <w:rsid w:val="00EE7A25"/>
    <w:rsid w:val="00EE7D5D"/>
    <w:rsid w:val="00EF1C7E"/>
    <w:rsid w:val="00EF27DC"/>
    <w:rsid w:val="00EF3D09"/>
    <w:rsid w:val="00EF4C52"/>
    <w:rsid w:val="00EF580E"/>
    <w:rsid w:val="00F02916"/>
    <w:rsid w:val="00F02E51"/>
    <w:rsid w:val="00F05E3D"/>
    <w:rsid w:val="00F0CD4E"/>
    <w:rsid w:val="00F104E5"/>
    <w:rsid w:val="00F10532"/>
    <w:rsid w:val="00F10EC1"/>
    <w:rsid w:val="00F11E06"/>
    <w:rsid w:val="00F11E74"/>
    <w:rsid w:val="00F20707"/>
    <w:rsid w:val="00F21528"/>
    <w:rsid w:val="00F2184F"/>
    <w:rsid w:val="00F234C6"/>
    <w:rsid w:val="00F23964"/>
    <w:rsid w:val="00F262C0"/>
    <w:rsid w:val="00F26D77"/>
    <w:rsid w:val="00F30BEA"/>
    <w:rsid w:val="00F310F8"/>
    <w:rsid w:val="00F33768"/>
    <w:rsid w:val="00F34D64"/>
    <w:rsid w:val="00F40EC6"/>
    <w:rsid w:val="00F41CC3"/>
    <w:rsid w:val="00F4317A"/>
    <w:rsid w:val="00F44180"/>
    <w:rsid w:val="00F46AED"/>
    <w:rsid w:val="00F545C5"/>
    <w:rsid w:val="00F54CB0"/>
    <w:rsid w:val="00F61BF2"/>
    <w:rsid w:val="00F628D3"/>
    <w:rsid w:val="00F646A5"/>
    <w:rsid w:val="00F67D5D"/>
    <w:rsid w:val="00F72552"/>
    <w:rsid w:val="00F73081"/>
    <w:rsid w:val="00F74E9A"/>
    <w:rsid w:val="00F75C09"/>
    <w:rsid w:val="00F77401"/>
    <w:rsid w:val="00F81211"/>
    <w:rsid w:val="00F828EE"/>
    <w:rsid w:val="00F84ABF"/>
    <w:rsid w:val="00F84F07"/>
    <w:rsid w:val="00F912B3"/>
    <w:rsid w:val="00F92938"/>
    <w:rsid w:val="00F929D8"/>
    <w:rsid w:val="00F945B7"/>
    <w:rsid w:val="00F9468D"/>
    <w:rsid w:val="00F948A9"/>
    <w:rsid w:val="00F964CE"/>
    <w:rsid w:val="00FA36FE"/>
    <w:rsid w:val="00FA3D6F"/>
    <w:rsid w:val="00FA7CAB"/>
    <w:rsid w:val="00FB0166"/>
    <w:rsid w:val="00FB0354"/>
    <w:rsid w:val="00FB2864"/>
    <w:rsid w:val="00FB286E"/>
    <w:rsid w:val="00FB3E79"/>
    <w:rsid w:val="00FB4513"/>
    <w:rsid w:val="00FB77B5"/>
    <w:rsid w:val="00FC0696"/>
    <w:rsid w:val="00FC0DAB"/>
    <w:rsid w:val="00FC2CBB"/>
    <w:rsid w:val="00FC62B5"/>
    <w:rsid w:val="00FD103B"/>
    <w:rsid w:val="00FD2BA7"/>
    <w:rsid w:val="00FD307F"/>
    <w:rsid w:val="00FD3B06"/>
    <w:rsid w:val="00FD5657"/>
    <w:rsid w:val="00FD577C"/>
    <w:rsid w:val="00FD6519"/>
    <w:rsid w:val="00FD6C88"/>
    <w:rsid w:val="00FD79FF"/>
    <w:rsid w:val="00FE2289"/>
    <w:rsid w:val="00FE3D85"/>
    <w:rsid w:val="00FE40D8"/>
    <w:rsid w:val="00FE43CC"/>
    <w:rsid w:val="00FE49AC"/>
    <w:rsid w:val="00FE6E15"/>
    <w:rsid w:val="00FF051A"/>
    <w:rsid w:val="00FF130E"/>
    <w:rsid w:val="00FF41FC"/>
    <w:rsid w:val="00FF4DAD"/>
    <w:rsid w:val="00FF54D2"/>
    <w:rsid w:val="00FF6093"/>
    <w:rsid w:val="01121B3F"/>
    <w:rsid w:val="016E5EED"/>
    <w:rsid w:val="02BAB16F"/>
    <w:rsid w:val="0384B053"/>
    <w:rsid w:val="03A34D6B"/>
    <w:rsid w:val="03DBA589"/>
    <w:rsid w:val="03EA84FD"/>
    <w:rsid w:val="05419245"/>
    <w:rsid w:val="0659056B"/>
    <w:rsid w:val="06C5EDB5"/>
    <w:rsid w:val="08498A23"/>
    <w:rsid w:val="09B2A9BE"/>
    <w:rsid w:val="09BC76BD"/>
    <w:rsid w:val="0A08EBFE"/>
    <w:rsid w:val="0A2C1B59"/>
    <w:rsid w:val="0A8B2ED8"/>
    <w:rsid w:val="0BB5C58D"/>
    <w:rsid w:val="0BCD0E09"/>
    <w:rsid w:val="0C346418"/>
    <w:rsid w:val="0C8D1280"/>
    <w:rsid w:val="0CD10515"/>
    <w:rsid w:val="0CE4330B"/>
    <w:rsid w:val="0ECB3895"/>
    <w:rsid w:val="0EF0A0BB"/>
    <w:rsid w:val="0F267B3A"/>
    <w:rsid w:val="0F62016A"/>
    <w:rsid w:val="0F98BE8F"/>
    <w:rsid w:val="1104B1D8"/>
    <w:rsid w:val="11CC420D"/>
    <w:rsid w:val="12FE662A"/>
    <w:rsid w:val="144042EC"/>
    <w:rsid w:val="145906E3"/>
    <w:rsid w:val="14801F4F"/>
    <w:rsid w:val="14ACA036"/>
    <w:rsid w:val="1557684E"/>
    <w:rsid w:val="15BFDE55"/>
    <w:rsid w:val="16AE77E9"/>
    <w:rsid w:val="16C0A56C"/>
    <w:rsid w:val="171EB90D"/>
    <w:rsid w:val="1A9C31CA"/>
    <w:rsid w:val="1B21FC6E"/>
    <w:rsid w:val="1B7B86C2"/>
    <w:rsid w:val="1C32F392"/>
    <w:rsid w:val="1C64245E"/>
    <w:rsid w:val="1CBC0667"/>
    <w:rsid w:val="1CC12404"/>
    <w:rsid w:val="1D488131"/>
    <w:rsid w:val="1D780980"/>
    <w:rsid w:val="1E5ED595"/>
    <w:rsid w:val="1FF3EB43"/>
    <w:rsid w:val="2027CE04"/>
    <w:rsid w:val="20C73F8A"/>
    <w:rsid w:val="2100902C"/>
    <w:rsid w:val="21B51914"/>
    <w:rsid w:val="22718192"/>
    <w:rsid w:val="2276A2C2"/>
    <w:rsid w:val="22B430F5"/>
    <w:rsid w:val="23A5A76D"/>
    <w:rsid w:val="23FBD27A"/>
    <w:rsid w:val="252662AA"/>
    <w:rsid w:val="258C6CD0"/>
    <w:rsid w:val="2677897D"/>
    <w:rsid w:val="2759D004"/>
    <w:rsid w:val="2847618A"/>
    <w:rsid w:val="292C84B4"/>
    <w:rsid w:val="2A4E7F02"/>
    <w:rsid w:val="2B27E1BE"/>
    <w:rsid w:val="2BF9E258"/>
    <w:rsid w:val="2DA7FAC6"/>
    <w:rsid w:val="2F2E961B"/>
    <w:rsid w:val="2F407D17"/>
    <w:rsid w:val="3029BCC8"/>
    <w:rsid w:val="3066CF8B"/>
    <w:rsid w:val="31BE5237"/>
    <w:rsid w:val="31C6FD99"/>
    <w:rsid w:val="3218A332"/>
    <w:rsid w:val="32BCAA76"/>
    <w:rsid w:val="33869B6F"/>
    <w:rsid w:val="33EC5499"/>
    <w:rsid w:val="3423B58C"/>
    <w:rsid w:val="344234F9"/>
    <w:rsid w:val="3450180E"/>
    <w:rsid w:val="349819DF"/>
    <w:rsid w:val="34EF53FD"/>
    <w:rsid w:val="354C51AF"/>
    <w:rsid w:val="359F3960"/>
    <w:rsid w:val="35C774F3"/>
    <w:rsid w:val="35E2F81F"/>
    <w:rsid w:val="369D3CCC"/>
    <w:rsid w:val="37C4A99F"/>
    <w:rsid w:val="38E4021C"/>
    <w:rsid w:val="3970745A"/>
    <w:rsid w:val="3AB54267"/>
    <w:rsid w:val="3AECC4E2"/>
    <w:rsid w:val="3B0DBF5C"/>
    <w:rsid w:val="3C36CD1F"/>
    <w:rsid w:val="3C5053C9"/>
    <w:rsid w:val="3C5E7DEE"/>
    <w:rsid w:val="3CA8FBD4"/>
    <w:rsid w:val="3CD40899"/>
    <w:rsid w:val="3E1705CA"/>
    <w:rsid w:val="3E989DB5"/>
    <w:rsid w:val="3EB0E74A"/>
    <w:rsid w:val="3F28786C"/>
    <w:rsid w:val="3FE674E8"/>
    <w:rsid w:val="4030F4F4"/>
    <w:rsid w:val="406B61D1"/>
    <w:rsid w:val="40886EF6"/>
    <w:rsid w:val="413E1CA1"/>
    <w:rsid w:val="41E064C6"/>
    <w:rsid w:val="42576FB1"/>
    <w:rsid w:val="42AA005B"/>
    <w:rsid w:val="43862928"/>
    <w:rsid w:val="43914918"/>
    <w:rsid w:val="44C3F463"/>
    <w:rsid w:val="44D28030"/>
    <w:rsid w:val="4538FC5E"/>
    <w:rsid w:val="45CCC232"/>
    <w:rsid w:val="46231E6C"/>
    <w:rsid w:val="47190E32"/>
    <w:rsid w:val="47B8225A"/>
    <w:rsid w:val="47CADEB3"/>
    <w:rsid w:val="4863A620"/>
    <w:rsid w:val="48686CE3"/>
    <w:rsid w:val="486FC57E"/>
    <w:rsid w:val="4881E714"/>
    <w:rsid w:val="48994854"/>
    <w:rsid w:val="48DFC7B7"/>
    <w:rsid w:val="48F1A067"/>
    <w:rsid w:val="49062963"/>
    <w:rsid w:val="49401661"/>
    <w:rsid w:val="49C8C772"/>
    <w:rsid w:val="4A4602A1"/>
    <w:rsid w:val="4B2DDFFA"/>
    <w:rsid w:val="4C15595C"/>
    <w:rsid w:val="4C34C6BF"/>
    <w:rsid w:val="4CF5E60E"/>
    <w:rsid w:val="4CFA1B7A"/>
    <w:rsid w:val="4D7E975B"/>
    <w:rsid w:val="4EBDD6EF"/>
    <w:rsid w:val="4FD6C1B9"/>
    <w:rsid w:val="508D18A8"/>
    <w:rsid w:val="50C423E0"/>
    <w:rsid w:val="512BE974"/>
    <w:rsid w:val="53EB38AB"/>
    <w:rsid w:val="541DEB95"/>
    <w:rsid w:val="548D70EB"/>
    <w:rsid w:val="54A03A63"/>
    <w:rsid w:val="54FFC61E"/>
    <w:rsid w:val="5547AFCD"/>
    <w:rsid w:val="555FB339"/>
    <w:rsid w:val="570E787B"/>
    <w:rsid w:val="5716FEDC"/>
    <w:rsid w:val="58CB4251"/>
    <w:rsid w:val="58E69357"/>
    <w:rsid w:val="5A9C8972"/>
    <w:rsid w:val="5B2F1302"/>
    <w:rsid w:val="5B7DE72B"/>
    <w:rsid w:val="5BC495D6"/>
    <w:rsid w:val="5DA63ABD"/>
    <w:rsid w:val="5DA6FA77"/>
    <w:rsid w:val="5E002584"/>
    <w:rsid w:val="5E44D276"/>
    <w:rsid w:val="5E5FFE5E"/>
    <w:rsid w:val="62153E85"/>
    <w:rsid w:val="62331DCD"/>
    <w:rsid w:val="6292D48E"/>
    <w:rsid w:val="63128996"/>
    <w:rsid w:val="632D8C5B"/>
    <w:rsid w:val="6338573C"/>
    <w:rsid w:val="6343D982"/>
    <w:rsid w:val="638416AF"/>
    <w:rsid w:val="63C00A1F"/>
    <w:rsid w:val="63E775CB"/>
    <w:rsid w:val="6699D9CB"/>
    <w:rsid w:val="66BFE414"/>
    <w:rsid w:val="66DD06AC"/>
    <w:rsid w:val="68595913"/>
    <w:rsid w:val="698440B1"/>
    <w:rsid w:val="6A434452"/>
    <w:rsid w:val="6A7D9C6B"/>
    <w:rsid w:val="6ABEDC19"/>
    <w:rsid w:val="6B0A6D73"/>
    <w:rsid w:val="6B34CC41"/>
    <w:rsid w:val="6B760FA6"/>
    <w:rsid w:val="6B881E2D"/>
    <w:rsid w:val="6C873E71"/>
    <w:rsid w:val="6D9E889A"/>
    <w:rsid w:val="6DCA2F1D"/>
    <w:rsid w:val="6EA49F38"/>
    <w:rsid w:val="6ED6D8B6"/>
    <w:rsid w:val="6EDC488E"/>
    <w:rsid w:val="6F81F491"/>
    <w:rsid w:val="707E56AA"/>
    <w:rsid w:val="726CF4F5"/>
    <w:rsid w:val="729253D0"/>
    <w:rsid w:val="72AFDCC3"/>
    <w:rsid w:val="733C7927"/>
    <w:rsid w:val="73A4BCA8"/>
    <w:rsid w:val="74106C79"/>
    <w:rsid w:val="745B9B24"/>
    <w:rsid w:val="74F582DE"/>
    <w:rsid w:val="7711F26C"/>
    <w:rsid w:val="771A27FE"/>
    <w:rsid w:val="7768F509"/>
    <w:rsid w:val="77DFE1D1"/>
    <w:rsid w:val="794AC439"/>
    <w:rsid w:val="7A011CAA"/>
    <w:rsid w:val="7B700895"/>
    <w:rsid w:val="7BAEBE32"/>
    <w:rsid w:val="7BDCDCFC"/>
    <w:rsid w:val="7BFE41A9"/>
    <w:rsid w:val="7C5E8508"/>
    <w:rsid w:val="7C88BFC4"/>
    <w:rsid w:val="7C9F0074"/>
    <w:rsid w:val="7CCF48A9"/>
    <w:rsid w:val="7D1E6440"/>
    <w:rsid w:val="7DCAC605"/>
    <w:rsid w:val="7DDD261E"/>
    <w:rsid w:val="7E81DA0F"/>
    <w:rsid w:val="7F2A5DB2"/>
    <w:rsid w:val="7F3F9762"/>
    <w:rsid w:val="7FC67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F120"/>
  <w15:docId w15:val="{53BFC56E-6AB3-4563-99F7-7DDE8F13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Pr>
      <w:color w:val="595959"/>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C1E4F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B2864"/>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274082"/>
    <w:rPr>
      <w:b/>
      <w:bCs/>
    </w:rPr>
  </w:style>
  <w:style w:type="character" w:customStyle="1" w:styleId="CommentSubjectChar">
    <w:name w:val="Comment Subject Char"/>
    <w:basedOn w:val="CommentTextChar"/>
    <w:link w:val="CommentSubject"/>
    <w:uiPriority w:val="99"/>
    <w:semiHidden/>
    <w:rsid w:val="00274082"/>
    <w:rPr>
      <w:b/>
      <w:bCs/>
      <w:sz w:val="20"/>
      <w:szCs w:val="20"/>
    </w:rPr>
  </w:style>
  <w:style w:type="character" w:styleId="Mention">
    <w:name w:val="Mention"/>
    <w:basedOn w:val="DefaultParagraphFont"/>
    <w:uiPriority w:val="99"/>
    <w:unhideWhenUsed/>
    <w:rsid w:val="00274082"/>
    <w:rPr>
      <w:color w:val="2B579A"/>
      <w:shd w:val="clear" w:color="auto" w:fill="E1DFDD"/>
    </w:rPr>
  </w:style>
  <w:style w:type="table" w:styleId="TableGridLight">
    <w:name w:val="Grid Table Light"/>
    <w:basedOn w:val="TableNormal"/>
    <w:uiPriority w:val="40"/>
    <w:rsid w:val="00CA22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103E65"/>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103E65"/>
  </w:style>
  <w:style w:type="character" w:customStyle="1" w:styleId="eop">
    <w:name w:val="eop"/>
    <w:basedOn w:val="DefaultParagraphFont"/>
    <w:rsid w:val="00103E65"/>
  </w:style>
  <w:style w:type="character" w:styleId="Emphasis">
    <w:name w:val="Emphasis"/>
    <w:basedOn w:val="DefaultParagraphFont"/>
    <w:uiPriority w:val="20"/>
    <w:qFormat/>
    <w:rsid w:val="008E42A2"/>
    <w:rPr>
      <w:i/>
      <w:iCs/>
    </w:rPr>
  </w:style>
  <w:style w:type="paragraph" w:styleId="FootnoteText">
    <w:name w:val="footnote text"/>
    <w:basedOn w:val="Normal"/>
    <w:link w:val="FootnoteTextChar"/>
    <w:uiPriority w:val="99"/>
    <w:semiHidden/>
    <w:unhideWhenUsed/>
    <w:rsid w:val="00F725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2552"/>
    <w:rPr>
      <w:sz w:val="20"/>
      <w:szCs w:val="20"/>
    </w:rPr>
  </w:style>
  <w:style w:type="character" w:styleId="FootnoteReference">
    <w:name w:val="footnote reference"/>
    <w:basedOn w:val="DefaultParagraphFont"/>
    <w:uiPriority w:val="99"/>
    <w:semiHidden/>
    <w:unhideWhenUsed/>
    <w:rsid w:val="00F72552"/>
    <w:rPr>
      <w:vertAlign w:val="superscript"/>
    </w:rPr>
  </w:style>
  <w:style w:type="paragraph" w:styleId="Header">
    <w:name w:val="header"/>
    <w:basedOn w:val="Normal"/>
    <w:link w:val="HeaderChar"/>
    <w:uiPriority w:val="99"/>
    <w:unhideWhenUsed/>
    <w:rsid w:val="007A7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3A3"/>
  </w:style>
  <w:style w:type="paragraph" w:styleId="Footer">
    <w:name w:val="footer"/>
    <w:basedOn w:val="Normal"/>
    <w:link w:val="FooterChar"/>
    <w:uiPriority w:val="99"/>
    <w:unhideWhenUsed/>
    <w:rsid w:val="007A7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3A3"/>
  </w:style>
  <w:style w:type="character" w:styleId="Hyperlink">
    <w:name w:val="Hyperlink"/>
    <w:basedOn w:val="DefaultParagraphFont"/>
    <w:uiPriority w:val="99"/>
    <w:unhideWhenUsed/>
    <w:rsid w:val="0056748B"/>
    <w:rPr>
      <w:color w:val="467886" w:themeColor="hyperlink"/>
      <w:u w:val="single"/>
    </w:rPr>
  </w:style>
  <w:style w:type="character" w:styleId="UnresolvedMention">
    <w:name w:val="Unresolved Mention"/>
    <w:basedOn w:val="DefaultParagraphFont"/>
    <w:uiPriority w:val="99"/>
    <w:semiHidden/>
    <w:unhideWhenUsed/>
    <w:rsid w:val="0056748B"/>
    <w:rPr>
      <w:color w:val="605E5C"/>
      <w:shd w:val="clear" w:color="auto" w:fill="E1DFDD"/>
    </w:rPr>
  </w:style>
  <w:style w:type="character" w:styleId="FollowedHyperlink">
    <w:name w:val="FollowedHyperlink"/>
    <w:basedOn w:val="DefaultParagraphFont"/>
    <w:uiPriority w:val="99"/>
    <w:semiHidden/>
    <w:unhideWhenUsed/>
    <w:rsid w:val="0056748B"/>
    <w:rPr>
      <w:color w:val="96607D" w:themeColor="followedHyperlink"/>
      <w:u w:val="single"/>
    </w:rPr>
  </w:style>
  <w:style w:type="paragraph" w:styleId="NormalWeb">
    <w:name w:val="Normal (Web)"/>
    <w:basedOn w:val="Normal"/>
    <w:uiPriority w:val="99"/>
    <w:semiHidden/>
    <w:unhideWhenUsed/>
    <w:rsid w:val="00D27636"/>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9815C0"/>
    <w:pPr>
      <w:spacing w:after="0" w:line="240" w:lineRule="auto"/>
    </w:pPr>
  </w:style>
  <w:style w:type="character" w:customStyle="1" w:styleId="authors">
    <w:name w:val="authors"/>
    <w:basedOn w:val="DefaultParagraphFont"/>
    <w:rsid w:val="000B5F14"/>
  </w:style>
  <w:style w:type="paragraph" w:styleId="HTMLPreformatted">
    <w:name w:val="HTML Preformatted"/>
    <w:basedOn w:val="Normal"/>
    <w:link w:val="HTMLPreformattedChar"/>
    <w:uiPriority w:val="99"/>
    <w:unhideWhenUsed/>
    <w:rsid w:val="00297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97284"/>
    <w:rPr>
      <w:rFonts w:ascii="Courier New" w:eastAsia="Times New Roman" w:hAnsi="Courier New" w:cs="Courier New"/>
      <w:sz w:val="20"/>
      <w:szCs w:val="20"/>
    </w:rPr>
  </w:style>
  <w:style w:type="character" w:customStyle="1" w:styleId="gnd-iwgdh3b">
    <w:name w:val="gnd-iwgdh3b"/>
    <w:basedOn w:val="DefaultParagraphFont"/>
    <w:rsid w:val="00297284"/>
  </w:style>
  <w:style w:type="paragraph" w:styleId="BodyText">
    <w:name w:val="Body Text"/>
    <w:basedOn w:val="Normal"/>
    <w:link w:val="BodyTextChar"/>
    <w:qFormat/>
    <w:rsid w:val="000E4789"/>
    <w:pPr>
      <w:spacing w:before="180" w:after="180" w:line="240" w:lineRule="auto"/>
    </w:pPr>
    <w:rPr>
      <w:rFonts w:asciiTheme="minorHAnsi" w:eastAsiaTheme="minorHAnsi" w:hAnsiTheme="minorHAnsi" w:cstheme="minorBidi"/>
    </w:rPr>
  </w:style>
  <w:style w:type="character" w:customStyle="1" w:styleId="BodyTextChar">
    <w:name w:val="Body Text Char"/>
    <w:basedOn w:val="DefaultParagraphFont"/>
    <w:link w:val="BodyText"/>
    <w:rsid w:val="000E4789"/>
    <w:rPr>
      <w:rFonts w:asciiTheme="minorHAnsi" w:eastAsiaTheme="minorHAnsi" w:hAnsiTheme="minorHAnsi" w:cstheme="minorBidi"/>
    </w:rPr>
  </w:style>
  <w:style w:type="paragraph" w:customStyle="1" w:styleId="FirstParagraph">
    <w:name w:val="First Paragraph"/>
    <w:basedOn w:val="BodyText"/>
    <w:next w:val="BodyText"/>
    <w:qFormat/>
    <w:rsid w:val="000E4789"/>
  </w:style>
  <w:style w:type="paragraph" w:customStyle="1" w:styleId="Compact">
    <w:name w:val="Compact"/>
    <w:basedOn w:val="BodyText"/>
    <w:qFormat/>
    <w:rsid w:val="000E4789"/>
    <w:pPr>
      <w:spacing w:before="36" w:after="36"/>
    </w:pPr>
  </w:style>
  <w:style w:type="character" w:customStyle="1" w:styleId="VerbatimChar">
    <w:name w:val="Verbatim Char"/>
    <w:basedOn w:val="DefaultParagraphFont"/>
    <w:link w:val="SourceCode"/>
    <w:rsid w:val="000E4789"/>
    <w:rPr>
      <w:rFonts w:ascii="Consolas" w:hAnsi="Consolas"/>
      <w:sz w:val="22"/>
      <w:shd w:val="clear" w:color="auto" w:fill="F8F8F8"/>
    </w:rPr>
  </w:style>
  <w:style w:type="paragraph" w:customStyle="1" w:styleId="SourceCode">
    <w:name w:val="Source Code"/>
    <w:basedOn w:val="Normal"/>
    <w:link w:val="VerbatimChar"/>
    <w:rsid w:val="000E4789"/>
    <w:pPr>
      <w:shd w:val="clear" w:color="auto" w:fill="F8F8F8"/>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59955">
      <w:bodyDiv w:val="1"/>
      <w:marLeft w:val="0"/>
      <w:marRight w:val="0"/>
      <w:marTop w:val="0"/>
      <w:marBottom w:val="0"/>
      <w:divBdr>
        <w:top w:val="none" w:sz="0" w:space="0" w:color="auto"/>
        <w:left w:val="none" w:sz="0" w:space="0" w:color="auto"/>
        <w:bottom w:val="none" w:sz="0" w:space="0" w:color="auto"/>
        <w:right w:val="none" w:sz="0" w:space="0" w:color="auto"/>
      </w:divBdr>
    </w:div>
    <w:div w:id="142746157">
      <w:bodyDiv w:val="1"/>
      <w:marLeft w:val="0"/>
      <w:marRight w:val="0"/>
      <w:marTop w:val="0"/>
      <w:marBottom w:val="0"/>
      <w:divBdr>
        <w:top w:val="none" w:sz="0" w:space="0" w:color="auto"/>
        <w:left w:val="none" w:sz="0" w:space="0" w:color="auto"/>
        <w:bottom w:val="none" w:sz="0" w:space="0" w:color="auto"/>
        <w:right w:val="none" w:sz="0" w:space="0" w:color="auto"/>
      </w:divBdr>
    </w:div>
    <w:div w:id="398098111">
      <w:bodyDiv w:val="1"/>
      <w:marLeft w:val="0"/>
      <w:marRight w:val="0"/>
      <w:marTop w:val="0"/>
      <w:marBottom w:val="0"/>
      <w:divBdr>
        <w:top w:val="none" w:sz="0" w:space="0" w:color="auto"/>
        <w:left w:val="none" w:sz="0" w:space="0" w:color="auto"/>
        <w:bottom w:val="none" w:sz="0" w:space="0" w:color="auto"/>
        <w:right w:val="none" w:sz="0" w:space="0" w:color="auto"/>
      </w:divBdr>
    </w:div>
    <w:div w:id="473105061">
      <w:bodyDiv w:val="1"/>
      <w:marLeft w:val="0"/>
      <w:marRight w:val="0"/>
      <w:marTop w:val="0"/>
      <w:marBottom w:val="0"/>
      <w:divBdr>
        <w:top w:val="none" w:sz="0" w:space="0" w:color="auto"/>
        <w:left w:val="none" w:sz="0" w:space="0" w:color="auto"/>
        <w:bottom w:val="none" w:sz="0" w:space="0" w:color="auto"/>
        <w:right w:val="none" w:sz="0" w:space="0" w:color="auto"/>
      </w:divBdr>
      <w:divsChild>
        <w:div w:id="1705210501">
          <w:marLeft w:val="0"/>
          <w:marRight w:val="0"/>
          <w:marTop w:val="0"/>
          <w:marBottom w:val="0"/>
          <w:divBdr>
            <w:top w:val="none" w:sz="0" w:space="0" w:color="auto"/>
            <w:left w:val="none" w:sz="0" w:space="0" w:color="auto"/>
            <w:bottom w:val="none" w:sz="0" w:space="0" w:color="auto"/>
            <w:right w:val="none" w:sz="0" w:space="0" w:color="auto"/>
          </w:divBdr>
        </w:div>
        <w:div w:id="1944220177">
          <w:marLeft w:val="0"/>
          <w:marRight w:val="0"/>
          <w:marTop w:val="0"/>
          <w:marBottom w:val="0"/>
          <w:divBdr>
            <w:top w:val="none" w:sz="0" w:space="0" w:color="auto"/>
            <w:left w:val="none" w:sz="0" w:space="0" w:color="auto"/>
            <w:bottom w:val="none" w:sz="0" w:space="0" w:color="auto"/>
            <w:right w:val="none" w:sz="0" w:space="0" w:color="auto"/>
          </w:divBdr>
        </w:div>
      </w:divsChild>
    </w:div>
    <w:div w:id="636448929">
      <w:bodyDiv w:val="1"/>
      <w:marLeft w:val="0"/>
      <w:marRight w:val="0"/>
      <w:marTop w:val="0"/>
      <w:marBottom w:val="0"/>
      <w:divBdr>
        <w:top w:val="none" w:sz="0" w:space="0" w:color="auto"/>
        <w:left w:val="none" w:sz="0" w:space="0" w:color="auto"/>
        <w:bottom w:val="none" w:sz="0" w:space="0" w:color="auto"/>
        <w:right w:val="none" w:sz="0" w:space="0" w:color="auto"/>
      </w:divBdr>
      <w:divsChild>
        <w:div w:id="87695768">
          <w:marLeft w:val="0"/>
          <w:marRight w:val="0"/>
          <w:marTop w:val="0"/>
          <w:marBottom w:val="0"/>
          <w:divBdr>
            <w:top w:val="none" w:sz="0" w:space="0" w:color="auto"/>
            <w:left w:val="none" w:sz="0" w:space="0" w:color="auto"/>
            <w:bottom w:val="none" w:sz="0" w:space="0" w:color="auto"/>
            <w:right w:val="none" w:sz="0" w:space="0" w:color="auto"/>
          </w:divBdr>
        </w:div>
        <w:div w:id="1405033128">
          <w:marLeft w:val="0"/>
          <w:marRight w:val="0"/>
          <w:marTop w:val="0"/>
          <w:marBottom w:val="0"/>
          <w:divBdr>
            <w:top w:val="none" w:sz="0" w:space="0" w:color="auto"/>
            <w:left w:val="none" w:sz="0" w:space="0" w:color="auto"/>
            <w:bottom w:val="none" w:sz="0" w:space="0" w:color="auto"/>
            <w:right w:val="none" w:sz="0" w:space="0" w:color="auto"/>
          </w:divBdr>
        </w:div>
      </w:divsChild>
    </w:div>
    <w:div w:id="650408549">
      <w:bodyDiv w:val="1"/>
      <w:marLeft w:val="0"/>
      <w:marRight w:val="0"/>
      <w:marTop w:val="0"/>
      <w:marBottom w:val="0"/>
      <w:divBdr>
        <w:top w:val="none" w:sz="0" w:space="0" w:color="auto"/>
        <w:left w:val="none" w:sz="0" w:space="0" w:color="auto"/>
        <w:bottom w:val="none" w:sz="0" w:space="0" w:color="auto"/>
        <w:right w:val="none" w:sz="0" w:space="0" w:color="auto"/>
      </w:divBdr>
      <w:divsChild>
        <w:div w:id="61604199">
          <w:marLeft w:val="0"/>
          <w:marRight w:val="0"/>
          <w:marTop w:val="0"/>
          <w:marBottom w:val="0"/>
          <w:divBdr>
            <w:top w:val="none" w:sz="0" w:space="0" w:color="auto"/>
            <w:left w:val="none" w:sz="0" w:space="0" w:color="auto"/>
            <w:bottom w:val="none" w:sz="0" w:space="0" w:color="auto"/>
            <w:right w:val="none" w:sz="0" w:space="0" w:color="auto"/>
          </w:divBdr>
        </w:div>
        <w:div w:id="579603070">
          <w:marLeft w:val="0"/>
          <w:marRight w:val="0"/>
          <w:marTop w:val="0"/>
          <w:marBottom w:val="0"/>
          <w:divBdr>
            <w:top w:val="none" w:sz="0" w:space="0" w:color="auto"/>
            <w:left w:val="none" w:sz="0" w:space="0" w:color="auto"/>
            <w:bottom w:val="none" w:sz="0" w:space="0" w:color="auto"/>
            <w:right w:val="none" w:sz="0" w:space="0" w:color="auto"/>
          </w:divBdr>
        </w:div>
        <w:div w:id="1268151468">
          <w:marLeft w:val="0"/>
          <w:marRight w:val="0"/>
          <w:marTop w:val="0"/>
          <w:marBottom w:val="0"/>
          <w:divBdr>
            <w:top w:val="none" w:sz="0" w:space="0" w:color="auto"/>
            <w:left w:val="none" w:sz="0" w:space="0" w:color="auto"/>
            <w:bottom w:val="none" w:sz="0" w:space="0" w:color="auto"/>
            <w:right w:val="none" w:sz="0" w:space="0" w:color="auto"/>
          </w:divBdr>
        </w:div>
        <w:div w:id="1397171499">
          <w:marLeft w:val="0"/>
          <w:marRight w:val="0"/>
          <w:marTop w:val="0"/>
          <w:marBottom w:val="0"/>
          <w:divBdr>
            <w:top w:val="none" w:sz="0" w:space="0" w:color="auto"/>
            <w:left w:val="none" w:sz="0" w:space="0" w:color="auto"/>
            <w:bottom w:val="none" w:sz="0" w:space="0" w:color="auto"/>
            <w:right w:val="none" w:sz="0" w:space="0" w:color="auto"/>
          </w:divBdr>
        </w:div>
        <w:div w:id="1513373380">
          <w:marLeft w:val="0"/>
          <w:marRight w:val="0"/>
          <w:marTop w:val="0"/>
          <w:marBottom w:val="0"/>
          <w:divBdr>
            <w:top w:val="none" w:sz="0" w:space="0" w:color="auto"/>
            <w:left w:val="none" w:sz="0" w:space="0" w:color="auto"/>
            <w:bottom w:val="none" w:sz="0" w:space="0" w:color="auto"/>
            <w:right w:val="none" w:sz="0" w:space="0" w:color="auto"/>
          </w:divBdr>
        </w:div>
        <w:div w:id="1834177766">
          <w:marLeft w:val="0"/>
          <w:marRight w:val="0"/>
          <w:marTop w:val="0"/>
          <w:marBottom w:val="0"/>
          <w:divBdr>
            <w:top w:val="none" w:sz="0" w:space="0" w:color="auto"/>
            <w:left w:val="none" w:sz="0" w:space="0" w:color="auto"/>
            <w:bottom w:val="none" w:sz="0" w:space="0" w:color="auto"/>
            <w:right w:val="none" w:sz="0" w:space="0" w:color="auto"/>
          </w:divBdr>
        </w:div>
        <w:div w:id="1892569953">
          <w:marLeft w:val="0"/>
          <w:marRight w:val="0"/>
          <w:marTop w:val="0"/>
          <w:marBottom w:val="0"/>
          <w:divBdr>
            <w:top w:val="none" w:sz="0" w:space="0" w:color="auto"/>
            <w:left w:val="none" w:sz="0" w:space="0" w:color="auto"/>
            <w:bottom w:val="none" w:sz="0" w:space="0" w:color="auto"/>
            <w:right w:val="none" w:sz="0" w:space="0" w:color="auto"/>
          </w:divBdr>
        </w:div>
        <w:div w:id="1948388840">
          <w:marLeft w:val="0"/>
          <w:marRight w:val="0"/>
          <w:marTop w:val="0"/>
          <w:marBottom w:val="0"/>
          <w:divBdr>
            <w:top w:val="none" w:sz="0" w:space="0" w:color="auto"/>
            <w:left w:val="none" w:sz="0" w:space="0" w:color="auto"/>
            <w:bottom w:val="none" w:sz="0" w:space="0" w:color="auto"/>
            <w:right w:val="none" w:sz="0" w:space="0" w:color="auto"/>
          </w:divBdr>
        </w:div>
        <w:div w:id="1958248378">
          <w:marLeft w:val="0"/>
          <w:marRight w:val="0"/>
          <w:marTop w:val="0"/>
          <w:marBottom w:val="0"/>
          <w:divBdr>
            <w:top w:val="none" w:sz="0" w:space="0" w:color="auto"/>
            <w:left w:val="none" w:sz="0" w:space="0" w:color="auto"/>
            <w:bottom w:val="none" w:sz="0" w:space="0" w:color="auto"/>
            <w:right w:val="none" w:sz="0" w:space="0" w:color="auto"/>
          </w:divBdr>
        </w:div>
        <w:div w:id="2134863521">
          <w:marLeft w:val="0"/>
          <w:marRight w:val="0"/>
          <w:marTop w:val="0"/>
          <w:marBottom w:val="0"/>
          <w:divBdr>
            <w:top w:val="none" w:sz="0" w:space="0" w:color="auto"/>
            <w:left w:val="none" w:sz="0" w:space="0" w:color="auto"/>
            <w:bottom w:val="none" w:sz="0" w:space="0" w:color="auto"/>
            <w:right w:val="none" w:sz="0" w:space="0" w:color="auto"/>
          </w:divBdr>
        </w:div>
      </w:divsChild>
    </w:div>
    <w:div w:id="1651669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piv3.iucnredlist.org/api/v3/token" TargetMode="External"/><Relationship Id="rId26" Type="http://schemas.openxmlformats.org/officeDocument/2006/relationships/hyperlink" Target="https://www.dolthub.com/repositories/ecohealthalliance/wahisdb" TargetMode="External"/><Relationship Id="rId39" Type="http://schemas.openxmlformats.org/officeDocument/2006/relationships/footer" Target="footer2.xml"/><Relationship Id="rId21" Type="http://schemas.openxmlformats.org/officeDocument/2006/relationships/hyperlink" Target="https://comtradedeveloper.un.org/signin?returnUrl=%2F" TargetMode="External"/><Relationship Id="rId34" Type="http://schemas.openxmlformats.org/officeDocument/2006/relationships/hyperlink" Target="https://gd.eppo.int/" TargetMode="External"/><Relationship Id="rId42"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unb2c.b2clogin.com/unb2c.onmicrosoft.com/b2c_1a_signup_signin_comtrade/oauth2/v2.0/authorize?client_id=85644091-2534-4703-a6e9-456533d03b2d&amp;scope=openid%20https%3A%2F%2Funb2c.onmicrosoft.com%2Fcomtradeapibe%2Fcomtradeapifunction.write%20profile%20offline_access&amp;redirect_uri=https%3A%2F%2Fcomtradeplus.un.org&amp;client-request-id=3927c60f-62b4-49eb-838e-4a0eff479045&amp;response_mode=fragment&amp;response_type=code&amp;x-client-SKU=msal.js.browser&amp;x-client-VER=2.22.0&amp;x-client-OS=&amp;x-client-CPU=&amp;client_info=1&amp;code_challenge=VHldePVQmSWkhv_iK9_kBjUGPBLlGZA3S9vqiW74wwQ&amp;code_challenge_method=S256&amp;nonce=3905f277-db63-4746-93e7-264cb061b48a&amp;state=eyJpZCI6IjAwNGMzYjU0LWRjMzMtNGNmOC1hOTg4LWUzYzJjNjc3NmU0OCIsIm1ldGEiOnsiaW50ZXJhY3Rpb25UeXBlIjoicmVkaXJlY3QifX0%3D" TargetMode="External"/><Relationship Id="rId29" Type="http://schemas.openxmlformats.org/officeDocument/2006/relationships/hyperlink" Target="https://data.eppo.int/us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ahis.woah.org/" TargetMode="External"/><Relationship Id="rId32" Type="http://schemas.openxmlformats.org/officeDocument/2006/relationships/hyperlink" Target="https://unstats.un.org/wiki/display/comtrade/New+Comtrade+FAQ+for+First+Time+Users"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comtradedeveloper.un.org/product" TargetMode="External"/><Relationship Id="rId28" Type="http://schemas.openxmlformats.org/officeDocument/2006/relationships/hyperlink" Target="https://data.eppo.int/user/register" TargetMode="External"/><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comtradeplus.un.org/" TargetMode="External"/><Relationship Id="rId31" Type="http://schemas.openxmlformats.org/officeDocument/2006/relationships/hyperlink" Target="https://unstats.un.org/wiki/display/comtrade/New+Comtrade+FAQ+for+First+Time+User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ucnredlist.org/" TargetMode="External"/><Relationship Id="rId22" Type="http://schemas.openxmlformats.org/officeDocument/2006/relationships/hyperlink" Target="https://comtradedeveloper.un.org/products" TargetMode="External"/><Relationship Id="rId27" Type="http://schemas.openxmlformats.org/officeDocument/2006/relationships/hyperlink" Target="https://www.dolthub.com/settings/tokens" TargetMode="External"/><Relationship Id="rId30" Type="http://schemas.openxmlformats.org/officeDocument/2006/relationships/hyperlink" Target="https://books.ropensci.org/targets/" TargetMode="External"/><Relationship Id="rId35" Type="http://schemas.openxmlformats.org/officeDocument/2006/relationships/hyperlink" Target="https://github.com/ecohealthalliance/repel2-battelle/releases/tag/data-cache"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github.com/ecohealthalliance/repel2-battelle" TargetMode="External"/><Relationship Id="rId25" Type="http://schemas.openxmlformats.org/officeDocument/2006/relationships/hyperlink" Target="https://www.dolthub.com" TargetMode="External"/><Relationship Id="rId33" Type="http://schemas.openxmlformats.org/officeDocument/2006/relationships/hyperlink" Target="https://cran.r-project.org/web/packages/qs/vignettes/vignette.html" TargetMode="External"/><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cran.r-project.org/web/packages/pestr/" TargetMode="External"/><Relationship Id="rId2" Type="http://schemas.openxmlformats.org/officeDocument/2006/relationships/hyperlink" Target="https://platform.openai.com/docs/models/gpt-4-turbo-and-gpt-4" TargetMode="External"/><Relationship Id="rId1" Type="http://schemas.openxmlformats.org/officeDocument/2006/relationships/hyperlink" Target="https://www.pestalerts.org/nappo/official-pest-reports/" TargetMode="External"/><Relationship Id="rId5" Type="http://schemas.openxmlformats.org/officeDocument/2006/relationships/hyperlink" Target="https://platform.openai.com/docs/models/gpt-4-turbo-and-gpt-4" TargetMode="External"/><Relationship Id="rId4" Type="http://schemas.openxmlformats.org/officeDocument/2006/relationships/hyperlink" Target="https://doi.org/10.1073/pnas.20161911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u3uLj3xA+ULA41U3/opBn4rxw==">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6B3B5E974F52E449821384B7D8143B0" ma:contentTypeVersion="13" ma:contentTypeDescription="Create a new document." ma:contentTypeScope="" ma:versionID="8e33afae98c7b0669c3a2d905c73942a">
  <xsd:schema xmlns:xsd="http://www.w3.org/2001/XMLSchema" xmlns:xs="http://www.w3.org/2001/XMLSchema" xmlns:p="http://schemas.microsoft.com/office/2006/metadata/properties" xmlns:ns2="f75e5f02-16ed-4538-83d8-a33419b256cf" xmlns:ns3="c18ec234-107e-44ff-a6ab-0da66be4de4a" targetNamespace="http://schemas.microsoft.com/office/2006/metadata/properties" ma:root="true" ma:fieldsID="32613dcb8cc101cf5425f3fffca029a0" ns2:_="" ns3:_="">
    <xsd:import namespace="f75e5f02-16ed-4538-83d8-a33419b256cf"/>
    <xsd:import namespace="c18ec234-107e-44ff-a6ab-0da66be4de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e5f02-16ed-4538-83d8-a33419b25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751ac1d-b226-45ac-baf0-71c45be3a547"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8ec234-107e-44ff-a6ab-0da66be4de4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2b15133-8a61-44ab-8f07-ffda09a6efdc}" ma:internalName="TaxCatchAll" ma:showField="CatchAllData" ma:web="c18ec234-107e-44ff-a6ab-0da66be4de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75e5f02-16ed-4538-83d8-a33419b256cf">
      <Terms xmlns="http://schemas.microsoft.com/office/infopath/2007/PartnerControls"/>
    </lcf76f155ced4ddcb4097134ff3c332f>
    <TaxCatchAll xmlns="c18ec234-107e-44ff-a6ab-0da66be4de4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752BBA-5E21-402F-ACC1-9967226C0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e5f02-16ed-4538-83d8-a33419b256cf"/>
    <ds:schemaRef ds:uri="c18ec234-107e-44ff-a6ab-0da66be4d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7459D3-7ED6-6545-AE19-9106797A3F99}">
  <ds:schemaRefs>
    <ds:schemaRef ds:uri="http://schemas.openxmlformats.org/officeDocument/2006/bibliography"/>
  </ds:schemaRefs>
</ds:datastoreItem>
</file>

<file path=customXml/itemProps4.xml><?xml version="1.0" encoding="utf-8"?>
<ds:datastoreItem xmlns:ds="http://schemas.openxmlformats.org/officeDocument/2006/customXml" ds:itemID="{E95F8DF4-D767-4394-AFD4-7ACBA06D8417}">
  <ds:schemaRefs>
    <ds:schemaRef ds:uri="http://schemas.microsoft.com/sharepoint/v3/contenttype/forms"/>
  </ds:schemaRefs>
</ds:datastoreItem>
</file>

<file path=customXml/itemProps5.xml><?xml version="1.0" encoding="utf-8"?>
<ds:datastoreItem xmlns:ds="http://schemas.openxmlformats.org/officeDocument/2006/customXml" ds:itemID="{095838FF-02B1-44FF-A793-3E5CE444FD88}">
  <ds:schemaRefs>
    <ds:schemaRef ds:uri="http://schemas.microsoft.com/office/2006/metadata/properties"/>
    <ds:schemaRef ds:uri="http://schemas.microsoft.com/office/infopath/2007/PartnerControls"/>
    <ds:schemaRef ds:uri="f75e5f02-16ed-4538-83d8-a33419b256cf"/>
    <ds:schemaRef ds:uri="c18ec234-107e-44ff-a6ab-0da66be4de4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8936</Words>
  <Characters>50941</Characters>
  <Application>Microsoft Office Word</Application>
  <DocSecurity>4</DocSecurity>
  <Lines>424</Lines>
  <Paragraphs>119</Paragraphs>
  <ScaleCrop>false</ScaleCrop>
  <Company/>
  <LinksUpToDate>false</LinksUpToDate>
  <CharactersWithSpaces>59758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Guevarra</dc:creator>
  <cp:keywords/>
  <cp:lastModifiedBy>Emma Mendelsohn</cp:lastModifiedBy>
  <cp:revision>649</cp:revision>
  <dcterms:created xsi:type="dcterms:W3CDTF">2024-03-27T09:06:00Z</dcterms:created>
  <dcterms:modified xsi:type="dcterms:W3CDTF">2024-06-13T18:09:00Z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0x01010006B3B5E974F52E449821384B7D8143B0</vt:lpwstr>
  </property>
  <property fmtid="{D5CDD505-2E9C-101B-9397-08002B2CF9AE}" pid="3" name="MediaServiceImageTags">
    <vt:lpwstr/>
  </property>
</Properties>
</file>