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50DC8" w:rsidR="00150DC8" w:rsidP="00F84E61" w:rsidRDefault="00150DC8" w14:paraId="1CAEC707" w14:textId="77777777">
      <w:pPr>
        <w:spacing w:after="351" w:line="360" w:lineRule="auto"/>
        <w:ind w:right="931"/>
        <w:jc w:val="right"/>
        <w:rPr>
          <w:rFonts w:eastAsia="Times New Roman" w:cs="Times New Roman"/>
          <w:color w:val="000000"/>
          <w:sz w:val="28"/>
        </w:rPr>
      </w:pPr>
      <w:r w:rsidRPr="00150DC8">
        <w:rPr>
          <w:rFonts w:eastAsia="Times New Roman" w:cs="Times New Roman"/>
          <w:b/>
          <w:color w:val="000000"/>
          <w:sz w:val="28"/>
        </w:rPr>
        <w:t xml:space="preserve">UNIVERZITA MATEJA BELA V BANSKEJ BYSTRICI </w:t>
      </w:r>
    </w:p>
    <w:p w:rsidRPr="00150DC8" w:rsidR="00150DC8" w:rsidP="00F84E61" w:rsidRDefault="00150DC8" w14:paraId="3505EE89" w14:textId="77777777">
      <w:pPr>
        <w:spacing w:after="298" w:line="360" w:lineRule="auto"/>
        <w:ind w:right="1"/>
        <w:jc w:val="center"/>
        <w:rPr>
          <w:rFonts w:eastAsia="Times New Roman" w:cs="Times New Roman"/>
          <w:color w:val="000000"/>
          <w:sz w:val="28"/>
        </w:rPr>
      </w:pPr>
      <w:r w:rsidRPr="00150DC8">
        <w:rPr>
          <w:rFonts w:eastAsia="Times New Roman" w:cs="Times New Roman"/>
          <w:b/>
          <w:color w:val="000000"/>
          <w:sz w:val="28"/>
        </w:rPr>
        <w:t xml:space="preserve">EKONOMICKÁ FAKULTA </w:t>
      </w:r>
    </w:p>
    <w:p w:rsidRPr="00150DC8" w:rsidR="00150DC8" w:rsidP="00F84E61" w:rsidRDefault="00150DC8" w14:paraId="53DCB6C4" w14:textId="77777777">
      <w:pPr>
        <w:spacing w:after="216" w:line="360" w:lineRule="auto"/>
        <w:ind w:left="2156" w:hanging="10"/>
        <w:rPr>
          <w:rFonts w:eastAsia="Times New Roman" w:cs="Times New Roman"/>
          <w:color w:val="000000"/>
        </w:rPr>
      </w:pPr>
      <w:r w:rsidRPr="00150DC8">
        <w:rPr>
          <w:rFonts w:eastAsia="Times New Roman" w:cs="Times New Roman"/>
          <w:color w:val="000000"/>
        </w:rPr>
        <w:t xml:space="preserve">INŠTITÚT MANAŽÉRSKYCH SYSTÉMOV </w:t>
      </w:r>
    </w:p>
    <w:p w:rsidRPr="00150DC8" w:rsidR="00150DC8" w:rsidP="00F84E61" w:rsidRDefault="00150DC8" w14:paraId="29D6B04F" w14:textId="77777777">
      <w:pPr>
        <w:spacing w:line="360" w:lineRule="auto"/>
        <w:rPr>
          <w:rFonts w:eastAsia="Times New Roman" w:cs="Times New Roman"/>
          <w:color w:val="000000"/>
        </w:rPr>
      </w:pPr>
      <w:r w:rsidRPr="00150DC8">
        <w:rPr>
          <w:rFonts w:eastAsia="Times New Roman" w:cs="Times New Roman"/>
          <w:color w:val="000000"/>
        </w:rPr>
        <w:t xml:space="preserve"> </w:t>
      </w:r>
    </w:p>
    <w:p w:rsidRPr="00150DC8" w:rsidR="00150DC8" w:rsidP="00F84E61" w:rsidRDefault="00150DC8" w14:paraId="0A6959E7" w14:textId="77777777">
      <w:pPr>
        <w:spacing w:after="1752" w:line="360" w:lineRule="auto"/>
        <w:rPr>
          <w:rFonts w:eastAsia="Times New Roman" w:cs="Times New Roman"/>
          <w:color w:val="000000"/>
        </w:rPr>
      </w:pPr>
      <w:r w:rsidRPr="00150DC8">
        <w:rPr>
          <w:rFonts w:eastAsia="Times New Roman" w:cs="Times New Roman"/>
          <w:color w:val="000000"/>
        </w:rPr>
        <w:t xml:space="preserve"> </w:t>
      </w:r>
    </w:p>
    <w:p w:rsidRPr="00150DC8" w:rsidR="00150DC8" w:rsidP="00F84E61" w:rsidRDefault="00150DC8" w14:paraId="402D606C" w14:textId="77777777">
      <w:pPr>
        <w:spacing w:after="745" w:line="360" w:lineRule="auto"/>
        <w:ind w:left="10" w:right="8" w:hanging="10"/>
        <w:jc w:val="center"/>
        <w:rPr>
          <w:rFonts w:eastAsia="Times New Roman" w:cs="Times New Roman"/>
          <w:color w:val="000000"/>
        </w:rPr>
      </w:pPr>
      <w:r w:rsidRPr="00150DC8">
        <w:rPr>
          <w:rFonts w:eastAsia="Times New Roman" w:cs="Times New Roman"/>
          <w:b/>
          <w:color w:val="000000"/>
        </w:rPr>
        <w:t xml:space="preserve">Seminárna práca </w:t>
      </w:r>
    </w:p>
    <w:p w:rsidRPr="00150DC8" w:rsidR="00150DC8" w:rsidP="00F84E61" w:rsidRDefault="00150DC8" w14:paraId="360FCB02" w14:textId="77777777">
      <w:pPr>
        <w:spacing w:after="690" w:line="360" w:lineRule="auto"/>
        <w:ind w:left="10" w:right="47" w:hanging="10"/>
        <w:jc w:val="center"/>
        <w:rPr>
          <w:rFonts w:eastAsia="Times New Roman" w:cs="Times New Roman"/>
          <w:color w:val="000000"/>
        </w:rPr>
      </w:pPr>
      <w:r w:rsidRPr="00150DC8">
        <w:rPr>
          <w:rFonts w:eastAsia="Times New Roman" w:cs="Times New Roman"/>
          <w:b/>
          <w:color w:val="000000"/>
        </w:rPr>
        <w:t>Kofola a. s. – výrobný závod Rajecká Lesná</w:t>
      </w:r>
    </w:p>
    <w:p w:rsidRPr="00150DC8" w:rsidR="00150DC8" w:rsidP="00F84E61" w:rsidRDefault="00150DC8" w14:paraId="086475B8" w14:textId="77777777">
      <w:pPr>
        <w:spacing w:after="4223" w:line="360" w:lineRule="auto"/>
        <w:ind w:right="4"/>
        <w:jc w:val="center"/>
        <w:rPr>
          <w:rFonts w:eastAsia="Times New Roman" w:cs="Times New Roman"/>
          <w:color w:val="000000"/>
        </w:rPr>
      </w:pPr>
      <w:r w:rsidRPr="00150DC8">
        <w:rPr>
          <w:rFonts w:eastAsia="Times New Roman" w:cs="Times New Roman"/>
          <w:color w:val="000000"/>
        </w:rPr>
        <w:t xml:space="preserve">Helena </w:t>
      </w:r>
      <w:proofErr w:type="spellStart"/>
      <w:r w:rsidRPr="00150DC8">
        <w:rPr>
          <w:rFonts w:eastAsia="Times New Roman" w:cs="Times New Roman"/>
          <w:color w:val="000000"/>
        </w:rPr>
        <w:t>Teplicová</w:t>
      </w:r>
      <w:proofErr w:type="spellEnd"/>
      <w:r w:rsidRPr="00150DC8">
        <w:rPr>
          <w:rFonts w:eastAsia="Times New Roman" w:cs="Times New Roman"/>
          <w:color w:val="000000"/>
        </w:rPr>
        <w:t xml:space="preserve"> </w:t>
      </w:r>
    </w:p>
    <w:p w:rsidRPr="00150DC8" w:rsidR="00150DC8" w:rsidP="00F84E61" w:rsidRDefault="00150DC8" w14:paraId="28659B81" w14:textId="77777777">
      <w:pPr>
        <w:spacing w:after="262" w:line="360" w:lineRule="auto"/>
        <w:ind w:left="-5" w:hanging="10"/>
        <w:rPr>
          <w:rFonts w:eastAsia="Times New Roman" w:cs="Times New Roman"/>
          <w:color w:val="000000"/>
        </w:rPr>
      </w:pPr>
      <w:r w:rsidRPr="00150DC8">
        <w:rPr>
          <w:rFonts w:eastAsia="Times New Roman" w:cs="Times New Roman"/>
          <w:color w:val="000000"/>
        </w:rPr>
        <w:t xml:space="preserve">Názov predmetu: Manažment výroby </w:t>
      </w:r>
    </w:p>
    <w:p w:rsidRPr="00150DC8" w:rsidR="00150DC8" w:rsidP="00F84E61" w:rsidRDefault="00150DC8" w14:paraId="0FB2E2E8" w14:textId="77777777">
      <w:pPr>
        <w:spacing w:after="262" w:line="360" w:lineRule="auto"/>
        <w:ind w:left="-5" w:hanging="10"/>
        <w:rPr>
          <w:rFonts w:eastAsia="Times New Roman" w:cs="Times New Roman"/>
          <w:color w:val="000000"/>
        </w:rPr>
      </w:pPr>
      <w:r w:rsidRPr="00150DC8">
        <w:rPr>
          <w:rFonts w:eastAsia="Times New Roman" w:cs="Times New Roman"/>
          <w:color w:val="000000"/>
        </w:rPr>
        <w:t xml:space="preserve">Akademický rok: 2025/2026 </w:t>
      </w:r>
    </w:p>
    <w:p w:rsidR="00BA744B" w:rsidP="00A7526A" w:rsidRDefault="00150DC8" w14:paraId="537C3EB9" w14:textId="77777777">
      <w:pPr>
        <w:spacing w:after="216" w:line="360" w:lineRule="auto"/>
        <w:ind w:left="-5" w:hanging="10"/>
        <w:rPr>
          <w:rFonts w:eastAsia="Times New Roman" w:cs="Times New Roman"/>
          <w:color w:val="000000"/>
        </w:rPr>
      </w:pPr>
      <w:r w:rsidRPr="00150DC8">
        <w:rPr>
          <w:rFonts w:eastAsia="Times New Roman" w:cs="Times New Roman"/>
          <w:color w:val="000000"/>
        </w:rPr>
        <w:t>Dátum odovzdania:  21.04.2026</w:t>
      </w:r>
    </w:p>
    <w:p w:rsidR="00BA744B" w:rsidRDefault="00BA744B" w14:paraId="672A6659" w14:textId="77777777">
      <w:pPr>
        <w:jc w:val="left"/>
        <w:rPr>
          <w:rFonts w:eastAsia="Times New Roman" w:cs="Times New Roman"/>
          <w:color w:val="000000"/>
        </w:rPr>
      </w:pPr>
      <w:r w:rsidRPr="1AA35CF6">
        <w:rPr>
          <w:rFonts w:eastAsia="Times New Roman" w:cs="Times New Roman"/>
          <w:color w:val="000000" w:themeColor="text1"/>
        </w:rPr>
        <w:br w:type="page"/>
      </w:r>
    </w:p>
    <w:sdt>
      <w:sdtPr>
        <w:id w:val="194547275"/>
        <w:docPartObj>
          <w:docPartGallery w:val="Table of Contents"/>
          <w:docPartUnique/>
        </w:docPartObj>
      </w:sdtPr>
      <w:sdtContent>
        <w:p w:rsidR="1AA35CF6" w:rsidP="1AA35CF6" w:rsidRDefault="1AA35CF6" w14:paraId="763A1C37" w14:textId="238F4B4E">
          <w:pPr>
            <w:pStyle w:val="TOC6"/>
            <w:tabs>
              <w:tab w:val="right" w:leader="dot" w:pos="8490"/>
            </w:tabs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710279029">
            <w:r w:rsidRPr="6BA40901" w:rsidR="6BA40901">
              <w:rPr>
                <w:rStyle w:val="Hyperlink"/>
              </w:rPr>
              <w:t>Úvod</w:t>
            </w:r>
            <w:r>
              <w:tab/>
            </w:r>
            <w:r>
              <w:fldChar w:fldCharType="begin"/>
            </w:r>
            <w:r>
              <w:instrText xml:space="preserve">PAGEREF _Toc710279029 \h</w:instrText>
            </w:r>
            <w:r>
              <w:fldChar w:fldCharType="separate"/>
            </w:r>
            <w:r w:rsidRPr="6BA40901" w:rsidR="6BA4090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AA35CF6" w:rsidP="1AA35CF6" w:rsidRDefault="1AA35CF6" w14:paraId="4E59D1B6" w14:textId="5309CDEA">
          <w:pPr>
            <w:pStyle w:val="TOC4"/>
            <w:tabs>
              <w:tab w:val="right" w:leader="dot" w:pos="8490"/>
            </w:tabs>
            <w:rPr>
              <w:rStyle w:val="Hyperlink"/>
            </w:rPr>
          </w:pPr>
          <w:hyperlink w:anchor="_Toc798967307">
            <w:r w:rsidRPr="6BA40901" w:rsidR="6BA40901">
              <w:rPr>
                <w:rStyle w:val="Hyperlink"/>
              </w:rPr>
              <w:t>1. Analýza problému</w:t>
            </w:r>
            <w:r>
              <w:tab/>
            </w:r>
            <w:r>
              <w:fldChar w:fldCharType="begin"/>
            </w:r>
            <w:r>
              <w:instrText xml:space="preserve">PAGEREF _Toc798967307 \h</w:instrText>
            </w:r>
            <w:r>
              <w:fldChar w:fldCharType="separate"/>
            </w:r>
            <w:r w:rsidRPr="6BA40901" w:rsidR="6BA4090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AA35CF6" w:rsidP="1AA35CF6" w:rsidRDefault="1AA35CF6" w14:paraId="27DB3CD7" w14:textId="3921548C">
          <w:pPr>
            <w:pStyle w:val="TOC5"/>
            <w:tabs>
              <w:tab w:val="right" w:leader="dot" w:pos="8490"/>
            </w:tabs>
            <w:rPr>
              <w:rStyle w:val="Hyperlink"/>
            </w:rPr>
          </w:pPr>
          <w:hyperlink w:anchor="_Toc1014721391">
            <w:r w:rsidRPr="6BA40901" w:rsidR="6BA40901">
              <w:rPr>
                <w:rStyle w:val="Hyperlink"/>
              </w:rPr>
              <w:t>1.1 Charakteristika výroby</w:t>
            </w:r>
            <w:r>
              <w:tab/>
            </w:r>
            <w:r>
              <w:fldChar w:fldCharType="begin"/>
            </w:r>
            <w:r>
              <w:instrText xml:space="preserve">PAGEREF _Toc1014721391 \h</w:instrText>
            </w:r>
            <w:r>
              <w:fldChar w:fldCharType="separate"/>
            </w:r>
            <w:r w:rsidRPr="6BA40901" w:rsidR="6BA4090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AA35CF6" w:rsidP="1AA35CF6" w:rsidRDefault="1AA35CF6" w14:paraId="2EAC7C53" w14:textId="68DC3704">
          <w:pPr>
            <w:pStyle w:val="TOC5"/>
            <w:tabs>
              <w:tab w:val="right" w:leader="dot" w:pos="8490"/>
            </w:tabs>
            <w:rPr>
              <w:rStyle w:val="Hyperlink"/>
            </w:rPr>
          </w:pPr>
          <w:hyperlink w:anchor="_Toc1125169835">
            <w:r w:rsidRPr="6BA40901" w:rsidR="6BA40901">
              <w:rPr>
                <w:rStyle w:val="Hyperlink"/>
              </w:rPr>
              <w:t>1.2 Identifikácia výrobných procesov</w:t>
            </w:r>
            <w:r>
              <w:tab/>
            </w:r>
            <w:r>
              <w:fldChar w:fldCharType="begin"/>
            </w:r>
            <w:r>
              <w:instrText xml:space="preserve">PAGEREF _Toc1125169835 \h</w:instrText>
            </w:r>
            <w:r>
              <w:fldChar w:fldCharType="separate"/>
            </w:r>
            <w:r w:rsidRPr="6BA40901" w:rsidR="6BA4090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AA35CF6" w:rsidP="1AA35CF6" w:rsidRDefault="1AA35CF6" w14:paraId="307E82B8" w14:textId="31536CC7">
          <w:pPr>
            <w:pStyle w:val="TOC5"/>
            <w:tabs>
              <w:tab w:val="right" w:leader="dot" w:pos="8490"/>
            </w:tabs>
            <w:rPr>
              <w:rStyle w:val="Hyperlink"/>
            </w:rPr>
          </w:pPr>
          <w:hyperlink w:anchor="_Toc648258496">
            <w:r w:rsidRPr="6BA40901" w:rsidR="6BA40901">
              <w:rPr>
                <w:rStyle w:val="Hyperlink"/>
              </w:rPr>
              <w:t>1.3 Analýza toku hodnoty</w:t>
            </w:r>
            <w:r>
              <w:tab/>
            </w:r>
            <w:r>
              <w:fldChar w:fldCharType="begin"/>
            </w:r>
            <w:r>
              <w:instrText xml:space="preserve">PAGEREF _Toc648258496 \h</w:instrText>
            </w:r>
            <w:r>
              <w:fldChar w:fldCharType="separate"/>
            </w:r>
            <w:r w:rsidRPr="6BA40901" w:rsidR="6BA40901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AA35CF6" w:rsidP="1AA35CF6" w:rsidRDefault="1AA35CF6" w14:paraId="6026239A" w14:textId="3E7E25E6">
          <w:pPr>
            <w:pStyle w:val="TOC5"/>
            <w:tabs>
              <w:tab w:val="right" w:leader="dot" w:pos="8490"/>
            </w:tabs>
            <w:rPr>
              <w:rStyle w:val="Hyperlink"/>
            </w:rPr>
          </w:pPr>
          <w:hyperlink w:anchor="_Toc958445570">
            <w:r w:rsidRPr="6BA40901" w:rsidR="6BA40901">
              <w:rPr>
                <w:rStyle w:val="Hyperlink"/>
              </w:rPr>
              <w:t>1.4 Identifikácia problému – úzke miesto</w:t>
            </w:r>
            <w:r>
              <w:tab/>
            </w:r>
            <w:r>
              <w:fldChar w:fldCharType="begin"/>
            </w:r>
            <w:r>
              <w:instrText xml:space="preserve">PAGEREF _Toc958445570 \h</w:instrText>
            </w:r>
            <w:r>
              <w:fldChar w:fldCharType="separate"/>
            </w:r>
            <w:r w:rsidRPr="6BA40901" w:rsidR="6BA4090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1AA35CF6" w:rsidP="1AA35CF6" w:rsidRDefault="1AA35CF6" w14:paraId="77E36C29" w14:textId="3D6B7D25">
          <w:pPr>
            <w:pStyle w:val="TOC4"/>
            <w:tabs>
              <w:tab w:val="right" w:leader="dot" w:pos="8490"/>
            </w:tabs>
            <w:rPr>
              <w:rStyle w:val="Hyperlink"/>
            </w:rPr>
          </w:pPr>
          <w:hyperlink w:anchor="_Toc1247315502">
            <w:r w:rsidRPr="6BA40901" w:rsidR="6BA40901">
              <w:rPr>
                <w:rStyle w:val="Hyperlink"/>
              </w:rPr>
              <w:t>2. Návrh riešenia</w:t>
            </w:r>
            <w:r>
              <w:tab/>
            </w:r>
            <w:r>
              <w:fldChar w:fldCharType="begin"/>
            </w:r>
            <w:r>
              <w:instrText xml:space="preserve">PAGEREF _Toc1247315502 \h</w:instrText>
            </w:r>
            <w:r>
              <w:fldChar w:fldCharType="separate"/>
            </w:r>
            <w:r w:rsidRPr="6BA40901" w:rsidR="6BA4090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1AA35CF6" w:rsidP="1AA35CF6" w:rsidRDefault="1AA35CF6" w14:paraId="3D67F686" w14:textId="7069BD7C">
          <w:pPr>
            <w:pStyle w:val="TOC5"/>
            <w:tabs>
              <w:tab w:val="right" w:leader="dot" w:pos="8490"/>
            </w:tabs>
            <w:rPr>
              <w:rStyle w:val="Hyperlink"/>
            </w:rPr>
          </w:pPr>
          <w:hyperlink w:anchor="_Toc1178561542">
            <w:r w:rsidRPr="6BA40901" w:rsidR="6BA40901">
              <w:rPr>
                <w:rStyle w:val="Hyperlink"/>
              </w:rPr>
              <w:t>2.1 Návrh zlepšenia výrobných procesov a toku hodnoty</w:t>
            </w:r>
            <w:r>
              <w:tab/>
            </w:r>
            <w:r>
              <w:fldChar w:fldCharType="begin"/>
            </w:r>
            <w:r>
              <w:instrText xml:space="preserve">PAGEREF _Toc1178561542 \h</w:instrText>
            </w:r>
            <w:r>
              <w:fldChar w:fldCharType="separate"/>
            </w:r>
            <w:r w:rsidRPr="6BA40901" w:rsidR="6BA4090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AA35CF6" w:rsidP="1AA35CF6" w:rsidRDefault="1AA35CF6" w14:paraId="4585D0D8" w14:textId="62088123">
          <w:pPr>
            <w:pStyle w:val="TOC5"/>
            <w:tabs>
              <w:tab w:val="right" w:leader="dot" w:pos="8490"/>
            </w:tabs>
            <w:rPr>
              <w:rStyle w:val="Hyperlink"/>
            </w:rPr>
          </w:pPr>
          <w:hyperlink w:anchor="_Toc1001703364">
            <w:r w:rsidRPr="6BA40901" w:rsidR="6BA40901">
              <w:rPr>
                <w:rStyle w:val="Hyperlink"/>
              </w:rPr>
              <w:t>2.2 Aplikácia vybraného prístupu – TOC + Lean (TLS)</w:t>
            </w:r>
            <w:r>
              <w:tab/>
            </w:r>
            <w:r>
              <w:fldChar w:fldCharType="begin"/>
            </w:r>
            <w:r>
              <w:instrText xml:space="preserve">PAGEREF _Toc1001703364 \h</w:instrText>
            </w:r>
            <w:r>
              <w:fldChar w:fldCharType="separate"/>
            </w:r>
            <w:r w:rsidRPr="6BA40901" w:rsidR="6BA40901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1AA35CF6" w:rsidP="1AA35CF6" w:rsidRDefault="1AA35CF6" w14:paraId="0BC1310C" w14:textId="3FF8A83B">
          <w:pPr>
            <w:pStyle w:val="TOC5"/>
            <w:tabs>
              <w:tab w:val="right" w:leader="dot" w:pos="8490"/>
            </w:tabs>
            <w:rPr>
              <w:rStyle w:val="Hyperlink"/>
            </w:rPr>
          </w:pPr>
          <w:hyperlink w:anchor="_Toc816077008">
            <w:r w:rsidRPr="6BA40901" w:rsidR="6BA40901">
              <w:rPr>
                <w:rStyle w:val="Hyperlink"/>
              </w:rPr>
              <w:t>2.3 Návrh opatrení</w:t>
            </w:r>
            <w:r>
              <w:tab/>
            </w:r>
            <w:r>
              <w:fldChar w:fldCharType="begin"/>
            </w:r>
            <w:r>
              <w:instrText xml:space="preserve">PAGEREF _Toc816077008 \h</w:instrText>
            </w:r>
            <w:r>
              <w:fldChar w:fldCharType="separate"/>
            </w:r>
            <w:r w:rsidRPr="6BA40901" w:rsidR="6BA40901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1AA35CF6" w:rsidP="1AA35CF6" w:rsidRDefault="1AA35CF6" w14:paraId="7D6AECC3" w14:textId="6751B500">
          <w:pPr>
            <w:pStyle w:val="TOC5"/>
            <w:tabs>
              <w:tab w:val="right" w:leader="dot" w:pos="8490"/>
            </w:tabs>
            <w:rPr>
              <w:rStyle w:val="Hyperlink"/>
            </w:rPr>
          </w:pPr>
          <w:hyperlink w:anchor="_Toc1725005946">
            <w:r w:rsidRPr="6BA40901" w:rsidR="6BA40901">
              <w:rPr>
                <w:rStyle w:val="Hyperlink"/>
              </w:rPr>
              <w:t>2.4 Návrh KPI ukazovateľov</w:t>
            </w:r>
            <w:r>
              <w:tab/>
            </w:r>
            <w:r>
              <w:fldChar w:fldCharType="begin"/>
            </w:r>
            <w:r>
              <w:instrText xml:space="preserve">PAGEREF _Toc1725005946 \h</w:instrText>
            </w:r>
            <w:r>
              <w:fldChar w:fldCharType="separate"/>
            </w:r>
            <w:r w:rsidRPr="6BA40901" w:rsidR="6BA40901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1AA35CF6" w:rsidP="1AA35CF6" w:rsidRDefault="1AA35CF6" w14:paraId="620F23E5" w14:textId="0DD9E770">
          <w:pPr>
            <w:pStyle w:val="TOC4"/>
            <w:tabs>
              <w:tab w:val="right" w:leader="dot" w:pos="8490"/>
            </w:tabs>
            <w:rPr>
              <w:rStyle w:val="Hyperlink"/>
            </w:rPr>
          </w:pPr>
          <w:hyperlink w:anchor="_Toc1383878833">
            <w:r w:rsidRPr="6BA40901" w:rsidR="6BA40901">
              <w:rPr>
                <w:rStyle w:val="Hyperlink"/>
              </w:rPr>
              <w:t>3. Argumentácia navrhnutého riešenia</w:t>
            </w:r>
            <w:r>
              <w:tab/>
            </w:r>
            <w:r>
              <w:fldChar w:fldCharType="begin"/>
            </w:r>
            <w:r>
              <w:instrText xml:space="preserve">PAGEREF _Toc1383878833 \h</w:instrText>
            </w:r>
            <w:r>
              <w:fldChar w:fldCharType="separate"/>
            </w:r>
            <w:r w:rsidRPr="6BA40901" w:rsidR="6BA40901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1AA35CF6" w:rsidP="1AA35CF6" w:rsidRDefault="1AA35CF6" w14:paraId="30DBD894" w14:textId="28944448">
          <w:pPr>
            <w:pStyle w:val="TOC5"/>
            <w:tabs>
              <w:tab w:val="right" w:leader="dot" w:pos="8490"/>
            </w:tabs>
            <w:rPr>
              <w:rStyle w:val="Hyperlink"/>
            </w:rPr>
          </w:pPr>
          <w:hyperlink w:anchor="_Toc1459254237">
            <w:r w:rsidRPr="6BA40901" w:rsidR="6BA40901">
              <w:rPr>
                <w:rStyle w:val="Hyperlink"/>
              </w:rPr>
              <w:t>3.1 Prečo práve toto riešenie?</w:t>
            </w:r>
            <w:r>
              <w:tab/>
            </w:r>
            <w:r>
              <w:fldChar w:fldCharType="begin"/>
            </w:r>
            <w:r>
              <w:instrText xml:space="preserve">PAGEREF _Toc1459254237 \h</w:instrText>
            </w:r>
            <w:r>
              <w:fldChar w:fldCharType="separate"/>
            </w:r>
            <w:r w:rsidRPr="6BA40901" w:rsidR="6BA40901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1AA35CF6" w:rsidP="1AA35CF6" w:rsidRDefault="1AA35CF6" w14:paraId="6428C40B" w14:textId="5F424E5C">
          <w:pPr>
            <w:pStyle w:val="TOC5"/>
            <w:tabs>
              <w:tab w:val="right" w:leader="dot" w:pos="8490"/>
            </w:tabs>
            <w:rPr>
              <w:rStyle w:val="Hyperlink"/>
            </w:rPr>
          </w:pPr>
          <w:hyperlink w:anchor="_Toc1441117134">
            <w:r w:rsidRPr="6BA40901" w:rsidR="6BA40901">
              <w:rPr>
                <w:rStyle w:val="Hyperlink"/>
              </w:rPr>
              <w:t>3.2 Aké prínosy možno očakávať?</w:t>
            </w:r>
            <w:r>
              <w:tab/>
            </w:r>
            <w:r>
              <w:fldChar w:fldCharType="begin"/>
            </w:r>
            <w:r>
              <w:instrText xml:space="preserve">PAGEREF _Toc1441117134 \h</w:instrText>
            </w:r>
            <w:r>
              <w:fldChar w:fldCharType="separate"/>
            </w:r>
            <w:r w:rsidRPr="6BA40901" w:rsidR="6BA40901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1AA35CF6" w:rsidP="1AA35CF6" w:rsidRDefault="1AA35CF6" w14:paraId="286E835E" w14:textId="65F64AFB">
          <w:pPr>
            <w:pStyle w:val="TOC5"/>
            <w:tabs>
              <w:tab w:val="right" w:leader="dot" w:pos="8490"/>
            </w:tabs>
            <w:rPr>
              <w:rStyle w:val="Hyperlink"/>
            </w:rPr>
          </w:pPr>
          <w:hyperlink w:anchor="_Toc1515935325">
            <w:r w:rsidRPr="6BA40901" w:rsidR="6BA40901">
              <w:rPr>
                <w:rStyle w:val="Hyperlink"/>
              </w:rPr>
              <w:t>3.3 Riziká a obmedzenia</w:t>
            </w:r>
            <w:r>
              <w:tab/>
            </w:r>
            <w:r>
              <w:fldChar w:fldCharType="begin"/>
            </w:r>
            <w:r>
              <w:instrText xml:space="preserve">PAGEREF _Toc1515935325 \h</w:instrText>
            </w:r>
            <w:r>
              <w:fldChar w:fldCharType="separate"/>
            </w:r>
            <w:r w:rsidRPr="6BA40901" w:rsidR="6BA40901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1AA35CF6" w:rsidP="1AA35CF6" w:rsidRDefault="1AA35CF6" w14:paraId="509E7441" w14:textId="5D04C26E">
          <w:pPr>
            <w:pStyle w:val="TOC6"/>
            <w:tabs>
              <w:tab w:val="right" w:leader="dot" w:pos="8490"/>
            </w:tabs>
            <w:rPr>
              <w:rStyle w:val="Hyperlink"/>
            </w:rPr>
          </w:pPr>
          <w:hyperlink w:anchor="_Toc2054731893">
            <w:r w:rsidRPr="6BA40901" w:rsidR="6BA40901">
              <w:rPr>
                <w:rStyle w:val="Hyperlink"/>
              </w:rPr>
              <w:t>Záver</w:t>
            </w:r>
            <w:r>
              <w:tab/>
            </w:r>
            <w:r>
              <w:fldChar w:fldCharType="begin"/>
            </w:r>
            <w:r>
              <w:instrText xml:space="preserve">PAGEREF _Toc2054731893 \h</w:instrText>
            </w:r>
            <w:r>
              <w:fldChar w:fldCharType="separate"/>
            </w:r>
            <w:r w:rsidRPr="6BA40901" w:rsidR="6BA40901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1AA35CF6" w:rsidP="1AA35CF6" w:rsidRDefault="1AA35CF6" w14:paraId="065109E4" w14:textId="5CB41B66">
          <w:pPr>
            <w:pStyle w:val="TOC6"/>
            <w:tabs>
              <w:tab w:val="right" w:leader="dot" w:pos="8490"/>
            </w:tabs>
            <w:rPr>
              <w:rStyle w:val="Hyperlink"/>
            </w:rPr>
          </w:pPr>
          <w:hyperlink w:anchor="_Toc1843748260">
            <w:r w:rsidRPr="6BA40901" w:rsidR="6BA40901">
              <w:rPr>
                <w:rStyle w:val="Hyperlink"/>
              </w:rPr>
              <w:t>Zoznam použitej literatúry</w:t>
            </w:r>
            <w:r>
              <w:tab/>
            </w:r>
            <w:r>
              <w:fldChar w:fldCharType="begin"/>
            </w:r>
            <w:r>
              <w:instrText xml:space="preserve">PAGEREF _Toc1843748260 \h</w:instrText>
            </w:r>
            <w:r>
              <w:fldChar w:fldCharType="separate"/>
            </w:r>
            <w:r w:rsidRPr="6BA40901" w:rsidR="6BA40901">
              <w:rPr>
                <w:rStyle w:val="Hyperlink"/>
              </w:rPr>
              <w:t>19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A7526A" w:rsidR="00140FDD" w:rsidP="00A7526A" w:rsidRDefault="00140FDD" w14:paraId="70C33F1A" w14:textId="2DA34911">
      <w:pPr>
        <w:pStyle w:val="Heading6"/>
      </w:pPr>
    </w:p>
    <w:p w:rsidRPr="00A7526A" w:rsidR="00140FDD" w:rsidP="1AA35CF6" w:rsidRDefault="00CF4984" w14:paraId="4A972E22" w14:textId="101F61CF">
      <w:r>
        <w:br w:type="page"/>
      </w:r>
    </w:p>
    <w:p w:rsidRPr="00A7526A" w:rsidR="00140FDD" w:rsidP="00A7526A" w:rsidRDefault="738CADB1" w14:paraId="6CF63403" w14:textId="5F5B6847">
      <w:pPr>
        <w:pStyle w:val="Heading6"/>
      </w:pPr>
      <w:bookmarkStart w:name="_Toc710279029" w:id="860804381"/>
      <w:r w:rsidR="70000C9A">
        <w:rPr/>
        <w:t>Úvod</w:t>
      </w:r>
      <w:bookmarkEnd w:id="860804381"/>
    </w:p>
    <w:p w:rsidRPr="00701E77" w:rsidR="00140FDD" w:rsidP="00A7526A" w:rsidRDefault="00CF4984" w14:paraId="229C354D" w14:textId="77777777">
      <w:pPr>
        <w:spacing w:before="240" w:line="360" w:lineRule="auto"/>
      </w:pPr>
      <w:r w:rsidRPr="00701E77">
        <w:t xml:space="preserve">Táto práca sa zaoberá výrobným systémom spoločnosti Kofola </w:t>
      </w:r>
      <w:proofErr w:type="spellStart"/>
      <w:r w:rsidRPr="00701E77">
        <w:t>a.s</w:t>
      </w:r>
      <w:proofErr w:type="spellEnd"/>
      <w:r w:rsidRPr="00701E77">
        <w:t>. v závode Rajecká Lesná. Kofola je jedným z najznámejších výrobcov nealkoholických nápojov na Slovensku, takže ide o zaujímavý a reálny príklad sériovej výroby s viacerými typickými výrobnými problémami, ktoré pri tomto type výroby bežne vznikajú.</w:t>
      </w:r>
    </w:p>
    <w:p w:rsidR="00150DC8" w:rsidP="00A7526A" w:rsidRDefault="00CF4984" w14:paraId="3EBB061D" w14:textId="77777777">
      <w:pPr>
        <w:spacing w:before="240" w:line="360" w:lineRule="auto"/>
      </w:pPr>
      <w:r w:rsidRPr="00701E77">
        <w:t xml:space="preserve">Cieľom práce nie je odhaliť interné tajomstvá firmy – to by ani nebolo možné. Na základe verejne dostupných informácií a teórie z odbornej literatúry posúdim, kde môžu v takomto type výroby vznikať problémy a ako by sa dali riešiť. Na analýzu a návrh riešenia používam dva prístupy: Teóriu obmedzení (TOC) a nástroje </w:t>
      </w:r>
      <w:proofErr w:type="spellStart"/>
      <w:r w:rsidRPr="00701E77">
        <w:t>Lean</w:t>
      </w:r>
      <w:proofErr w:type="spellEnd"/>
      <w:r w:rsidRPr="00701E77">
        <w:t xml:space="preserve"> manažmentu – konkrétne SMED, </w:t>
      </w:r>
      <w:proofErr w:type="spellStart"/>
      <w:r w:rsidRPr="00701E77">
        <w:t>Kanban</w:t>
      </w:r>
      <w:proofErr w:type="spellEnd"/>
      <w:r w:rsidRPr="00701E77">
        <w:t xml:space="preserve"> a TPM. Tieto prístupy sa v praxi dobre dopĺňajú a ich kombinácia je v literatúre dobre zdokumentovaná (</w:t>
      </w:r>
      <w:proofErr w:type="spellStart"/>
      <w:r w:rsidRPr="00701E77">
        <w:t>Sproull</w:t>
      </w:r>
      <w:proofErr w:type="spellEnd"/>
      <w:r w:rsidRPr="00701E77">
        <w:t>, 2009).</w:t>
      </w:r>
    </w:p>
    <w:p w:rsidRPr="00701E77" w:rsidR="00140FDD" w:rsidP="004E2230" w:rsidRDefault="00150DC8" w14:paraId="74609510" w14:textId="77777777">
      <w:pPr>
        <w:pStyle w:val="Heading4"/>
      </w:pPr>
      <w:bookmarkStart w:name="_Toc798967307" w:id="1314016270"/>
      <w:r>
        <w:br w:type="page"/>
      </w:r>
      <w:r w:rsidR="70000C9A">
        <w:rPr/>
        <w:t>1. Analýza problému</w:t>
      </w:r>
      <w:bookmarkEnd w:id="1314016270"/>
    </w:p>
    <w:p w:rsidRPr="00701E77" w:rsidR="00140FDD" w:rsidP="00C4776E" w:rsidRDefault="738CADB1" w14:paraId="2BB006FA" w14:textId="77777777">
      <w:pPr>
        <w:pStyle w:val="Heading5"/>
        <w:spacing w:before="240" w:line="360" w:lineRule="auto"/>
      </w:pPr>
      <w:bookmarkStart w:name="_Toc1014721391" w:id="906294424"/>
      <w:r w:rsidR="70000C9A">
        <w:rPr/>
        <w:t>1.1 Charakteristika výroby</w:t>
      </w:r>
      <w:bookmarkEnd w:id="906294424"/>
    </w:p>
    <w:p w:rsidRPr="00701E77" w:rsidR="00140FDD" w:rsidP="00C4776E" w:rsidRDefault="00CF4984" w14:paraId="476C9672" w14:textId="77777777">
      <w:pPr>
        <w:spacing w:before="240" w:line="360" w:lineRule="auto"/>
      </w:pPr>
      <w:r w:rsidRPr="00701E77">
        <w:t xml:space="preserve">Kofola </w:t>
      </w:r>
      <w:proofErr w:type="spellStart"/>
      <w:r w:rsidRPr="00701E77">
        <w:t>a.s</w:t>
      </w:r>
      <w:proofErr w:type="spellEnd"/>
      <w:r w:rsidRPr="00701E77">
        <w:t xml:space="preserve">. je dcérskou spoločnosťou skupiny Kofola </w:t>
      </w:r>
      <w:proofErr w:type="spellStart"/>
      <w:r w:rsidRPr="00701E77">
        <w:t>ČeskoSlovensko</w:t>
      </w:r>
      <w:proofErr w:type="spellEnd"/>
      <w:r w:rsidRPr="00701E77">
        <w:t xml:space="preserve"> </w:t>
      </w:r>
      <w:proofErr w:type="spellStart"/>
      <w:r w:rsidRPr="00701E77">
        <w:t>a.s</w:t>
      </w:r>
      <w:proofErr w:type="spellEnd"/>
      <w:r w:rsidRPr="00701E77">
        <w:t xml:space="preserve">. Výrobný závod v Rajeckej Lesnej bol otvorený v roku 2002 a je hlavným slovenským výrobným závodom skupiny – vyrábajú sa tu nealkoholické nápoje Kofola, pramenitá voda Rajec a hroznová Vinea. Závod prevádzkuje päť výrobných liniek vrátane špeciálnej aseptickej linky pre výrobu bez konzervačných látok a zamestnáva 250 až 499 pracovníkov (Kofola </w:t>
      </w:r>
      <w:proofErr w:type="spellStart"/>
      <w:r w:rsidRPr="00701E77">
        <w:t>a.s</w:t>
      </w:r>
      <w:proofErr w:type="spellEnd"/>
      <w:r w:rsidRPr="00701E77">
        <w:t xml:space="preserve">., 2025a; </w:t>
      </w:r>
      <w:proofErr w:type="spellStart"/>
      <w:r w:rsidRPr="00701E77">
        <w:t>Finstat</w:t>
      </w:r>
      <w:proofErr w:type="spellEnd"/>
      <w:r w:rsidRPr="00701E77">
        <w:t>, 2025).</w:t>
      </w:r>
    </w:p>
    <w:p w:rsidRPr="00701E77" w:rsidR="00140FDD" w:rsidP="00C4776E" w:rsidRDefault="00CF4984" w14:paraId="1E496B26" w14:textId="77777777">
      <w:pPr>
        <w:spacing w:before="240" w:line="360" w:lineRule="auto"/>
      </w:pPr>
      <w:r w:rsidRPr="00701E77">
        <w:t>Z hľadiska typológie výroby ide o sériovú výrobu – vyrábajú sa väčšie dávky rovnakého produktu, pričom výrobné portfólio je pomerne rozmanité: rôzne príchute, rôzne veľkosti fliaš a rôzne typy obalov (PET, plechovka, sklo). Práve táto rozmanitosť spôsobuje, že linky treba pomerne často prestavovať z jedného produktu na iný, čo je jeden z kľúčových problémov tohto závodu. Sériová výroba je charakteristická stredným objemom výroby a strednou rozmanitosťou produktov, pričom výrobné zdroje sú organizované do funkčných skupín alebo výrobných liniek (</w:t>
      </w:r>
      <w:proofErr w:type="spellStart"/>
      <w:r w:rsidRPr="00701E77">
        <w:t>Košturiak</w:t>
      </w:r>
      <w:proofErr w:type="spellEnd"/>
      <w:r w:rsidRPr="00701E77">
        <w:t xml:space="preserve"> a </w:t>
      </w:r>
      <w:proofErr w:type="spellStart"/>
      <w:r w:rsidRPr="00701E77">
        <w:t>Frolík</w:t>
      </w:r>
      <w:proofErr w:type="spellEnd"/>
      <w:r w:rsidRPr="00701E77">
        <w:t>, 2006).</w:t>
      </w:r>
    </w:p>
    <w:p w:rsidRPr="00701E77" w:rsidR="00140FDD" w:rsidP="00C4776E" w:rsidRDefault="00CF4984" w14:paraId="796CB673" w14:textId="77777777">
      <w:pPr>
        <w:spacing w:before="240" w:line="360" w:lineRule="auto"/>
      </w:pPr>
      <w:r w:rsidRPr="00701E77">
        <w:t>Z hľadiska miery automatizácie ide o vysoko mechanizovanú a čiastočne automatizovanú výrobu. Plniace, uzatváracie a baliace linky sú automatizované – obsluhuje ich menší počet operátorov, ktorí dohliadajú na chod a nastavenie zariadení. Ručná práca prevláda pri kontrole kvality, nastavovaní linky pri prestavovaní (</w:t>
      </w:r>
      <w:proofErr w:type="spellStart"/>
      <w:r w:rsidRPr="00701E77">
        <w:t>changeover</w:t>
      </w:r>
      <w:proofErr w:type="spellEnd"/>
      <w:r w:rsidRPr="00701E77">
        <w:t>) a pri niektorých fázach paletizácie. Usporiadanie výrobného systému je linkové – materiál prechádza postupne od prípravy surovín cez plnenie až po expedíciu, takmer bez spätných tokov (</w:t>
      </w:r>
      <w:proofErr w:type="spellStart"/>
      <w:r w:rsidRPr="00701E77">
        <w:t>Košturiak</w:t>
      </w:r>
      <w:proofErr w:type="spellEnd"/>
      <w:r w:rsidRPr="00701E77">
        <w:t xml:space="preserve"> a </w:t>
      </w:r>
      <w:proofErr w:type="spellStart"/>
      <w:r w:rsidRPr="00701E77">
        <w:t>Frolík</w:t>
      </w:r>
      <w:proofErr w:type="spellEnd"/>
      <w:r w:rsidRPr="00701E77">
        <w:t>, 2006). Toto usporiadanie umožňuje vysoký výkon, ale jeho slabou stránkou je citlivosť na prestavenia a poruchy, pretože celú linku zastaví aj problém na jedinom pracovisku.</w:t>
      </w:r>
    </w:p>
    <w:p w:rsidRPr="00701E77" w:rsidR="00140FDD" w:rsidP="00C4776E" w:rsidRDefault="738CADB1" w14:paraId="4F3EA46D" w14:textId="77777777">
      <w:pPr>
        <w:pStyle w:val="Heading5"/>
        <w:spacing w:before="240" w:line="360" w:lineRule="auto"/>
      </w:pPr>
      <w:bookmarkStart w:name="_Toc1125169835" w:id="1072286123"/>
      <w:r w:rsidR="70000C9A">
        <w:rPr/>
        <w:t>1.2 Identifikácia výrobných procesov</w:t>
      </w:r>
      <w:bookmarkEnd w:id="1072286123"/>
    </w:p>
    <w:p w:rsidRPr="00701E77" w:rsidR="00140FDD" w:rsidP="00C4776E" w:rsidRDefault="00CF4984" w14:paraId="171D457B" w14:textId="77777777">
      <w:pPr>
        <w:pStyle w:val="ListParagraph"/>
        <w:spacing w:before="240" w:line="360" w:lineRule="auto"/>
      </w:pPr>
      <w:r w:rsidRPr="00701E77">
        <w:t>Hlavné výrobné procesy</w:t>
      </w:r>
    </w:p>
    <w:p w:rsidRPr="00B90605" w:rsidR="00140FDD" w:rsidP="00B90605" w:rsidRDefault="00CF4984" w14:paraId="437FC756" w14:textId="77777777">
      <w:pPr>
        <w:pStyle w:val="ListParagraph"/>
        <w:numPr>
          <w:ilvl w:val="0"/>
          <w:numId w:val="5"/>
        </w:numPr>
        <w:spacing w:before="240" w:line="360" w:lineRule="auto"/>
        <w:rPr>
          <w:b w:val="0"/>
        </w:rPr>
      </w:pPr>
      <w:r w:rsidRPr="00B90605">
        <w:rPr>
          <w:b w:val="0"/>
        </w:rPr>
        <w:t>Príjem a skladovanie surovín – cukry, sirupy, koncentráty, CO₂, voda</w:t>
      </w:r>
    </w:p>
    <w:p w:rsidRPr="00B90605" w:rsidR="00140FDD" w:rsidP="00B90605" w:rsidRDefault="00CF4984" w14:paraId="6B55BFCC" w14:textId="77777777">
      <w:pPr>
        <w:pStyle w:val="ListParagraph"/>
        <w:numPr>
          <w:ilvl w:val="0"/>
          <w:numId w:val="5"/>
        </w:numPr>
        <w:spacing w:before="240" w:line="360" w:lineRule="auto"/>
        <w:rPr>
          <w:b w:val="0"/>
        </w:rPr>
      </w:pPr>
      <w:r w:rsidRPr="00B90605">
        <w:rPr>
          <w:b w:val="0"/>
        </w:rPr>
        <w:t>Príprava sirupov a miešanie nápoja (</w:t>
      </w:r>
      <w:proofErr w:type="spellStart"/>
      <w:r w:rsidRPr="00B90605">
        <w:rPr>
          <w:b w:val="0"/>
        </w:rPr>
        <w:t>blending</w:t>
      </w:r>
      <w:proofErr w:type="spellEnd"/>
      <w:r w:rsidRPr="00B90605">
        <w:rPr>
          <w:b w:val="0"/>
        </w:rPr>
        <w:t>)</w:t>
      </w:r>
    </w:p>
    <w:p w:rsidRPr="00B90605" w:rsidR="00140FDD" w:rsidP="00B90605" w:rsidRDefault="00CF4984" w14:paraId="706B058E" w14:textId="77777777">
      <w:pPr>
        <w:pStyle w:val="ListParagraph"/>
        <w:numPr>
          <w:ilvl w:val="0"/>
          <w:numId w:val="5"/>
        </w:numPr>
        <w:spacing w:before="240" w:line="360" w:lineRule="auto"/>
        <w:rPr>
          <w:b w:val="0"/>
        </w:rPr>
      </w:pPr>
      <w:r w:rsidRPr="00B90605">
        <w:rPr>
          <w:b w:val="0"/>
        </w:rPr>
        <w:t>Sýtenie nápoja (karbonizácia CO₂)</w:t>
      </w:r>
    </w:p>
    <w:p w:rsidRPr="00B90605" w:rsidR="00140FDD" w:rsidP="00B90605" w:rsidRDefault="00CF4984" w14:paraId="682387DB" w14:textId="77777777">
      <w:pPr>
        <w:pStyle w:val="ListParagraph"/>
        <w:numPr>
          <w:ilvl w:val="0"/>
          <w:numId w:val="5"/>
        </w:numPr>
        <w:spacing w:before="240" w:line="360" w:lineRule="auto"/>
        <w:rPr>
          <w:b w:val="0"/>
        </w:rPr>
      </w:pPr>
      <w:r w:rsidRPr="00B90605">
        <w:rPr>
          <w:b w:val="0"/>
        </w:rPr>
        <w:t>Plnenie do obalov – PET fľaše, plechovky, sklenené fľaše</w:t>
      </w:r>
    </w:p>
    <w:p w:rsidRPr="00B90605" w:rsidR="00140FDD" w:rsidP="00B90605" w:rsidRDefault="00CF4984" w14:paraId="4E9B56F9" w14:textId="77777777">
      <w:pPr>
        <w:pStyle w:val="ListParagraph"/>
        <w:numPr>
          <w:ilvl w:val="0"/>
          <w:numId w:val="5"/>
        </w:numPr>
        <w:spacing w:before="240" w:line="360" w:lineRule="auto"/>
        <w:rPr>
          <w:b w:val="0"/>
        </w:rPr>
      </w:pPr>
      <w:r w:rsidRPr="00B90605">
        <w:rPr>
          <w:b w:val="0"/>
        </w:rPr>
        <w:t>Uzatváranie, etiketovanie a označovanie šarží</w:t>
      </w:r>
    </w:p>
    <w:p w:rsidRPr="00B90605" w:rsidR="00140FDD" w:rsidP="00B90605" w:rsidRDefault="00CF4984" w14:paraId="2C59E3CD" w14:textId="77777777">
      <w:pPr>
        <w:pStyle w:val="ListParagraph"/>
        <w:numPr>
          <w:ilvl w:val="0"/>
          <w:numId w:val="5"/>
        </w:numPr>
        <w:spacing w:before="240" w:line="360" w:lineRule="auto"/>
        <w:rPr>
          <w:b w:val="0"/>
        </w:rPr>
      </w:pPr>
      <w:r w:rsidRPr="00B90605">
        <w:rPr>
          <w:b w:val="0"/>
        </w:rPr>
        <w:t>Skupinové balenie – kartóny, fóliové balíky</w:t>
      </w:r>
    </w:p>
    <w:p w:rsidRPr="00B90605" w:rsidR="00140FDD" w:rsidP="00B90605" w:rsidRDefault="00CF4984" w14:paraId="2B9C9FD1" w14:textId="77777777">
      <w:pPr>
        <w:pStyle w:val="ListParagraph"/>
        <w:numPr>
          <w:ilvl w:val="0"/>
          <w:numId w:val="5"/>
        </w:numPr>
        <w:spacing w:before="240" w:line="360" w:lineRule="auto"/>
        <w:rPr>
          <w:b w:val="0"/>
        </w:rPr>
      </w:pPr>
      <w:r w:rsidRPr="00B90605">
        <w:rPr>
          <w:b w:val="0"/>
        </w:rPr>
        <w:t>Paletizácia, skladovanie a expedícia</w:t>
      </w:r>
    </w:p>
    <w:p w:rsidRPr="00701E77" w:rsidR="00140FDD" w:rsidP="00C4776E" w:rsidRDefault="00CF4984" w14:paraId="167CDD5C" w14:textId="77777777">
      <w:pPr>
        <w:pStyle w:val="ListParagraph"/>
        <w:spacing w:before="240" w:line="360" w:lineRule="auto"/>
      </w:pPr>
      <w:r w:rsidRPr="00701E77">
        <w:t>Podporné procesy</w:t>
      </w:r>
    </w:p>
    <w:p w:rsidRPr="00B90605" w:rsidR="00140FDD" w:rsidP="00B90605" w:rsidRDefault="00CF4984" w14:paraId="33BCCCFD" w14:textId="77777777">
      <w:pPr>
        <w:pStyle w:val="ListParagraph"/>
        <w:numPr>
          <w:ilvl w:val="0"/>
          <w:numId w:val="6"/>
        </w:numPr>
        <w:spacing w:before="240" w:line="360" w:lineRule="auto"/>
        <w:rPr>
          <w:b w:val="0"/>
        </w:rPr>
      </w:pPr>
      <w:r w:rsidRPr="00B90605">
        <w:rPr>
          <w:b w:val="0"/>
        </w:rPr>
        <w:t>Kontrola kvality – laboratórne analýzy, HACCP</w:t>
      </w:r>
    </w:p>
    <w:p w:rsidRPr="00B90605" w:rsidR="00140FDD" w:rsidP="00B90605" w:rsidRDefault="00CF4984" w14:paraId="7BBA4C59" w14:textId="77777777">
      <w:pPr>
        <w:pStyle w:val="ListParagraph"/>
        <w:numPr>
          <w:ilvl w:val="0"/>
          <w:numId w:val="6"/>
        </w:numPr>
        <w:spacing w:before="240" w:line="360" w:lineRule="auto"/>
        <w:rPr>
          <w:b w:val="0"/>
        </w:rPr>
      </w:pPr>
      <w:r w:rsidRPr="00B90605">
        <w:rPr>
          <w:b w:val="0"/>
        </w:rPr>
        <w:t>Preventívna a opravná údržba zariadení</w:t>
      </w:r>
    </w:p>
    <w:p w:rsidRPr="00B90605" w:rsidR="00140FDD" w:rsidP="00B90605" w:rsidRDefault="00CF4984" w14:paraId="3736B673" w14:textId="77777777">
      <w:pPr>
        <w:pStyle w:val="ListParagraph"/>
        <w:numPr>
          <w:ilvl w:val="0"/>
          <w:numId w:val="6"/>
        </w:numPr>
        <w:spacing w:before="240" w:line="360" w:lineRule="auto"/>
        <w:rPr>
          <w:b w:val="0"/>
        </w:rPr>
      </w:pPr>
      <w:r w:rsidRPr="00B90605">
        <w:rPr>
          <w:b w:val="0"/>
        </w:rPr>
        <w:t>Zásobovanie obalovými materiálmi</w:t>
      </w:r>
    </w:p>
    <w:p w:rsidRPr="00B90605" w:rsidR="00140FDD" w:rsidP="00B90605" w:rsidRDefault="00CF4984" w14:paraId="2416B91A" w14:textId="77777777">
      <w:pPr>
        <w:pStyle w:val="ListParagraph"/>
        <w:numPr>
          <w:ilvl w:val="0"/>
          <w:numId w:val="6"/>
        </w:numPr>
        <w:spacing w:before="240" w:line="360" w:lineRule="auto"/>
        <w:rPr>
          <w:b w:val="0"/>
        </w:rPr>
      </w:pPr>
      <w:r w:rsidRPr="00B90605">
        <w:rPr>
          <w:b w:val="0"/>
        </w:rPr>
        <w:t>Zásobovanie surovinami a energiami</w:t>
      </w:r>
    </w:p>
    <w:p w:rsidRPr="00B90605" w:rsidR="00140FDD" w:rsidP="00B90605" w:rsidRDefault="00CF4984" w14:paraId="1F24356F" w14:textId="77777777">
      <w:pPr>
        <w:pStyle w:val="ListParagraph"/>
        <w:numPr>
          <w:ilvl w:val="0"/>
          <w:numId w:val="6"/>
        </w:numPr>
        <w:spacing w:before="240" w:line="360" w:lineRule="auto"/>
        <w:rPr>
          <w:b w:val="0"/>
        </w:rPr>
      </w:pPr>
      <w:r w:rsidRPr="00B90605">
        <w:rPr>
          <w:b w:val="0"/>
        </w:rPr>
        <w:t>Logistika a expedícia k zákazníkom</w:t>
      </w:r>
    </w:p>
    <w:p w:rsidRPr="00701E77" w:rsidR="00140FDD" w:rsidP="00C4776E" w:rsidRDefault="00CF4984" w14:paraId="368BCC64" w14:textId="77777777">
      <w:pPr>
        <w:pStyle w:val="ListParagraph"/>
        <w:spacing w:before="240" w:line="360" w:lineRule="auto"/>
      </w:pPr>
      <w:r w:rsidRPr="00701E77">
        <w:t>Riadiace procesy</w:t>
      </w:r>
    </w:p>
    <w:p w:rsidRPr="00701E77" w:rsidR="00140FDD" w:rsidP="00C4776E" w:rsidRDefault="00CF4984" w14:paraId="2D26280A" w14:textId="77777777">
      <w:pPr>
        <w:spacing w:before="240" w:line="360" w:lineRule="auto"/>
      </w:pPr>
      <w:r w:rsidRPr="00701E77">
        <w:t>Riadiace procesy v závode možno, podobne ako v každom výrobnom podniku, rozdeliť do troch úrovní – strategickej, taktickej a operatívnej (Operačný manažment – poznámky, 2025/2026).</w:t>
      </w:r>
    </w:p>
    <w:p w:rsidRPr="00701E77" w:rsidR="00140FDD" w:rsidP="00C4776E" w:rsidRDefault="00CF4984" w14:paraId="4DF0585F" w14:textId="77777777">
      <w:pPr>
        <w:spacing w:before="240" w:line="360" w:lineRule="auto"/>
      </w:pPr>
      <w:r w:rsidRPr="00701E77">
        <w:t xml:space="preserve">Na strategickej úrovni sa rozhoduje o dlhodobom smerovaní závodu – napríklad o zaradení nových produktov do výrobného programu, o väčších investíciách do zariadení alebo o základnej kapacitnej stratégii. Tieto rozhodnutia sú v kompetencii vedenia skupiny Kofola </w:t>
      </w:r>
      <w:proofErr w:type="spellStart"/>
      <w:r w:rsidRPr="00701E77">
        <w:t>ČeskoSlovensko</w:t>
      </w:r>
      <w:proofErr w:type="spellEnd"/>
      <w:r w:rsidRPr="00701E77">
        <w:t>, nie samotného závodu.</w:t>
      </w:r>
    </w:p>
    <w:p w:rsidRPr="00701E77" w:rsidR="00140FDD" w:rsidP="00C4776E" w:rsidRDefault="00CF4984" w14:paraId="50EFBE91" w14:textId="77777777">
      <w:pPr>
        <w:spacing w:before="240" w:line="360" w:lineRule="auto"/>
      </w:pPr>
      <w:r w:rsidRPr="00701E77">
        <w:t>Taktická úroveň riadenia sa týka plánov na úrovni roka: naplánovanie výrobných kapacít s ohľadom na sezónnosť (v lete sa predá výrazne viac nápojov ako v zime), ročný plán výroby jednotlivých produktov, koordinácia výroby s obchodom a distribúciou, a plán údržby zariadení. Na tejto úrovni sa riešia aj rozhodnutia o výbere dodávateľov obalov alebo koncentrátov.</w:t>
      </w:r>
    </w:p>
    <w:p w:rsidRPr="00701E77" w:rsidR="00140FDD" w:rsidP="00C4776E" w:rsidRDefault="00CF4984" w14:paraId="083BFC1D" w14:textId="77777777">
      <w:pPr>
        <w:spacing w:before="240" w:line="360" w:lineRule="auto"/>
      </w:pPr>
      <w:r w:rsidRPr="00701E77">
        <w:t>Operatívna úroveň je každodenná a týka sa toho, čo sa bude vyrábať tento týždeň alebo dnes. Zahrňuje zostavovanie týždenného a denného výrobného plánu, prideľovanie výrobných úloh konkrétnym linkám, riadenie zásob surovín a obalov, sledovanie priebežného plnenia plánu a riešenie nečakaných situácií (porucha, chybná šarža, meškajúca dodávka obalov). Výroba je riadená cez ERP systém, v ktorom sa evidujú výrobné príkazy, stav zásob aj odchýlky od plánu. Práve na operatívnej úrovni vzniká väčšina problémov, ktoré v tejto práci riešim.</w:t>
      </w:r>
    </w:p>
    <w:p w:rsidRPr="00701E77" w:rsidR="00140FDD" w:rsidP="00C4776E" w:rsidRDefault="00CF4984" w14:paraId="30B4DEA7" w14:textId="77777777">
      <w:pPr>
        <w:pStyle w:val="ListParagraph"/>
        <w:spacing w:before="240" w:line="360" w:lineRule="auto"/>
      </w:pPr>
      <w:r w:rsidRPr="00701E77">
        <w:t>Zjednodušená schéma toku výroby</w:t>
      </w:r>
    </w:p>
    <w:p w:rsidRPr="00701E77" w:rsidR="00140FDD" w:rsidP="00C4776E" w:rsidRDefault="00CF4984" w14:paraId="6DC6F3AF" w14:textId="77777777">
      <w:pPr>
        <w:spacing w:before="240" w:line="360" w:lineRule="auto"/>
      </w:pPr>
      <w:r w:rsidRPr="00701E77">
        <w:t>Surovina → Sklad surovín → Miešanie nápoja (</w:t>
      </w:r>
      <w:proofErr w:type="spellStart"/>
      <w:r w:rsidRPr="00701E77">
        <w:t>blending</w:t>
      </w:r>
      <w:proofErr w:type="spellEnd"/>
      <w:r w:rsidRPr="00701E77">
        <w:t>) → Karbonizácia → Plniaca linka → Etiketovanie → Balenie → Paletizácia → Sklad hotových výrobkov → Expedícia</w:t>
      </w:r>
    </w:p>
    <w:p w:rsidRPr="00701E77" w:rsidR="00140FDD" w:rsidP="00C4776E" w:rsidRDefault="738CADB1" w14:paraId="28200BC5" w14:textId="77777777">
      <w:pPr>
        <w:pStyle w:val="Heading5"/>
        <w:spacing w:before="240" w:line="360" w:lineRule="auto"/>
      </w:pPr>
      <w:bookmarkStart w:name="_Toc648258496" w:id="1100070675"/>
      <w:r w:rsidR="70000C9A">
        <w:rPr/>
        <w:t>1.3 Analýza toku hodnoty</w:t>
      </w:r>
      <w:bookmarkEnd w:id="1100070675"/>
    </w:p>
    <w:p w:rsidRPr="00701E77" w:rsidR="00140FDD" w:rsidP="00C4776E" w:rsidRDefault="00CF4984" w14:paraId="2BF617E8" w14:textId="77777777">
      <w:pPr>
        <w:spacing w:before="240" w:line="360" w:lineRule="auto"/>
      </w:pPr>
      <w:r w:rsidRPr="00701E77">
        <w:t xml:space="preserve">Analýza toku hodnoty (VSM – </w:t>
      </w:r>
      <w:proofErr w:type="spellStart"/>
      <w:r w:rsidRPr="00701E77">
        <w:t>Value</w:t>
      </w:r>
      <w:proofErr w:type="spellEnd"/>
      <w:r w:rsidRPr="00701E77">
        <w:t xml:space="preserve"> Stream </w:t>
      </w:r>
      <w:proofErr w:type="spellStart"/>
      <w:r w:rsidRPr="00701E77">
        <w:t>Mapping</w:t>
      </w:r>
      <w:proofErr w:type="spellEnd"/>
      <w:r w:rsidRPr="00701E77">
        <w:t xml:space="preserve">, v slovenčine mapovanie toku hodnôt) je základným nástrojom </w:t>
      </w:r>
      <w:proofErr w:type="spellStart"/>
      <w:r w:rsidRPr="00701E77">
        <w:t>Lean</w:t>
      </w:r>
      <w:proofErr w:type="spellEnd"/>
      <w:r w:rsidRPr="00701E77">
        <w:t xml:space="preserve"> manažmentu, ktorý slúži na rozlíšenie činností, ktoré skutočne vytvárajú hodnotu pre zákazníka, od tých, ktoré sú plytvaním. </w:t>
      </w:r>
      <w:proofErr w:type="spellStart"/>
      <w:r w:rsidRPr="00701E77">
        <w:t>Womack</w:t>
      </w:r>
      <w:proofErr w:type="spellEnd"/>
      <w:r w:rsidRPr="00701E77">
        <w:t xml:space="preserve"> a </w:t>
      </w:r>
      <w:proofErr w:type="spellStart"/>
      <w:r w:rsidRPr="00701E77">
        <w:t>Jones</w:t>
      </w:r>
      <w:proofErr w:type="spellEnd"/>
      <w:r w:rsidRPr="00701E77">
        <w:t xml:space="preserve"> (2003) definujú hodnotu ako to, za čo je zákazník ochotný zaplatiť – všetko ostatné je </w:t>
      </w:r>
      <w:proofErr w:type="spellStart"/>
      <w:r w:rsidRPr="00701E77">
        <w:t>muda</w:t>
      </w:r>
      <w:proofErr w:type="spellEnd"/>
      <w:r w:rsidRPr="00701E77">
        <w:t xml:space="preserve">, teda zbytočná spotreba zdrojov. </w:t>
      </w:r>
      <w:proofErr w:type="spellStart"/>
      <w:r w:rsidRPr="00701E77">
        <w:t>Rother</w:t>
      </w:r>
      <w:proofErr w:type="spellEnd"/>
      <w:r w:rsidRPr="00701E77">
        <w:t xml:space="preserve"> a </w:t>
      </w:r>
      <w:proofErr w:type="spellStart"/>
      <w:r w:rsidRPr="00701E77">
        <w:t>Shook</w:t>
      </w:r>
      <w:proofErr w:type="spellEnd"/>
      <w:r w:rsidRPr="00701E77">
        <w:t xml:space="preserve"> (1998) rozlišujú tri typy činností: </w:t>
      </w:r>
      <w:proofErr w:type="spellStart"/>
      <w:r w:rsidRPr="00701E77">
        <w:t>hodnototvorné</w:t>
      </w:r>
      <w:proofErr w:type="spellEnd"/>
      <w:r w:rsidRPr="00701E77">
        <w:t xml:space="preserve"> (VA – </w:t>
      </w:r>
      <w:proofErr w:type="spellStart"/>
      <w:r w:rsidRPr="00701E77">
        <w:t>Value</w:t>
      </w:r>
      <w:proofErr w:type="spellEnd"/>
      <w:r w:rsidRPr="00701E77">
        <w:t xml:space="preserve"> </w:t>
      </w:r>
      <w:proofErr w:type="spellStart"/>
      <w:r w:rsidRPr="00701E77">
        <w:t>Adding</w:t>
      </w:r>
      <w:proofErr w:type="spellEnd"/>
      <w:r w:rsidRPr="00701E77">
        <w:t xml:space="preserve">), nevyhnutné </w:t>
      </w:r>
      <w:proofErr w:type="spellStart"/>
      <w:r w:rsidRPr="00701E77">
        <w:t>nehodnototvorné</w:t>
      </w:r>
      <w:proofErr w:type="spellEnd"/>
      <w:r w:rsidRPr="00701E77">
        <w:t xml:space="preserve"> (NNVA – </w:t>
      </w:r>
      <w:proofErr w:type="spellStart"/>
      <w:r w:rsidRPr="00701E77">
        <w:t>Necessary</w:t>
      </w:r>
      <w:proofErr w:type="spellEnd"/>
      <w:r w:rsidRPr="00701E77">
        <w:t xml:space="preserve"> </w:t>
      </w:r>
      <w:proofErr w:type="spellStart"/>
      <w:r w:rsidRPr="00701E77">
        <w:t>Non-Value</w:t>
      </w:r>
      <w:proofErr w:type="spellEnd"/>
      <w:r w:rsidRPr="00701E77">
        <w:t xml:space="preserve"> </w:t>
      </w:r>
      <w:proofErr w:type="spellStart"/>
      <w:r w:rsidRPr="00701E77">
        <w:t>Adding</w:t>
      </w:r>
      <w:proofErr w:type="spellEnd"/>
      <w:r w:rsidRPr="00701E77">
        <w:t xml:space="preserve">) a zbytočné </w:t>
      </w:r>
      <w:proofErr w:type="spellStart"/>
      <w:r w:rsidRPr="00701E77">
        <w:t>nehodnototvorné</w:t>
      </w:r>
      <w:proofErr w:type="spellEnd"/>
      <w:r w:rsidRPr="00701E77">
        <w:t xml:space="preserve"> (NVA – </w:t>
      </w:r>
      <w:proofErr w:type="spellStart"/>
      <w:r w:rsidRPr="00701E77">
        <w:t>Non-Value</w:t>
      </w:r>
      <w:proofErr w:type="spellEnd"/>
      <w:r w:rsidRPr="00701E77">
        <w:t xml:space="preserve"> </w:t>
      </w:r>
      <w:proofErr w:type="spellStart"/>
      <w:r w:rsidRPr="00701E77">
        <w:t>Adding</w:t>
      </w:r>
      <w:proofErr w:type="spellEnd"/>
      <w:r w:rsidRPr="00701E77">
        <w:t>).</w:t>
      </w:r>
    </w:p>
    <w:p w:rsidRPr="00701E77" w:rsidR="00140FDD" w:rsidP="00C4776E" w:rsidRDefault="00CF4984" w14:paraId="6B10D748" w14:textId="77777777">
      <w:pPr>
        <w:pStyle w:val="ListParagraph"/>
        <w:spacing w:before="240" w:line="360" w:lineRule="auto"/>
      </w:pPr>
      <w:r w:rsidRPr="00701E77">
        <w:t>Nasledujúca tabuľka zobrazuje klasifikáciu jednotlivých činností v závode Kofola:</w:t>
      </w:r>
    </w:p>
    <w:p w:rsidRPr="00701E77" w:rsidR="00140FDD" w:rsidP="00C4776E" w:rsidRDefault="00140FDD" w14:paraId="0A37501D" w14:textId="77777777">
      <w:pPr>
        <w:spacing w:before="240" w:line="360" w:lineRule="auto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3360"/>
      </w:tblGrid>
      <w:tr w:rsidRPr="00701E77" w:rsidR="00701E77" w14:paraId="3B1126AA" w14:textId="77777777">
        <w:tc>
          <w:tcPr>
            <w:tcW w:w="35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081174EE" w14:textId="77777777">
            <w:pPr>
              <w:spacing w:before="240" w:line="360" w:lineRule="auto"/>
            </w:pPr>
            <w:r w:rsidRPr="00701E77">
              <w:t>Činnosť</w:t>
            </w:r>
          </w:p>
        </w:tc>
        <w:tc>
          <w:tcPr>
            <w:tcW w:w="25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039CED95" w14:textId="77777777">
            <w:pPr>
              <w:spacing w:before="240" w:line="360" w:lineRule="auto"/>
            </w:pPr>
            <w:r w:rsidRPr="00701E77">
              <w:t>Typ</w:t>
            </w:r>
          </w:p>
        </w:tc>
        <w:tc>
          <w:tcPr>
            <w:tcW w:w="336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74518C75" w14:textId="77777777">
            <w:pPr>
              <w:spacing w:before="240" w:line="360" w:lineRule="auto"/>
            </w:pPr>
            <w:r w:rsidRPr="00701E77">
              <w:t>Kategória plytvania (</w:t>
            </w:r>
            <w:proofErr w:type="spellStart"/>
            <w:r w:rsidRPr="00701E77">
              <w:t>Muda</w:t>
            </w:r>
            <w:proofErr w:type="spellEnd"/>
            <w:r w:rsidRPr="00701E77">
              <w:t>)</w:t>
            </w:r>
          </w:p>
        </w:tc>
      </w:tr>
      <w:tr w:rsidRPr="00701E77" w:rsidR="00701E77" w14:paraId="6078F509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626DA52A" w14:textId="77777777">
            <w:pPr>
              <w:spacing w:before="240" w:line="360" w:lineRule="auto"/>
            </w:pPr>
            <w:r w:rsidRPr="00701E77">
              <w:t>Miešanie nápoja (</w:t>
            </w:r>
            <w:proofErr w:type="spellStart"/>
            <w:r w:rsidRPr="00701E77">
              <w:t>blending</w:t>
            </w:r>
            <w:proofErr w:type="spellEnd"/>
            <w:r w:rsidRPr="00701E77">
              <w:t>)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2BA9F664" w14:textId="77777777">
            <w:pPr>
              <w:spacing w:before="240" w:line="360" w:lineRule="auto"/>
            </w:pPr>
            <w:proofErr w:type="spellStart"/>
            <w:r w:rsidRPr="00701E77">
              <w:t>Hodnototvorná</w:t>
            </w:r>
            <w:proofErr w:type="spellEnd"/>
            <w:r w:rsidRPr="00701E77">
              <w:t xml:space="preserve"> (VA)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57278C37" w14:textId="77777777">
            <w:pPr>
              <w:spacing w:before="240" w:line="360" w:lineRule="auto"/>
            </w:pPr>
            <w:r w:rsidRPr="00701E77">
              <w:t>–</w:t>
            </w:r>
          </w:p>
        </w:tc>
      </w:tr>
      <w:tr w:rsidRPr="00701E77" w:rsidR="00701E77" w14:paraId="6AC1866D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768C2108" w14:textId="77777777">
            <w:pPr>
              <w:spacing w:before="240" w:line="360" w:lineRule="auto"/>
            </w:pPr>
            <w:r w:rsidRPr="00701E77">
              <w:t>Karbonizácia (sýtenie CO₂)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678EC167" w14:textId="77777777">
            <w:pPr>
              <w:spacing w:before="240" w:line="360" w:lineRule="auto"/>
            </w:pPr>
            <w:proofErr w:type="spellStart"/>
            <w:r w:rsidRPr="00701E77">
              <w:t>Hodnototvorná</w:t>
            </w:r>
            <w:proofErr w:type="spellEnd"/>
            <w:r w:rsidRPr="00701E77">
              <w:t xml:space="preserve"> (VA)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5B2EDD13" w14:textId="77777777">
            <w:pPr>
              <w:spacing w:before="240" w:line="360" w:lineRule="auto"/>
            </w:pPr>
            <w:r w:rsidRPr="00701E77">
              <w:t>–</w:t>
            </w:r>
          </w:p>
        </w:tc>
      </w:tr>
      <w:tr w:rsidRPr="00701E77" w:rsidR="00701E77" w14:paraId="07941DB1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0EA0C9EE" w14:textId="77777777">
            <w:pPr>
              <w:spacing w:before="240" w:line="360" w:lineRule="auto"/>
            </w:pPr>
            <w:r w:rsidRPr="00701E77">
              <w:t>Plnenie do obalov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36236543" w14:textId="77777777">
            <w:pPr>
              <w:spacing w:before="240" w:line="360" w:lineRule="auto"/>
            </w:pPr>
            <w:proofErr w:type="spellStart"/>
            <w:r w:rsidRPr="00701E77">
              <w:t>Hodnototvorná</w:t>
            </w:r>
            <w:proofErr w:type="spellEnd"/>
            <w:r w:rsidRPr="00701E77">
              <w:t xml:space="preserve"> (VA)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6A6552F4" w14:textId="77777777">
            <w:pPr>
              <w:spacing w:before="240" w:line="360" w:lineRule="auto"/>
            </w:pPr>
            <w:r w:rsidRPr="00701E77">
              <w:t>–</w:t>
            </w:r>
          </w:p>
        </w:tc>
      </w:tr>
      <w:tr w:rsidRPr="00701E77" w:rsidR="00701E77" w14:paraId="7707F157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763ECCB8" w14:textId="77777777">
            <w:pPr>
              <w:spacing w:before="240" w:line="360" w:lineRule="auto"/>
            </w:pPr>
            <w:r w:rsidRPr="00701E77">
              <w:t>Uzatváranie a etiketovanie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05BCB389" w14:textId="77777777">
            <w:pPr>
              <w:spacing w:before="240" w:line="360" w:lineRule="auto"/>
            </w:pPr>
            <w:proofErr w:type="spellStart"/>
            <w:r w:rsidRPr="00701E77">
              <w:t>Hodnototvorná</w:t>
            </w:r>
            <w:proofErr w:type="spellEnd"/>
            <w:r w:rsidRPr="00701E77">
              <w:t xml:space="preserve"> (VA)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4851089E" w14:textId="77777777">
            <w:pPr>
              <w:spacing w:before="240" w:line="360" w:lineRule="auto"/>
            </w:pPr>
            <w:r w:rsidRPr="00701E77">
              <w:t>–</w:t>
            </w:r>
          </w:p>
        </w:tc>
      </w:tr>
      <w:tr w:rsidRPr="00701E77" w:rsidR="00701E77" w14:paraId="32223349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5F975755" w14:textId="77777777">
            <w:pPr>
              <w:spacing w:before="240" w:line="360" w:lineRule="auto"/>
            </w:pPr>
            <w:r w:rsidRPr="00701E77">
              <w:t>Príjem a skladovanie surovín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026AADC0" w14:textId="77777777">
            <w:pPr>
              <w:spacing w:before="240" w:line="360" w:lineRule="auto"/>
            </w:pPr>
            <w:r w:rsidRPr="00701E77">
              <w:t xml:space="preserve">Nevyhnutná </w:t>
            </w:r>
            <w:proofErr w:type="spellStart"/>
            <w:r w:rsidRPr="00701E77">
              <w:t>non</w:t>
            </w:r>
            <w:proofErr w:type="spellEnd"/>
            <w:r w:rsidRPr="00701E77">
              <w:t>-VA (NNVA)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6825DDCF" w14:textId="77777777">
            <w:pPr>
              <w:spacing w:before="240" w:line="360" w:lineRule="auto"/>
            </w:pPr>
            <w:r w:rsidRPr="00701E77">
              <w:t>Zásoby (</w:t>
            </w:r>
            <w:proofErr w:type="spellStart"/>
            <w:r w:rsidRPr="00701E77">
              <w:t>Inventory</w:t>
            </w:r>
            <w:proofErr w:type="spellEnd"/>
            <w:r w:rsidRPr="00701E77">
              <w:t>)</w:t>
            </w:r>
          </w:p>
        </w:tc>
      </w:tr>
      <w:tr w:rsidRPr="00701E77" w:rsidR="00701E77" w14:paraId="2CC9A82A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07CEACF7" w14:textId="77777777">
            <w:pPr>
              <w:spacing w:before="240" w:line="360" w:lineRule="auto"/>
            </w:pPr>
            <w:r w:rsidRPr="00701E77">
              <w:t>Prestavovanie linky (</w:t>
            </w:r>
            <w:proofErr w:type="spellStart"/>
            <w:r w:rsidRPr="00701E77">
              <w:t>changeover</w:t>
            </w:r>
            <w:proofErr w:type="spellEnd"/>
            <w:r w:rsidRPr="00701E77">
              <w:t>)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2792CF94" w14:textId="77777777">
            <w:pPr>
              <w:spacing w:before="240" w:line="360" w:lineRule="auto"/>
            </w:pPr>
            <w:proofErr w:type="spellStart"/>
            <w:r w:rsidRPr="00701E77">
              <w:t>Nehodnototvorná</w:t>
            </w:r>
            <w:proofErr w:type="spellEnd"/>
            <w:r w:rsidRPr="00701E77">
              <w:t xml:space="preserve"> (NVA)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16CFBF9E" w14:textId="77777777">
            <w:pPr>
              <w:spacing w:before="240" w:line="360" w:lineRule="auto"/>
            </w:pPr>
            <w:r w:rsidRPr="00701E77">
              <w:t>Čakanie (</w:t>
            </w:r>
            <w:proofErr w:type="spellStart"/>
            <w:r w:rsidRPr="00701E77">
              <w:t>Waiting</w:t>
            </w:r>
            <w:proofErr w:type="spellEnd"/>
            <w:r w:rsidRPr="00701E77">
              <w:t>)</w:t>
            </w:r>
          </w:p>
        </w:tc>
      </w:tr>
      <w:tr w:rsidRPr="00701E77" w:rsidR="00701E77" w14:paraId="5EB32CAF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66E2D51E" w14:textId="77777777">
            <w:pPr>
              <w:spacing w:before="240" w:line="360" w:lineRule="auto"/>
            </w:pPr>
            <w:r w:rsidRPr="00701E77">
              <w:t>Čakanie na laboratórne výsledky kvality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0C7CA0B2" w14:textId="77777777">
            <w:pPr>
              <w:spacing w:before="240" w:line="360" w:lineRule="auto"/>
            </w:pPr>
            <w:proofErr w:type="spellStart"/>
            <w:r w:rsidRPr="00701E77">
              <w:t>Nehodnototvorná</w:t>
            </w:r>
            <w:proofErr w:type="spellEnd"/>
            <w:r w:rsidRPr="00701E77">
              <w:t xml:space="preserve"> (NVA)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300F5BE0" w14:textId="77777777">
            <w:pPr>
              <w:spacing w:before="240" w:line="360" w:lineRule="auto"/>
            </w:pPr>
            <w:r w:rsidRPr="00701E77">
              <w:t>Čakanie (</w:t>
            </w:r>
            <w:proofErr w:type="spellStart"/>
            <w:r w:rsidRPr="00701E77">
              <w:t>Waiting</w:t>
            </w:r>
            <w:proofErr w:type="spellEnd"/>
            <w:r w:rsidRPr="00701E77">
              <w:t>)</w:t>
            </w:r>
          </w:p>
        </w:tc>
      </w:tr>
      <w:tr w:rsidRPr="00701E77" w:rsidR="00701E77" w14:paraId="6F4BE576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1FC55BA8" w14:textId="77777777">
            <w:pPr>
              <w:spacing w:before="240" w:line="360" w:lineRule="auto"/>
            </w:pPr>
            <w:r w:rsidRPr="00701E77">
              <w:t>Presúvanie paliet a obalov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6AAA1C3B" w14:textId="77777777">
            <w:pPr>
              <w:spacing w:before="240" w:line="360" w:lineRule="auto"/>
            </w:pPr>
            <w:proofErr w:type="spellStart"/>
            <w:r w:rsidRPr="00701E77">
              <w:t>Nehodnototvorná</w:t>
            </w:r>
            <w:proofErr w:type="spellEnd"/>
            <w:r w:rsidRPr="00701E77">
              <w:t xml:space="preserve"> (NVA)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4CB2E945" w14:textId="77777777">
            <w:pPr>
              <w:spacing w:before="240" w:line="360" w:lineRule="auto"/>
            </w:pPr>
            <w:r w:rsidRPr="00701E77">
              <w:t>Pohyb / Transport</w:t>
            </w:r>
          </w:p>
        </w:tc>
      </w:tr>
      <w:tr w:rsidRPr="00701E77" w:rsidR="00701E77" w14:paraId="6D4D4B63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1B579089" w14:textId="77777777">
            <w:pPr>
              <w:spacing w:before="240" w:line="360" w:lineRule="auto"/>
            </w:pPr>
            <w:r w:rsidRPr="00701E77">
              <w:t>Skupinové balenie a paletizácia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4A391345" w14:textId="77777777">
            <w:pPr>
              <w:spacing w:before="240" w:line="360" w:lineRule="auto"/>
            </w:pPr>
            <w:r w:rsidRPr="00701E77">
              <w:t xml:space="preserve">Nevyhnutná </w:t>
            </w:r>
            <w:proofErr w:type="spellStart"/>
            <w:r w:rsidRPr="00701E77">
              <w:t>non</w:t>
            </w:r>
            <w:proofErr w:type="spellEnd"/>
            <w:r w:rsidRPr="00701E77">
              <w:t>-VA (NNVA)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753486FB" w14:textId="77777777">
            <w:pPr>
              <w:spacing w:before="240" w:line="360" w:lineRule="auto"/>
            </w:pPr>
            <w:r w:rsidRPr="00701E77">
              <w:t>–</w:t>
            </w:r>
          </w:p>
        </w:tc>
      </w:tr>
      <w:tr w:rsidRPr="00701E77" w:rsidR="00701E77" w14:paraId="77600B4B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6CF9260E" w14:textId="77777777">
            <w:pPr>
              <w:spacing w:before="240" w:line="360" w:lineRule="auto"/>
            </w:pPr>
            <w:r w:rsidRPr="00701E77">
              <w:t>Oprava chybných šarží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775FB601" w14:textId="77777777">
            <w:pPr>
              <w:spacing w:before="240" w:line="360" w:lineRule="auto"/>
            </w:pPr>
            <w:proofErr w:type="spellStart"/>
            <w:r w:rsidRPr="00701E77">
              <w:t>Nehodnototvorná</w:t>
            </w:r>
            <w:proofErr w:type="spellEnd"/>
            <w:r w:rsidRPr="00701E77">
              <w:t xml:space="preserve"> (NVA)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4A03EE1E" w14:textId="77777777">
            <w:pPr>
              <w:spacing w:before="240" w:line="360" w:lineRule="auto"/>
            </w:pPr>
            <w:r w:rsidRPr="00701E77">
              <w:t>Chyby (</w:t>
            </w:r>
            <w:proofErr w:type="spellStart"/>
            <w:r w:rsidRPr="00701E77">
              <w:t>Defects</w:t>
            </w:r>
            <w:proofErr w:type="spellEnd"/>
            <w:r w:rsidRPr="00701E77">
              <w:t>)</w:t>
            </w:r>
          </w:p>
        </w:tc>
      </w:tr>
      <w:tr w:rsidRPr="00701E77" w:rsidR="00701E77" w14:paraId="3BE376A2" w14:textId="77777777"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296E73E3" w14:textId="77777777">
            <w:pPr>
              <w:spacing w:before="240" w:line="360" w:lineRule="auto"/>
            </w:pPr>
            <w:r w:rsidRPr="00701E77">
              <w:t>Skladovanie hotových výrobkov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4A63EEEA" w14:textId="77777777">
            <w:pPr>
              <w:spacing w:before="240" w:line="360" w:lineRule="auto"/>
            </w:pPr>
            <w:r w:rsidRPr="00701E77">
              <w:t xml:space="preserve">Nevyhnutná </w:t>
            </w:r>
            <w:proofErr w:type="spellStart"/>
            <w:r w:rsidRPr="00701E77">
              <w:t>non</w:t>
            </w:r>
            <w:proofErr w:type="spellEnd"/>
            <w:r w:rsidRPr="00701E77">
              <w:t>-VA (NNVA)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C4776E" w:rsidRDefault="00CF4984" w14:paraId="25F58A17" w14:textId="77777777">
            <w:pPr>
              <w:spacing w:before="240" w:line="360" w:lineRule="auto"/>
            </w:pPr>
            <w:r w:rsidRPr="00701E77">
              <w:t>Zásoby (</w:t>
            </w:r>
            <w:proofErr w:type="spellStart"/>
            <w:r w:rsidRPr="00701E77">
              <w:t>Inventory</w:t>
            </w:r>
            <w:proofErr w:type="spellEnd"/>
            <w:r w:rsidRPr="00701E77">
              <w:t>)</w:t>
            </w:r>
          </w:p>
        </w:tc>
      </w:tr>
    </w:tbl>
    <w:p w:rsidRPr="00701E77" w:rsidR="00140FDD" w:rsidP="00C4776E" w:rsidRDefault="00140FDD" w14:paraId="5DAB6C7B" w14:textId="77777777">
      <w:pPr>
        <w:spacing w:before="240" w:line="360" w:lineRule="auto"/>
      </w:pPr>
    </w:p>
    <w:p w:rsidR="00C4776E" w:rsidP="00C4776E" w:rsidRDefault="00CF4984" w14:paraId="5310CE8B" w14:textId="77777777">
      <w:pPr>
        <w:spacing w:before="240" w:line="360" w:lineRule="auto"/>
      </w:pPr>
      <w:r w:rsidRPr="00701E77">
        <w:t xml:space="preserve">Z tabuľky vyplýva, že len štyri hlavné transformačné procesy skutočne pridávajú výrobku hodnotu. Všetko ostatné je buď nevyhnutné </w:t>
      </w:r>
      <w:proofErr w:type="spellStart"/>
      <w:r w:rsidRPr="00701E77">
        <w:t>nehodnototvorné</w:t>
      </w:r>
      <w:proofErr w:type="spellEnd"/>
      <w:r w:rsidRPr="00701E77">
        <w:t xml:space="preserve"> alebo priamo plytvaním. </w:t>
      </w:r>
    </w:p>
    <w:p w:rsidRPr="00701E77" w:rsidR="00140FDD" w:rsidP="00C4776E" w:rsidRDefault="00CF4984" w14:paraId="08793EE1" w14:textId="77777777">
      <w:pPr>
        <w:pStyle w:val="ListParagraph"/>
        <w:spacing w:before="240" w:line="360" w:lineRule="auto"/>
      </w:pPr>
      <w:r w:rsidRPr="00701E77">
        <w:t>V Kofole možno identifikovať nasledujúce hlavné typy plytvania:</w:t>
      </w:r>
    </w:p>
    <w:p w:rsidRPr="00701E77" w:rsidR="00140FDD" w:rsidP="00C4776E" w:rsidRDefault="00CF4984" w14:paraId="7C3CF708" w14:textId="77777777">
      <w:pPr>
        <w:spacing w:before="240" w:line="360" w:lineRule="auto"/>
      </w:pPr>
      <w:r w:rsidRPr="00701E77">
        <w:t>Čakanie (</w:t>
      </w:r>
      <w:proofErr w:type="spellStart"/>
      <w:r w:rsidRPr="00701E77">
        <w:t>Waiting</w:t>
      </w:r>
      <w:proofErr w:type="spellEnd"/>
      <w:r w:rsidRPr="00701E77">
        <w:t>) – linka stojí pri prestavovaní, čaká sa na výsledky laboratórnych rozborov, čaká sa na dodávku obalov.</w:t>
      </w:r>
    </w:p>
    <w:p w:rsidRPr="00701E77" w:rsidR="00140FDD" w:rsidP="00C4776E" w:rsidRDefault="00CF4984" w14:paraId="2A3B9855" w14:textId="77777777">
      <w:pPr>
        <w:spacing w:before="240" w:line="360" w:lineRule="auto"/>
      </w:pPr>
      <w:r w:rsidRPr="00701E77">
        <w:t>Zásoby (</w:t>
      </w:r>
      <w:proofErr w:type="spellStart"/>
      <w:r w:rsidRPr="00701E77">
        <w:t>Inventory</w:t>
      </w:r>
      <w:proofErr w:type="spellEnd"/>
      <w:r w:rsidRPr="00701E77">
        <w:t>) – veľké zásoby obalových materiálov (kartóny, etikety, PET polotovary), zásoby sirupov, hotové výrobky čakajúce na expedíciu.</w:t>
      </w:r>
    </w:p>
    <w:p w:rsidRPr="00701E77" w:rsidR="00140FDD" w:rsidP="00C4776E" w:rsidRDefault="00CF4984" w14:paraId="4DF9E216" w14:textId="77777777">
      <w:pPr>
        <w:spacing w:before="240" w:line="360" w:lineRule="auto"/>
      </w:pPr>
      <w:r w:rsidRPr="00701E77">
        <w:t>Zbytočné pohyby a transport (</w:t>
      </w:r>
      <w:proofErr w:type="spellStart"/>
      <w:r w:rsidRPr="00701E77">
        <w:t>Motion</w:t>
      </w:r>
      <w:proofErr w:type="spellEnd"/>
      <w:r w:rsidRPr="00701E77">
        <w:t>/Transport) – presúvanie paliet s obalmi medzi skladom a linkou, pohyb operátorov pri ručnom dopĺňaní materiálu.</w:t>
      </w:r>
    </w:p>
    <w:p w:rsidRPr="00701E77" w:rsidR="00140FDD" w:rsidP="00C4776E" w:rsidRDefault="00CF4984" w14:paraId="2DEF91AB" w14:textId="77777777">
      <w:pPr>
        <w:spacing w:before="240" w:line="360" w:lineRule="auto"/>
      </w:pPr>
      <w:r w:rsidRPr="00701E77">
        <w:t>Chyby (</w:t>
      </w:r>
      <w:proofErr w:type="spellStart"/>
      <w:r w:rsidRPr="00701E77">
        <w:t>Defects</w:t>
      </w:r>
      <w:proofErr w:type="spellEnd"/>
      <w:r w:rsidRPr="00701E77">
        <w:t>) – nesprávne nastavenie linky po prestavení môže spôsobiť chybné šarže, napríklad nesprávne dávkovanie sirupu alebo zlé uzatváranie fliaš.</w:t>
      </w:r>
    </w:p>
    <w:p w:rsidRPr="00701E77" w:rsidR="00140FDD" w:rsidP="00C4776E" w:rsidRDefault="738CADB1" w14:paraId="0F87D123" w14:textId="77777777">
      <w:pPr>
        <w:pStyle w:val="Heading5"/>
        <w:spacing w:before="240" w:line="360" w:lineRule="auto"/>
      </w:pPr>
      <w:bookmarkStart w:name="_Toc958445570" w:id="18935519"/>
      <w:r w:rsidR="70000C9A">
        <w:rPr/>
        <w:t>1.4 Identifikácia problému – úzke miesto</w:t>
      </w:r>
      <w:bookmarkEnd w:id="18935519"/>
    </w:p>
    <w:p w:rsidRPr="00701E77" w:rsidR="00140FDD" w:rsidP="00C4776E" w:rsidRDefault="00CF4984" w14:paraId="2CAA39A0" w14:textId="77777777">
      <w:pPr>
        <w:spacing w:before="240" w:line="360" w:lineRule="auto"/>
      </w:pPr>
      <w:r w:rsidRPr="00701E77">
        <w:t xml:space="preserve">Hlavným problémom sú plniace a baliace linky. Sú to najdrahšie a technicky najnáročnejšie zariadenia v závode a od ich výkonu závisí celá produkcia. Ak linka stojí, nestojí len ona – zastaví sa celý výrobný tok. </w:t>
      </w:r>
      <w:proofErr w:type="spellStart"/>
      <w:r w:rsidRPr="00701E77">
        <w:t>Goldratt</w:t>
      </w:r>
      <w:proofErr w:type="spellEnd"/>
      <w:r w:rsidRPr="00701E77">
        <w:t xml:space="preserve"> a </w:t>
      </w:r>
      <w:proofErr w:type="spellStart"/>
      <w:r w:rsidRPr="00701E77">
        <w:t>Cox</w:t>
      </w:r>
      <w:proofErr w:type="spellEnd"/>
      <w:r w:rsidRPr="00701E77">
        <w:t xml:space="preserve"> (1984) tento jav opisujú ako </w:t>
      </w:r>
      <w:proofErr w:type="spellStart"/>
      <w:r w:rsidRPr="00701E77">
        <w:t>bottleneck</w:t>
      </w:r>
      <w:proofErr w:type="spellEnd"/>
      <w:r w:rsidRPr="00701E77">
        <w:t xml:space="preserve"> (úzke miesto): každý systém má aspoň jedno obmedzenie, ktoré určuje maximálny výkon celého systému. Jednoducho povedané: môžeš mať </w:t>
      </w:r>
      <w:proofErr w:type="spellStart"/>
      <w:r w:rsidRPr="00701E77">
        <w:t>blending</w:t>
      </w:r>
      <w:proofErr w:type="spellEnd"/>
      <w:r w:rsidRPr="00701E77">
        <w:t xml:space="preserve"> aj skladovanie akokoľvek rýchle, ale ak plniaca linka nestíha, ostatné to nespasia.</w:t>
      </w:r>
    </w:p>
    <w:p w:rsidRPr="00701E77" w:rsidR="00B90605" w:rsidP="00C4776E" w:rsidRDefault="00CF4984" w14:paraId="1263D28D" w14:textId="77777777">
      <w:pPr>
        <w:pStyle w:val="ListParagraph"/>
        <w:spacing w:before="240" w:line="360" w:lineRule="auto"/>
      </w:pPr>
      <w:r w:rsidRPr="00701E77">
        <w:t>Konkrétne problémy, ktoré pri tomto type výroby typicky vznikajú:</w:t>
      </w:r>
    </w:p>
    <w:p w:rsidRPr="00B90605" w:rsidR="00140FDD" w:rsidP="00B90605" w:rsidRDefault="00CF4984" w14:paraId="065A8C6B" w14:textId="77777777">
      <w:pPr>
        <w:pStyle w:val="ListParagraph"/>
        <w:numPr>
          <w:ilvl w:val="0"/>
          <w:numId w:val="8"/>
        </w:numPr>
        <w:spacing w:before="240"/>
        <w:rPr>
          <w:b w:val="0"/>
        </w:rPr>
      </w:pPr>
      <w:r w:rsidRPr="00B90605">
        <w:rPr>
          <w:b w:val="0"/>
        </w:rPr>
        <w:t xml:space="preserve">Dlhé </w:t>
      </w:r>
      <w:proofErr w:type="spellStart"/>
      <w:r w:rsidRPr="00B90605">
        <w:rPr>
          <w:b w:val="0"/>
        </w:rPr>
        <w:t>prestavovacie</w:t>
      </w:r>
      <w:proofErr w:type="spellEnd"/>
      <w:r w:rsidRPr="00B90605">
        <w:rPr>
          <w:b w:val="0"/>
        </w:rPr>
        <w:t xml:space="preserve"> časy – zmena formátu alebo produktu trvá odhadom 90 až 120 minút. Pri viacerých prestaveniach za deň to môže znamenať niekoľko hodín strateného výrobného času.</w:t>
      </w:r>
    </w:p>
    <w:p w:rsidRPr="00B90605" w:rsidR="00140FDD" w:rsidP="00B90605" w:rsidRDefault="00CF4984" w14:paraId="3249896A" w14:textId="77777777">
      <w:pPr>
        <w:pStyle w:val="ListParagraph"/>
        <w:numPr>
          <w:ilvl w:val="0"/>
          <w:numId w:val="8"/>
        </w:numPr>
        <w:spacing w:before="240"/>
        <w:rPr>
          <w:b w:val="0"/>
        </w:rPr>
      </w:pPr>
      <w:r w:rsidRPr="00B90605">
        <w:rPr>
          <w:b w:val="0"/>
        </w:rPr>
        <w:t>Neplánované prestoje – poruchy zariadení, ktoré neboli včas zachytené preventívnou údržbou.</w:t>
      </w:r>
    </w:p>
    <w:p w:rsidRPr="00B90605" w:rsidR="00140FDD" w:rsidP="00B90605" w:rsidRDefault="00CF4984" w14:paraId="7A7999A0" w14:textId="77777777">
      <w:pPr>
        <w:pStyle w:val="ListParagraph"/>
        <w:numPr>
          <w:ilvl w:val="0"/>
          <w:numId w:val="8"/>
        </w:numPr>
        <w:spacing w:before="240"/>
        <w:rPr>
          <w:b w:val="0"/>
        </w:rPr>
      </w:pPr>
      <w:r w:rsidRPr="00B90605">
        <w:rPr>
          <w:b w:val="0"/>
        </w:rPr>
        <w:t>Nadmerné zásoby obalov – firmy v tomto odvetví si zvyknú objednávať väčšie množstvá obalov ako poistku, čím viažu zbytočný kapitál.</w:t>
      </w:r>
    </w:p>
    <w:p w:rsidRPr="00B90605" w:rsidR="00140FDD" w:rsidP="00B90605" w:rsidRDefault="00CF4984" w14:paraId="18C8C9B1" w14:textId="77777777">
      <w:pPr>
        <w:pStyle w:val="ListParagraph"/>
        <w:numPr>
          <w:ilvl w:val="0"/>
          <w:numId w:val="8"/>
        </w:numPr>
        <w:spacing w:before="240"/>
        <w:rPr>
          <w:b w:val="0"/>
        </w:rPr>
      </w:pPr>
      <w:r w:rsidRPr="00B90605">
        <w:rPr>
          <w:b w:val="0"/>
        </w:rPr>
        <w:t>Variabilita kvality – po prestavení linky je vyššie riziko chybnej šarže, kým sa nastavenia ustália.</w:t>
      </w:r>
    </w:p>
    <w:p w:rsidRPr="00B90605" w:rsidR="00140FDD" w:rsidP="00B90605" w:rsidRDefault="00CF4984" w14:paraId="2C336D53" w14:textId="77777777">
      <w:pPr>
        <w:pStyle w:val="ListParagraph"/>
        <w:numPr>
          <w:ilvl w:val="0"/>
          <w:numId w:val="8"/>
        </w:numPr>
        <w:spacing w:before="240"/>
        <w:rPr>
          <w:b w:val="0"/>
        </w:rPr>
      </w:pPr>
      <w:r w:rsidRPr="00B90605">
        <w:rPr>
          <w:b w:val="0"/>
        </w:rPr>
        <w:t>Dlhá priebežná doba výroby – odhadovaná na 3 až 5 pracovných dní od zadania objednávky po expedíciu.</w:t>
      </w:r>
    </w:p>
    <w:p w:rsidR="004608EC" w:rsidP="00C4776E" w:rsidRDefault="00CF4984" w14:paraId="2FCE5797" w14:textId="77777777">
      <w:pPr>
        <w:spacing w:before="240" w:line="360" w:lineRule="auto"/>
      </w:pPr>
      <w:r w:rsidRPr="00701E77">
        <w:t xml:space="preserve">Odhadovaná celková efektívnosť linky (OEE – </w:t>
      </w:r>
      <w:proofErr w:type="spellStart"/>
      <w:r w:rsidRPr="00701E77">
        <w:t>Overall</w:t>
      </w:r>
      <w:proofErr w:type="spellEnd"/>
      <w:r w:rsidRPr="00701E77">
        <w:t xml:space="preserve"> </w:t>
      </w:r>
      <w:proofErr w:type="spellStart"/>
      <w:r w:rsidRPr="00701E77">
        <w:t>Equipment</w:t>
      </w:r>
      <w:proofErr w:type="spellEnd"/>
      <w:r w:rsidRPr="00701E77">
        <w:t xml:space="preserve"> </w:t>
      </w:r>
      <w:proofErr w:type="spellStart"/>
      <w:r w:rsidRPr="00701E77">
        <w:t>Effectiveness</w:t>
      </w:r>
      <w:proofErr w:type="spellEnd"/>
      <w:r w:rsidRPr="00701E77">
        <w:t xml:space="preserve">, v poznámkach označená ako CEZ – celková efektívnosť zariadenia) sa pohybuje okolo 60 až 65 %, čo zodpovedá typickému rozsahu pre potravinársky a nápojový sektor, ktorý sa pohybuje medzi 55 a 65 % (OEE </w:t>
      </w:r>
      <w:proofErr w:type="spellStart"/>
      <w:r w:rsidRPr="00701E77">
        <w:t>Optimization</w:t>
      </w:r>
      <w:proofErr w:type="spellEnd"/>
      <w:r w:rsidRPr="00701E77">
        <w:t xml:space="preserve"> </w:t>
      </w:r>
      <w:proofErr w:type="spellStart"/>
      <w:r w:rsidRPr="00701E77">
        <w:t>for</w:t>
      </w:r>
      <w:proofErr w:type="spellEnd"/>
      <w:r w:rsidRPr="00701E77">
        <w:t xml:space="preserve"> </w:t>
      </w:r>
      <w:proofErr w:type="spellStart"/>
      <w:r w:rsidRPr="00701E77">
        <w:t>Food</w:t>
      </w:r>
      <w:proofErr w:type="spellEnd"/>
      <w:r w:rsidRPr="00701E77">
        <w:t xml:space="preserve"> </w:t>
      </w:r>
      <w:proofErr w:type="spellStart"/>
      <w:r w:rsidRPr="00701E77">
        <w:t>Production</w:t>
      </w:r>
      <w:proofErr w:type="spellEnd"/>
      <w:r w:rsidRPr="00701E77">
        <w:t xml:space="preserve"> </w:t>
      </w:r>
      <w:proofErr w:type="spellStart"/>
      <w:r w:rsidRPr="00701E77">
        <w:t>Lines</w:t>
      </w:r>
      <w:proofErr w:type="spellEnd"/>
      <w:r w:rsidRPr="00701E77">
        <w:t xml:space="preserve">, 2025). Lídri odvetvia ako Nestlé alebo Unilever pritom dosahujú 80 až 85 % (OEE </w:t>
      </w:r>
      <w:proofErr w:type="spellStart"/>
      <w:r w:rsidRPr="00701E77">
        <w:t>Benchmarks</w:t>
      </w:r>
      <w:proofErr w:type="spellEnd"/>
      <w:r w:rsidRPr="00701E77">
        <w:t xml:space="preserve"> by </w:t>
      </w:r>
      <w:proofErr w:type="spellStart"/>
      <w:r w:rsidRPr="00701E77">
        <w:t>Manufacturing</w:t>
      </w:r>
      <w:proofErr w:type="spellEnd"/>
      <w:r w:rsidRPr="00701E77">
        <w:t xml:space="preserve"> Industry, 2026). Práve táto medzera ukazuje, kde sa skrýva nevyužitý potenciál – a kde má zmysel sústrediť sa.</w:t>
      </w:r>
    </w:p>
    <w:p w:rsidRPr="00701E77" w:rsidR="00140FDD" w:rsidP="00C4776E" w:rsidRDefault="004608EC" w14:paraId="02EB378F" w14:textId="77777777">
      <w:pPr>
        <w:spacing w:before="240" w:line="360" w:lineRule="auto"/>
        <w:jc w:val="left"/>
      </w:pPr>
      <w:r>
        <w:br w:type="page"/>
      </w:r>
    </w:p>
    <w:p w:rsidRPr="00701E77" w:rsidR="00140FDD" w:rsidP="00B90605" w:rsidRDefault="738CADB1" w14:paraId="076DAC74" w14:textId="77777777">
      <w:pPr>
        <w:pStyle w:val="Heading4"/>
        <w:spacing w:before="240" w:line="360" w:lineRule="auto"/>
      </w:pPr>
      <w:bookmarkStart w:name="_Toc1247315502" w:id="958972685"/>
      <w:r w:rsidR="70000C9A">
        <w:rPr/>
        <w:t>2. Návrh riešenia</w:t>
      </w:r>
      <w:bookmarkEnd w:id="958972685"/>
    </w:p>
    <w:p w:rsidRPr="00701E77" w:rsidR="00140FDD" w:rsidP="00B90605" w:rsidRDefault="738CADB1" w14:paraId="47DB85F2" w14:textId="77777777">
      <w:pPr>
        <w:pStyle w:val="Heading5"/>
        <w:spacing w:before="240" w:line="360" w:lineRule="auto"/>
      </w:pPr>
      <w:bookmarkStart w:name="_Toc1178561542" w:id="1418849303"/>
      <w:r w:rsidR="70000C9A">
        <w:rPr/>
        <w:t>2.1 Návrh zlepšenia výrobných procesov a toku hodnoty</w:t>
      </w:r>
      <w:bookmarkEnd w:id="1418849303"/>
    </w:p>
    <w:p w:rsidRPr="00701E77" w:rsidR="00140FDD" w:rsidP="00B90605" w:rsidRDefault="00CF4984" w14:paraId="32C2D6D4" w14:textId="77777777">
      <w:pPr>
        <w:spacing w:before="240" w:line="360" w:lineRule="auto"/>
      </w:pPr>
      <w:r w:rsidRPr="00701E77">
        <w:t xml:space="preserve">Základným predpokladom zlepšenia je zmena pohľadu na výrobný tok: od reaktívneho </w:t>
      </w:r>
      <w:proofErr w:type="spellStart"/>
      <w:r w:rsidRPr="00701E77">
        <w:t>push</w:t>
      </w:r>
      <w:proofErr w:type="spellEnd"/>
      <w:r w:rsidRPr="00701E77">
        <w:t xml:space="preserve"> systému (vyrábame na sklad a zásoby sú poistkou) k proaktívnemu </w:t>
      </w:r>
      <w:proofErr w:type="spellStart"/>
      <w:r w:rsidRPr="00701E77">
        <w:t>pull</w:t>
      </w:r>
      <w:proofErr w:type="spellEnd"/>
      <w:r w:rsidRPr="00701E77">
        <w:t xml:space="preserve"> systému (vyrábame to, čo skutočne treba, kedy treba). Tento posun je jadrom </w:t>
      </w:r>
      <w:proofErr w:type="spellStart"/>
      <w:r w:rsidRPr="00701E77">
        <w:t>Lean</w:t>
      </w:r>
      <w:proofErr w:type="spellEnd"/>
      <w:r w:rsidRPr="00701E77">
        <w:t xml:space="preserve"> myslenia (</w:t>
      </w:r>
      <w:proofErr w:type="spellStart"/>
      <w:r w:rsidRPr="00701E77">
        <w:t>Womack</w:t>
      </w:r>
      <w:proofErr w:type="spellEnd"/>
      <w:r w:rsidRPr="00701E77">
        <w:t xml:space="preserve"> a </w:t>
      </w:r>
      <w:proofErr w:type="spellStart"/>
      <w:r w:rsidRPr="00701E77">
        <w:t>Jones</w:t>
      </w:r>
      <w:proofErr w:type="spellEnd"/>
      <w:r w:rsidRPr="00701E77">
        <w:t>, 2003).</w:t>
      </w:r>
    </w:p>
    <w:p w:rsidRPr="00701E77" w:rsidR="00140FDD" w:rsidP="00B90605" w:rsidRDefault="00CF4984" w14:paraId="043A86C9" w14:textId="77777777">
      <w:pPr>
        <w:pStyle w:val="ListParagraph"/>
        <w:spacing w:before="240" w:line="360" w:lineRule="auto"/>
      </w:pPr>
      <w:r w:rsidRPr="00701E77">
        <w:t>Procesné riadenie v Kofole by malo byť postavené na nasledujúcich princípoch:</w:t>
      </w:r>
    </w:p>
    <w:p w:rsidRPr="00B90605" w:rsidR="00140FDD" w:rsidP="00B90605" w:rsidRDefault="00CF4984" w14:paraId="41150312" w14:textId="77777777">
      <w:pPr>
        <w:pStyle w:val="ListParagraph"/>
        <w:numPr>
          <w:ilvl w:val="0"/>
          <w:numId w:val="9"/>
        </w:numPr>
        <w:spacing w:before="240" w:line="360" w:lineRule="auto"/>
        <w:rPr>
          <w:b w:val="0"/>
        </w:rPr>
      </w:pPr>
      <w:r w:rsidRPr="00B90605">
        <w:rPr>
          <w:b w:val="0"/>
        </w:rPr>
        <w:t>Každý proces má definovaný vstup, výstup, zodpovednosť a merateľný ukazovateľ výkonu.</w:t>
      </w:r>
    </w:p>
    <w:p w:rsidRPr="00B90605" w:rsidR="00140FDD" w:rsidP="00B90605" w:rsidRDefault="00CF4984" w14:paraId="682DB251" w14:textId="77777777">
      <w:pPr>
        <w:pStyle w:val="ListParagraph"/>
        <w:numPr>
          <w:ilvl w:val="0"/>
          <w:numId w:val="9"/>
        </w:numPr>
        <w:spacing w:before="240" w:line="360" w:lineRule="auto"/>
        <w:rPr>
          <w:b w:val="0"/>
        </w:rPr>
      </w:pPr>
      <w:r w:rsidRPr="00B90605">
        <w:rPr>
          <w:b w:val="0"/>
        </w:rPr>
        <w:t>Tok hodnoty je vizualizovaný a pravidelne preskúmaný – aktuálny (</w:t>
      </w:r>
      <w:proofErr w:type="spellStart"/>
      <w:r w:rsidRPr="00B90605">
        <w:rPr>
          <w:b w:val="0"/>
        </w:rPr>
        <w:t>current</w:t>
      </w:r>
      <w:proofErr w:type="spellEnd"/>
      <w:r w:rsidRPr="00B90605">
        <w:rPr>
          <w:b w:val="0"/>
        </w:rPr>
        <w:t xml:space="preserve"> state) aj cieľový (</w:t>
      </w:r>
      <w:proofErr w:type="spellStart"/>
      <w:r w:rsidRPr="00B90605">
        <w:rPr>
          <w:b w:val="0"/>
        </w:rPr>
        <w:t>future</w:t>
      </w:r>
      <w:proofErr w:type="spellEnd"/>
      <w:r w:rsidRPr="00B90605">
        <w:rPr>
          <w:b w:val="0"/>
        </w:rPr>
        <w:t xml:space="preserve"> state) VSM sú k dispozícii vedúcim zmien.</w:t>
      </w:r>
    </w:p>
    <w:p w:rsidRPr="00B90605" w:rsidR="00140FDD" w:rsidP="00B90605" w:rsidRDefault="00CF4984" w14:paraId="1A6EA04D" w14:textId="77777777">
      <w:pPr>
        <w:pStyle w:val="ListParagraph"/>
        <w:numPr>
          <w:ilvl w:val="0"/>
          <w:numId w:val="9"/>
        </w:numPr>
        <w:spacing w:before="240" w:line="360" w:lineRule="auto"/>
        <w:rPr>
          <w:b w:val="0"/>
        </w:rPr>
      </w:pPr>
      <w:r w:rsidRPr="00B90605">
        <w:rPr>
          <w:b w:val="0"/>
        </w:rPr>
        <w:t>Rozhodnutia o výrobe a zásobách sú riadené skutočnou spotrebou, nie prognózami.</w:t>
      </w:r>
    </w:p>
    <w:p w:rsidRPr="00701E77" w:rsidR="00140FDD" w:rsidP="00B90605" w:rsidRDefault="00CF4984" w14:paraId="448999E4" w14:textId="77777777">
      <w:pPr>
        <w:pStyle w:val="ListParagraph"/>
        <w:spacing w:before="240" w:line="360" w:lineRule="auto"/>
      </w:pPr>
      <w:r w:rsidRPr="00701E77">
        <w:t>Nasledujúca tabuľka porovnáva súčasný stav toku hodnoty s navrhovaným budúcim stavom:</w:t>
      </w:r>
    </w:p>
    <w:p w:rsidRPr="00701E77" w:rsidR="00140FDD" w:rsidP="00B90605" w:rsidRDefault="00140FDD" w14:paraId="6A05A809" w14:textId="77777777">
      <w:pPr>
        <w:spacing w:before="240" w:line="360" w:lineRule="auto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30"/>
        <w:gridCol w:w="3430"/>
      </w:tblGrid>
      <w:tr w:rsidRPr="00701E77" w:rsidR="00701E77" w14:paraId="2784CF2B" w14:textId="77777777">
        <w:tc>
          <w:tcPr>
            <w:tcW w:w="25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16CAD874" w14:textId="77777777">
            <w:pPr>
              <w:spacing w:before="240" w:line="360" w:lineRule="auto"/>
            </w:pPr>
            <w:r w:rsidRPr="00701E77">
              <w:t>Kategória</w:t>
            </w:r>
          </w:p>
        </w:tc>
        <w:tc>
          <w:tcPr>
            <w:tcW w:w="343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6F40FF02" w14:textId="77777777">
            <w:pPr>
              <w:spacing w:before="240" w:line="360" w:lineRule="auto"/>
            </w:pPr>
            <w:r w:rsidRPr="00701E77">
              <w:t>Súčasný stav (</w:t>
            </w:r>
            <w:proofErr w:type="spellStart"/>
            <w:r w:rsidRPr="00701E77">
              <w:t>Current</w:t>
            </w:r>
            <w:proofErr w:type="spellEnd"/>
            <w:r w:rsidRPr="00701E77">
              <w:t xml:space="preserve"> State)</w:t>
            </w:r>
          </w:p>
        </w:tc>
        <w:tc>
          <w:tcPr>
            <w:tcW w:w="343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58D2420F" w14:textId="77777777">
            <w:pPr>
              <w:spacing w:before="240" w:line="360" w:lineRule="auto"/>
            </w:pPr>
            <w:r w:rsidRPr="00701E77">
              <w:t>Budúci stav (</w:t>
            </w:r>
            <w:proofErr w:type="spellStart"/>
            <w:r w:rsidRPr="00701E77">
              <w:t>Future</w:t>
            </w:r>
            <w:proofErr w:type="spellEnd"/>
            <w:r w:rsidRPr="00701E77">
              <w:t xml:space="preserve"> State)</w:t>
            </w:r>
          </w:p>
        </w:tc>
      </w:tr>
      <w:tr w:rsidRPr="00701E77" w:rsidR="00701E77" w14:paraId="339BC461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49D4863B" w14:textId="77777777">
            <w:pPr>
              <w:spacing w:before="240" w:line="360" w:lineRule="auto"/>
            </w:pPr>
            <w:r w:rsidRPr="00701E77">
              <w:t>Priebežná doba</w:t>
            </w:r>
          </w:p>
        </w:tc>
        <w:tc>
          <w:tcPr>
            <w:tcW w:w="34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70F0E702" w14:textId="77777777">
            <w:pPr>
              <w:spacing w:before="240" w:line="360" w:lineRule="auto"/>
            </w:pPr>
            <w:r w:rsidRPr="00701E77">
              <w:t>3–5 pracovných dní</w:t>
            </w:r>
          </w:p>
        </w:tc>
        <w:tc>
          <w:tcPr>
            <w:tcW w:w="34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1EABB46B" w14:textId="77777777">
            <w:pPr>
              <w:spacing w:before="240" w:line="360" w:lineRule="auto"/>
            </w:pPr>
            <w:r w:rsidRPr="00701E77">
              <w:t>2–3 pracovné dni (zníženie o ~40 %)</w:t>
            </w:r>
          </w:p>
        </w:tc>
      </w:tr>
      <w:tr w:rsidRPr="00701E77" w:rsidR="00701E77" w14:paraId="7D6C8764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7DDB4BF0" w14:textId="77777777">
            <w:pPr>
              <w:spacing w:before="240" w:line="360" w:lineRule="auto"/>
            </w:pPr>
            <w:r w:rsidRPr="00701E77">
              <w:t>Čas prestavenia linky</w:t>
            </w:r>
          </w:p>
        </w:tc>
        <w:tc>
          <w:tcPr>
            <w:tcW w:w="34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63C839AE" w14:textId="77777777">
            <w:pPr>
              <w:spacing w:before="240" w:line="360" w:lineRule="auto"/>
            </w:pPr>
            <w:r w:rsidRPr="00701E77">
              <w:t>90–120 minút / prestavenie</w:t>
            </w:r>
          </w:p>
        </w:tc>
        <w:tc>
          <w:tcPr>
            <w:tcW w:w="34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7851A6D4" w14:textId="77777777">
            <w:pPr>
              <w:spacing w:before="240" w:line="360" w:lineRule="auto"/>
            </w:pPr>
            <w:r w:rsidRPr="00701E77">
              <w:t>63–84 minút (SMED, −30 %)</w:t>
            </w:r>
          </w:p>
        </w:tc>
      </w:tr>
      <w:tr w:rsidRPr="00701E77" w:rsidR="00701E77" w14:paraId="0DFCD700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4510CC64" w14:textId="77777777">
            <w:pPr>
              <w:spacing w:before="240" w:line="360" w:lineRule="auto"/>
            </w:pPr>
            <w:r w:rsidRPr="00701E77">
              <w:t>Zásoby obalov</w:t>
            </w:r>
          </w:p>
        </w:tc>
        <w:tc>
          <w:tcPr>
            <w:tcW w:w="34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78FB9F0A" w14:textId="77777777">
            <w:pPr>
              <w:spacing w:before="240" w:line="360" w:lineRule="auto"/>
            </w:pPr>
            <w:r w:rsidRPr="00701E77">
              <w:t>Veľké tlačené zásoby (</w:t>
            </w:r>
            <w:proofErr w:type="spellStart"/>
            <w:r w:rsidRPr="00701E77">
              <w:t>push</w:t>
            </w:r>
            <w:proofErr w:type="spellEnd"/>
            <w:r w:rsidRPr="00701E77">
              <w:t>), 3–4 týždne</w:t>
            </w:r>
          </w:p>
        </w:tc>
        <w:tc>
          <w:tcPr>
            <w:tcW w:w="34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2953489A" w14:textId="77777777">
            <w:pPr>
              <w:spacing w:before="240" w:line="360" w:lineRule="auto"/>
            </w:pPr>
            <w:r w:rsidRPr="00701E77">
              <w:t xml:space="preserve">Dvojúrovňový </w:t>
            </w:r>
            <w:proofErr w:type="spellStart"/>
            <w:r w:rsidRPr="00701E77">
              <w:t>Kanban</w:t>
            </w:r>
            <w:proofErr w:type="spellEnd"/>
            <w:r w:rsidRPr="00701E77">
              <w:t xml:space="preserve"> – zásoby na 5–7 dní</w:t>
            </w:r>
          </w:p>
        </w:tc>
      </w:tr>
      <w:tr w:rsidRPr="00701E77" w:rsidR="00701E77" w14:paraId="538CA610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64F49FE8" w14:textId="77777777">
            <w:pPr>
              <w:spacing w:before="240" w:line="360" w:lineRule="auto"/>
            </w:pPr>
            <w:r w:rsidRPr="00701E77">
              <w:t>Neplánované prestoje</w:t>
            </w:r>
          </w:p>
        </w:tc>
        <w:tc>
          <w:tcPr>
            <w:tcW w:w="34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5BA4C55B" w14:textId="77777777">
            <w:pPr>
              <w:spacing w:before="240" w:line="360" w:lineRule="auto"/>
            </w:pPr>
            <w:r w:rsidRPr="00701E77">
              <w:t>15–20 za mesiac, reaktívna oprava</w:t>
            </w:r>
          </w:p>
        </w:tc>
        <w:tc>
          <w:tcPr>
            <w:tcW w:w="34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2DC759C5" w14:textId="77777777">
            <w:pPr>
              <w:spacing w:before="240" w:line="360" w:lineRule="auto"/>
            </w:pPr>
            <w:r w:rsidRPr="00701E77">
              <w:t>Max. 8 za mesiac, preventívna údržba (TPM)</w:t>
            </w:r>
          </w:p>
        </w:tc>
      </w:tr>
      <w:tr w:rsidRPr="00701E77" w:rsidR="00701E77" w14:paraId="7A9A1EFE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0C2CF08C" w14:textId="77777777">
            <w:pPr>
              <w:spacing w:before="240" w:line="360" w:lineRule="auto"/>
            </w:pPr>
            <w:r w:rsidRPr="00701E77">
              <w:t>OEE linky</w:t>
            </w:r>
          </w:p>
        </w:tc>
        <w:tc>
          <w:tcPr>
            <w:tcW w:w="34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16C54F88" w14:textId="77777777">
            <w:pPr>
              <w:spacing w:before="240" w:line="360" w:lineRule="auto"/>
            </w:pPr>
            <w:r w:rsidRPr="00701E77">
              <w:t>cca 60–65 %</w:t>
            </w:r>
          </w:p>
        </w:tc>
        <w:tc>
          <w:tcPr>
            <w:tcW w:w="34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77D3F471" w14:textId="77777777">
            <w:pPr>
              <w:spacing w:before="240" w:line="360" w:lineRule="auto"/>
            </w:pPr>
            <w:r w:rsidRPr="00701E77">
              <w:t>min. 75–80 % (úroveň lídrov odvetvia)</w:t>
            </w:r>
          </w:p>
        </w:tc>
      </w:tr>
      <w:tr w:rsidRPr="00701E77" w:rsidR="00701E77" w14:paraId="06952A82" w14:textId="77777777"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38CC4D2E" w14:textId="77777777">
            <w:pPr>
              <w:spacing w:before="240" w:line="360" w:lineRule="auto"/>
            </w:pPr>
            <w:r w:rsidRPr="00701E77">
              <w:t>Tok výroby</w:t>
            </w:r>
          </w:p>
        </w:tc>
        <w:tc>
          <w:tcPr>
            <w:tcW w:w="34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2064B4AE" w14:textId="77777777">
            <w:pPr>
              <w:spacing w:before="240" w:line="360" w:lineRule="auto"/>
            </w:pPr>
            <w:proofErr w:type="spellStart"/>
            <w:r w:rsidRPr="00701E77">
              <w:t>Push</w:t>
            </w:r>
            <w:proofErr w:type="spellEnd"/>
            <w:r w:rsidRPr="00701E77">
              <w:t xml:space="preserve"> – vyrába sa na sklad, zásoby medzi procesmi</w:t>
            </w:r>
          </w:p>
        </w:tc>
        <w:tc>
          <w:tcPr>
            <w:tcW w:w="34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7391FEAA" w14:textId="77777777">
            <w:pPr>
              <w:spacing w:before="240" w:line="360" w:lineRule="auto"/>
            </w:pPr>
            <w:proofErr w:type="spellStart"/>
            <w:r w:rsidRPr="00701E77">
              <w:t>Pull</w:t>
            </w:r>
            <w:proofErr w:type="spellEnd"/>
            <w:r w:rsidRPr="00701E77">
              <w:t xml:space="preserve"> – </w:t>
            </w:r>
            <w:proofErr w:type="spellStart"/>
            <w:r w:rsidRPr="00701E77">
              <w:t>Kanban</w:t>
            </w:r>
            <w:proofErr w:type="spellEnd"/>
            <w:r w:rsidRPr="00701E77">
              <w:t xml:space="preserve"> signál riadi doplňovanie obalov</w:t>
            </w:r>
          </w:p>
        </w:tc>
      </w:tr>
    </w:tbl>
    <w:p w:rsidRPr="00701E77" w:rsidR="00140FDD" w:rsidP="00B90605" w:rsidRDefault="00140FDD" w14:paraId="5A39BBE3" w14:textId="77777777">
      <w:pPr>
        <w:spacing w:before="240" w:line="360" w:lineRule="auto"/>
      </w:pPr>
    </w:p>
    <w:p w:rsidRPr="00701E77" w:rsidR="00140FDD" w:rsidP="00B90605" w:rsidRDefault="738CADB1" w14:paraId="568A5416" w14:textId="77777777">
      <w:pPr>
        <w:pStyle w:val="Heading5"/>
        <w:spacing w:before="240" w:line="360" w:lineRule="auto"/>
      </w:pPr>
      <w:bookmarkStart w:name="_Toc1001703364" w:id="1390301248"/>
      <w:r w:rsidR="70000C9A">
        <w:rPr/>
        <w:t xml:space="preserve">2.2 Aplikácia vybraného prístupu – TOC + </w:t>
      </w:r>
      <w:r w:rsidR="70000C9A">
        <w:rPr/>
        <w:t>Lean</w:t>
      </w:r>
      <w:r w:rsidR="70000C9A">
        <w:rPr/>
        <w:t xml:space="preserve"> (TLS)</w:t>
      </w:r>
      <w:bookmarkEnd w:id="1390301248"/>
    </w:p>
    <w:p w:rsidRPr="00701E77" w:rsidR="00140FDD" w:rsidP="00B90605" w:rsidRDefault="00CF4984" w14:paraId="0450A897" w14:textId="77777777">
      <w:pPr>
        <w:spacing w:before="240" w:line="360" w:lineRule="auto"/>
      </w:pPr>
      <w:r w:rsidRPr="00701E77">
        <w:t xml:space="preserve">Na riešenie identifikovaných problémov navrhujem kombináciu dvoch prístupov. Prvým je Teória obmedzení (TOC), ktorá pomáha nájsť a odstrániť úzke miesto v systéme. Druhým sú nástroje </w:t>
      </w:r>
      <w:proofErr w:type="spellStart"/>
      <w:r w:rsidRPr="00701E77">
        <w:t>Lean</w:t>
      </w:r>
      <w:proofErr w:type="spellEnd"/>
      <w:r w:rsidRPr="00701E77">
        <w:t xml:space="preserve"> manažmentu – konkrétne SMED, </w:t>
      </w:r>
      <w:proofErr w:type="spellStart"/>
      <w:r w:rsidRPr="00701E77">
        <w:t>Kanban</w:t>
      </w:r>
      <w:proofErr w:type="spellEnd"/>
      <w:r w:rsidRPr="00701E77">
        <w:t xml:space="preserve"> a TPM. Tieto dva prístupy sa navzájom dopĺňajú: TOC povie, kde je problém, </w:t>
      </w:r>
      <w:proofErr w:type="spellStart"/>
      <w:r w:rsidRPr="00701E77">
        <w:t>Lean</w:t>
      </w:r>
      <w:proofErr w:type="spellEnd"/>
      <w:r w:rsidRPr="00701E77">
        <w:t xml:space="preserve"> poskytuje konkrétne nástroje na jeho riešenie. </w:t>
      </w:r>
      <w:proofErr w:type="spellStart"/>
      <w:r w:rsidRPr="00701E77">
        <w:t>Sproull</w:t>
      </w:r>
      <w:proofErr w:type="spellEnd"/>
      <w:r w:rsidRPr="00701E77">
        <w:t xml:space="preserve"> (2009) túto kombináciu označuje ako TLS (TOC, </w:t>
      </w:r>
      <w:proofErr w:type="spellStart"/>
      <w:r w:rsidRPr="00701E77">
        <w:t>Lean</w:t>
      </w:r>
      <w:proofErr w:type="spellEnd"/>
      <w:r w:rsidRPr="00701E77">
        <w:t xml:space="preserve">, </w:t>
      </w:r>
      <w:proofErr w:type="spellStart"/>
      <w:r w:rsidRPr="00701E77">
        <w:t>Six</w:t>
      </w:r>
      <w:proofErr w:type="spellEnd"/>
      <w:r w:rsidRPr="00701E77">
        <w:t xml:space="preserve"> Sigma) a dokumentuje jej výhody pri výrobe s viacerými produktmi.</w:t>
      </w:r>
    </w:p>
    <w:p w:rsidRPr="00701E77" w:rsidR="00140FDD" w:rsidP="00B90605" w:rsidRDefault="00CF4984" w14:paraId="384CE011" w14:textId="77777777">
      <w:pPr>
        <w:pStyle w:val="ListParagraph"/>
        <w:spacing w:before="240" w:line="360" w:lineRule="auto"/>
      </w:pPr>
      <w:r w:rsidRPr="00701E77">
        <w:t>Teória obmedzení (TOC) – 5 krokov</w:t>
      </w:r>
    </w:p>
    <w:p w:rsidRPr="00701E77" w:rsidR="00140FDD" w:rsidP="00B90605" w:rsidRDefault="00CF4984" w14:paraId="46F56A55" w14:textId="77777777">
      <w:pPr>
        <w:spacing w:before="240" w:line="360" w:lineRule="auto"/>
      </w:pPr>
      <w:r w:rsidRPr="00701E77">
        <w:t xml:space="preserve">TOC vychádza z jednoduchej myšlienky: každý výrobný systém má aspoň jedno miesto, ktoré obmedzuje celkový výkon. </w:t>
      </w:r>
      <w:proofErr w:type="spellStart"/>
      <w:r w:rsidRPr="00701E77">
        <w:t>Goldratt</w:t>
      </w:r>
      <w:proofErr w:type="spellEnd"/>
      <w:r w:rsidRPr="00701E77">
        <w:t xml:space="preserve"> a </w:t>
      </w:r>
      <w:proofErr w:type="spellStart"/>
      <w:r w:rsidRPr="00701E77">
        <w:t>Cox</w:t>
      </w:r>
      <w:proofErr w:type="spellEnd"/>
      <w:r w:rsidRPr="00701E77">
        <w:t xml:space="preserve"> (1984) to nazývajú obmedzenie alebo </w:t>
      </w:r>
      <w:proofErr w:type="spellStart"/>
      <w:r w:rsidRPr="00701E77">
        <w:t>bottleneck</w:t>
      </w:r>
      <w:proofErr w:type="spellEnd"/>
      <w:r w:rsidRPr="00701E77">
        <w:t>. Kým toto miesto neodstránime, ostatné zlepšenia majú len minimálny efekt. Pre Kofolu sú týmto obmedzením plniace linky.</w:t>
      </w:r>
    </w:p>
    <w:p w:rsidRPr="00701E77" w:rsidR="00140FDD" w:rsidP="00B90605" w:rsidRDefault="00CF4984" w14:paraId="1C3F157C" w14:textId="77777777">
      <w:pPr>
        <w:pStyle w:val="ListParagraph"/>
        <w:spacing w:before="240" w:line="360" w:lineRule="auto"/>
      </w:pPr>
      <w:r w:rsidRPr="00701E77">
        <w:t>Postup riešenia podľa 5 krokov TOC:</w:t>
      </w:r>
    </w:p>
    <w:p w:rsidRPr="00B90605" w:rsidR="00C4776E" w:rsidP="00B90605" w:rsidRDefault="00CF4984" w14:paraId="5346C89F" w14:textId="77777777">
      <w:pPr>
        <w:pStyle w:val="ListParagraph"/>
        <w:numPr>
          <w:ilvl w:val="0"/>
          <w:numId w:val="10"/>
        </w:numPr>
        <w:spacing w:before="240" w:line="360" w:lineRule="auto"/>
        <w:rPr>
          <w:b w:val="0"/>
        </w:rPr>
      </w:pPr>
      <w:r w:rsidRPr="00B90605">
        <w:rPr>
          <w:b w:val="0"/>
        </w:rPr>
        <w:t xml:space="preserve">Identifikovať obmedzenie: Plniace linky sú úzkym miestom. Ich odhadovaná OEE 60–65 % je síce v rozsahu priemeru odvetvia, ale zároveň výrazne pod úrovňou lídrov, čo potvrdzuje existenciu nevyužitého potenciálu (OEE </w:t>
      </w:r>
      <w:proofErr w:type="spellStart"/>
      <w:r w:rsidRPr="00B90605">
        <w:rPr>
          <w:b w:val="0"/>
        </w:rPr>
        <w:t>Optimization</w:t>
      </w:r>
      <w:proofErr w:type="spellEnd"/>
      <w:r w:rsidRPr="00B90605">
        <w:rPr>
          <w:b w:val="0"/>
        </w:rPr>
        <w:t xml:space="preserve"> </w:t>
      </w:r>
      <w:proofErr w:type="spellStart"/>
      <w:r w:rsidRPr="00B90605">
        <w:rPr>
          <w:b w:val="0"/>
        </w:rPr>
        <w:t>for</w:t>
      </w:r>
      <w:proofErr w:type="spellEnd"/>
      <w:r w:rsidRPr="00B90605">
        <w:rPr>
          <w:b w:val="0"/>
        </w:rPr>
        <w:t xml:space="preserve"> </w:t>
      </w:r>
      <w:proofErr w:type="spellStart"/>
      <w:r w:rsidRPr="00B90605">
        <w:rPr>
          <w:b w:val="0"/>
        </w:rPr>
        <w:t>Food</w:t>
      </w:r>
      <w:proofErr w:type="spellEnd"/>
      <w:r w:rsidRPr="00B90605">
        <w:rPr>
          <w:b w:val="0"/>
        </w:rPr>
        <w:t xml:space="preserve"> </w:t>
      </w:r>
      <w:proofErr w:type="spellStart"/>
      <w:r w:rsidRPr="00B90605">
        <w:rPr>
          <w:b w:val="0"/>
        </w:rPr>
        <w:t>Production</w:t>
      </w:r>
      <w:proofErr w:type="spellEnd"/>
      <w:r w:rsidRPr="00B90605">
        <w:rPr>
          <w:b w:val="0"/>
        </w:rPr>
        <w:t xml:space="preserve"> </w:t>
      </w:r>
      <w:proofErr w:type="spellStart"/>
      <w:r w:rsidRPr="00B90605">
        <w:rPr>
          <w:b w:val="0"/>
        </w:rPr>
        <w:t>Lines</w:t>
      </w:r>
      <w:proofErr w:type="spellEnd"/>
      <w:r w:rsidRPr="00B90605">
        <w:rPr>
          <w:b w:val="0"/>
        </w:rPr>
        <w:t>, 2025).</w:t>
      </w:r>
    </w:p>
    <w:p w:rsidRPr="00B90605" w:rsidR="00140FDD" w:rsidP="00B90605" w:rsidRDefault="00CF4984" w14:paraId="7A9D9A34" w14:textId="77777777">
      <w:pPr>
        <w:pStyle w:val="ListParagraph"/>
        <w:numPr>
          <w:ilvl w:val="0"/>
          <w:numId w:val="10"/>
        </w:numPr>
        <w:spacing w:before="240" w:line="360" w:lineRule="auto"/>
        <w:rPr>
          <w:b w:val="0"/>
        </w:rPr>
      </w:pPr>
      <w:r w:rsidRPr="00B90605">
        <w:rPr>
          <w:b w:val="0"/>
        </w:rPr>
        <w:t>Využiť obmedzenie naplno: Zabezpečiť, aby linka nestála z dôvodov nesúvisiacich s výrobou – napríklad kvôli chýbajúcim obalom alebo čakaniu na laboratórne výsledky.</w:t>
      </w:r>
    </w:p>
    <w:p w:rsidRPr="00B90605" w:rsidR="00140FDD" w:rsidP="00B90605" w:rsidRDefault="00CF4984" w14:paraId="7BC29231" w14:textId="77777777">
      <w:pPr>
        <w:pStyle w:val="ListParagraph"/>
        <w:numPr>
          <w:ilvl w:val="0"/>
          <w:numId w:val="10"/>
        </w:numPr>
        <w:spacing w:before="240" w:line="360" w:lineRule="auto"/>
        <w:rPr>
          <w:b w:val="0"/>
        </w:rPr>
      </w:pPr>
      <w:r w:rsidRPr="00B90605">
        <w:rPr>
          <w:b w:val="0"/>
        </w:rPr>
        <w:t>Podriadiť všetko ostatné potrebám linky: Zásobovanie, plán údržby aj plán výroby sa prispôsobujú linke, nie naopak.</w:t>
      </w:r>
    </w:p>
    <w:p w:rsidRPr="00B90605" w:rsidR="00140FDD" w:rsidP="00B90605" w:rsidRDefault="00CF4984" w14:paraId="32266CEF" w14:textId="77777777">
      <w:pPr>
        <w:pStyle w:val="ListParagraph"/>
        <w:numPr>
          <w:ilvl w:val="0"/>
          <w:numId w:val="10"/>
        </w:numPr>
        <w:spacing w:before="240" w:line="360" w:lineRule="auto"/>
        <w:rPr>
          <w:b w:val="0"/>
        </w:rPr>
      </w:pPr>
      <w:r w:rsidRPr="00B90605">
        <w:rPr>
          <w:b w:val="0"/>
        </w:rPr>
        <w:t>Zvýšiť kapacitu obmedzenia: Zaviesť SMED na skrátenie prestavení, TPM na zníženie porúch, prípadne investovať do čiastočnej automatizácie.</w:t>
      </w:r>
    </w:p>
    <w:p w:rsidRPr="00B90605" w:rsidR="00140FDD" w:rsidP="00B90605" w:rsidRDefault="00CF4984" w14:paraId="450F2F43" w14:textId="77777777">
      <w:pPr>
        <w:pStyle w:val="ListParagraph"/>
        <w:numPr>
          <w:ilvl w:val="0"/>
          <w:numId w:val="10"/>
        </w:numPr>
        <w:spacing w:before="240" w:line="360" w:lineRule="auto"/>
        <w:rPr>
          <w:b w:val="0"/>
        </w:rPr>
      </w:pPr>
      <w:r w:rsidRPr="00B90605">
        <w:rPr>
          <w:b w:val="0"/>
        </w:rPr>
        <w:t xml:space="preserve">Keď je obmedzenie odstránené, vrátiť sa na krok 1: Nové obmedzenie môže byť napríklad sklad alebo </w:t>
      </w:r>
      <w:proofErr w:type="spellStart"/>
      <w:r w:rsidRPr="00B90605">
        <w:rPr>
          <w:b w:val="0"/>
        </w:rPr>
        <w:t>blending</w:t>
      </w:r>
      <w:proofErr w:type="spellEnd"/>
      <w:r w:rsidRPr="00B90605">
        <w:rPr>
          <w:b w:val="0"/>
        </w:rPr>
        <w:t xml:space="preserve"> – proces sa opakuje</w:t>
      </w:r>
      <w:r w:rsidRPr="00B90605">
        <w:rPr>
          <w:rFonts w:ascii="Arial" w:hAnsi="Arial"/>
          <w:b w:val="0"/>
        </w:rPr>
        <w:t>.</w:t>
      </w:r>
    </w:p>
    <w:p w:rsidRPr="00701E77" w:rsidR="00140FDD" w:rsidP="00B90605" w:rsidRDefault="00CF4984" w14:paraId="26E6679A" w14:textId="77777777">
      <w:pPr>
        <w:pStyle w:val="ListParagraph"/>
        <w:spacing w:before="240" w:line="360" w:lineRule="auto"/>
      </w:pPr>
      <w:r w:rsidRPr="00701E77">
        <w:t xml:space="preserve">Program rýchlych zmien (SMED) – skrátenie </w:t>
      </w:r>
      <w:proofErr w:type="spellStart"/>
      <w:r w:rsidRPr="00701E77">
        <w:t>prestavovacích</w:t>
      </w:r>
      <w:proofErr w:type="spellEnd"/>
      <w:r w:rsidRPr="00701E77">
        <w:t xml:space="preserve"> časov</w:t>
      </w:r>
    </w:p>
    <w:p w:rsidRPr="00701E77" w:rsidR="00140FDD" w:rsidP="00B90605" w:rsidRDefault="00CF4984" w14:paraId="72273336" w14:textId="77777777">
      <w:pPr>
        <w:spacing w:before="240" w:line="360" w:lineRule="auto"/>
      </w:pPr>
      <w:r w:rsidRPr="00701E77">
        <w:t xml:space="preserve">SMED – Single </w:t>
      </w:r>
      <w:proofErr w:type="spellStart"/>
      <w:r w:rsidRPr="00701E77">
        <w:t>Minute</w:t>
      </w:r>
      <w:proofErr w:type="spellEnd"/>
      <w:r w:rsidRPr="00701E77">
        <w:t xml:space="preserve"> Exchange of </w:t>
      </w:r>
      <w:proofErr w:type="spellStart"/>
      <w:r w:rsidRPr="00701E77">
        <w:t>Die</w:t>
      </w:r>
      <w:proofErr w:type="spellEnd"/>
      <w:r w:rsidRPr="00701E77">
        <w:t xml:space="preserve"> (program rýchlych zmien) je metóda, ktorú vyvinul </w:t>
      </w:r>
      <w:proofErr w:type="spellStart"/>
      <w:r w:rsidRPr="00701E77">
        <w:t>Shigeo</w:t>
      </w:r>
      <w:proofErr w:type="spellEnd"/>
      <w:r w:rsidRPr="00701E77">
        <w:t xml:space="preserve"> </w:t>
      </w:r>
      <w:proofErr w:type="spellStart"/>
      <w:r w:rsidRPr="00701E77">
        <w:t>Shingo</w:t>
      </w:r>
      <w:proofErr w:type="spellEnd"/>
      <w:r w:rsidRPr="00701E77">
        <w:t xml:space="preserve">. Jej cieľom je skrátiť čas prestavenia zariadenia tým, že odlíšime interné aktivity (linka musí stáť) od externých aktivít (môžu sa robiť vopred, kým linka ešte beží). </w:t>
      </w:r>
      <w:proofErr w:type="spellStart"/>
      <w:r w:rsidRPr="00701E77">
        <w:t>Shingo</w:t>
      </w:r>
      <w:proofErr w:type="spellEnd"/>
      <w:r w:rsidRPr="00701E77">
        <w:t xml:space="preserve"> (1985) dokumentoval prípady, kde sa </w:t>
      </w:r>
      <w:proofErr w:type="spellStart"/>
      <w:r w:rsidRPr="00701E77">
        <w:t>prestavovacie</w:t>
      </w:r>
      <w:proofErr w:type="spellEnd"/>
      <w:r w:rsidRPr="00701E77">
        <w:t xml:space="preserve"> časy skrátili o 50 až 90 %. Nezávislá štúdia z potravinárskeho závodu zameraná na SMED a VSM dosiahla zníženie </w:t>
      </w:r>
      <w:proofErr w:type="spellStart"/>
      <w:r w:rsidRPr="00701E77">
        <w:t>prestavovacích</w:t>
      </w:r>
      <w:proofErr w:type="spellEnd"/>
      <w:r w:rsidRPr="00701E77">
        <w:t xml:space="preserve"> časov o 34 % a zvýšenie kapacity hlavnej linky o 11 % (</w:t>
      </w:r>
      <w:proofErr w:type="spellStart"/>
      <w:r w:rsidRPr="00701E77">
        <w:t>Optimising</w:t>
      </w:r>
      <w:proofErr w:type="spellEnd"/>
      <w:r w:rsidRPr="00701E77">
        <w:t xml:space="preserve"> </w:t>
      </w:r>
      <w:proofErr w:type="spellStart"/>
      <w:r w:rsidRPr="00701E77">
        <w:t>Changeover</w:t>
      </w:r>
      <w:proofErr w:type="spellEnd"/>
      <w:r w:rsidRPr="00701E77">
        <w:t xml:space="preserve"> </w:t>
      </w:r>
      <w:proofErr w:type="spellStart"/>
      <w:r w:rsidRPr="00701E77">
        <w:t>through</w:t>
      </w:r>
      <w:proofErr w:type="spellEnd"/>
      <w:r w:rsidRPr="00701E77">
        <w:t xml:space="preserve"> </w:t>
      </w:r>
      <w:proofErr w:type="spellStart"/>
      <w:r w:rsidRPr="00701E77">
        <w:t>Lean-Manufacturing</w:t>
      </w:r>
      <w:proofErr w:type="spellEnd"/>
      <w:r w:rsidRPr="00701E77">
        <w:t xml:space="preserve"> </w:t>
      </w:r>
      <w:proofErr w:type="spellStart"/>
      <w:r w:rsidRPr="00701E77">
        <w:t>Principles</w:t>
      </w:r>
      <w:proofErr w:type="spellEnd"/>
      <w:r w:rsidRPr="00701E77">
        <w:t>, 2022).</w:t>
      </w:r>
    </w:p>
    <w:p w:rsidRPr="00701E77" w:rsidR="00140FDD" w:rsidP="00B90605" w:rsidRDefault="00CF4984" w14:paraId="1061CC90" w14:textId="77777777">
      <w:pPr>
        <w:pStyle w:val="ListParagraph"/>
        <w:spacing w:before="240" w:line="360" w:lineRule="auto"/>
      </w:pPr>
      <w:r w:rsidRPr="00701E77">
        <w:t>Konkrétne kroky pre Kofolu:</w:t>
      </w:r>
    </w:p>
    <w:p w:rsidRPr="00B90605" w:rsidR="00C4776E" w:rsidP="00B90605" w:rsidRDefault="00CF4984" w14:paraId="5B73C889" w14:textId="77777777">
      <w:pPr>
        <w:pStyle w:val="ListParagraph"/>
        <w:numPr>
          <w:ilvl w:val="0"/>
          <w:numId w:val="11"/>
        </w:numPr>
        <w:spacing w:before="240" w:line="360" w:lineRule="auto"/>
        <w:rPr>
          <w:b w:val="0"/>
        </w:rPr>
      </w:pPr>
      <w:r w:rsidRPr="00B90605">
        <w:rPr>
          <w:b w:val="0"/>
        </w:rPr>
        <w:t>Natočiť video prestavenia a rozanalyzovať každú minútu – zistiť, čo sa deje zbytočne.</w:t>
      </w:r>
    </w:p>
    <w:p w:rsidRPr="00B90605" w:rsidR="00C4776E" w:rsidP="00B90605" w:rsidRDefault="00CF4984" w14:paraId="72039EA6" w14:textId="77777777">
      <w:pPr>
        <w:pStyle w:val="ListParagraph"/>
        <w:numPr>
          <w:ilvl w:val="0"/>
          <w:numId w:val="11"/>
        </w:numPr>
        <w:spacing w:before="240" w:line="360" w:lineRule="auto"/>
        <w:rPr>
          <w:b w:val="0"/>
        </w:rPr>
      </w:pPr>
      <w:r w:rsidRPr="00B90605">
        <w:rPr>
          <w:b w:val="0"/>
        </w:rPr>
        <w:t>Pripravovať nástroje, obaly a nastavenia vopred, ešte počas výroby predchádzajúcej šarže.</w:t>
      </w:r>
    </w:p>
    <w:p w:rsidRPr="00B90605" w:rsidR="00C4776E" w:rsidP="00B90605" w:rsidRDefault="00CF4984" w14:paraId="7F53A291" w14:textId="77777777">
      <w:pPr>
        <w:pStyle w:val="ListParagraph"/>
        <w:numPr>
          <w:ilvl w:val="0"/>
          <w:numId w:val="11"/>
        </w:numPr>
        <w:spacing w:before="240" w:line="360" w:lineRule="auto"/>
        <w:rPr>
          <w:b w:val="0"/>
        </w:rPr>
      </w:pPr>
      <w:r w:rsidRPr="00B90605">
        <w:rPr>
          <w:b w:val="0"/>
        </w:rPr>
        <w:t>Napísať štandardný postup (SOP) pre každý typ prestavenia a vyvesiť ho pri linke.</w:t>
      </w:r>
    </w:p>
    <w:p w:rsidRPr="00B90605" w:rsidR="00140FDD" w:rsidP="00B90605" w:rsidRDefault="00CF4984" w14:paraId="50596922" w14:textId="77777777">
      <w:pPr>
        <w:pStyle w:val="ListParagraph"/>
        <w:numPr>
          <w:ilvl w:val="0"/>
          <w:numId w:val="11"/>
        </w:numPr>
        <w:spacing w:before="240" w:line="360" w:lineRule="auto"/>
        <w:rPr>
          <w:b w:val="0"/>
        </w:rPr>
      </w:pPr>
      <w:r w:rsidRPr="00B90605">
        <w:rPr>
          <w:b w:val="0"/>
        </w:rPr>
        <w:t>Zaviesť rýchloupínacie mechanizmy pre výmenné časti linky.</w:t>
      </w:r>
    </w:p>
    <w:p w:rsidRPr="00701E77" w:rsidR="00140FDD" w:rsidP="00B90605" w:rsidRDefault="00CF4984" w14:paraId="1E85A7F0" w14:textId="77777777">
      <w:pPr>
        <w:pStyle w:val="ListParagraph"/>
        <w:spacing w:before="240" w:line="360" w:lineRule="auto"/>
      </w:pPr>
      <w:proofErr w:type="spellStart"/>
      <w:r w:rsidRPr="00701E77">
        <w:t>Kanban</w:t>
      </w:r>
      <w:proofErr w:type="spellEnd"/>
      <w:r w:rsidRPr="00701E77">
        <w:t xml:space="preserve"> – riadenie zásob obalov</w:t>
      </w:r>
    </w:p>
    <w:p w:rsidRPr="00701E77" w:rsidR="00140FDD" w:rsidP="00B90605" w:rsidRDefault="00CF4984" w14:paraId="29912A1B" w14:textId="77777777">
      <w:pPr>
        <w:spacing w:before="240" w:line="360" w:lineRule="auto"/>
      </w:pPr>
      <w:proofErr w:type="spellStart"/>
      <w:r w:rsidRPr="00701E77">
        <w:t>Kanban</w:t>
      </w:r>
      <w:proofErr w:type="spellEnd"/>
      <w:r w:rsidRPr="00701E77">
        <w:t xml:space="preserve"> je vizuálny signalizačný systém, ktorý riadi tok materiálu na princípe </w:t>
      </w:r>
      <w:proofErr w:type="spellStart"/>
      <w:r w:rsidRPr="00701E77">
        <w:t>pull</w:t>
      </w:r>
      <w:proofErr w:type="spellEnd"/>
      <w:r w:rsidRPr="00701E77">
        <w:t xml:space="preserve"> logiky – materiál sa dopĺňa až vtedy, keď ho skutočne treba, nie podľa prognóz (</w:t>
      </w:r>
      <w:proofErr w:type="spellStart"/>
      <w:r w:rsidRPr="00701E77">
        <w:t>Womack</w:t>
      </w:r>
      <w:proofErr w:type="spellEnd"/>
      <w:r w:rsidRPr="00701E77">
        <w:t xml:space="preserve"> a </w:t>
      </w:r>
      <w:proofErr w:type="spellStart"/>
      <w:r w:rsidRPr="00701E77">
        <w:t>Jones</w:t>
      </w:r>
      <w:proofErr w:type="spellEnd"/>
      <w:r w:rsidRPr="00701E77">
        <w:t xml:space="preserve">, 2003). V prípade Kofoly navrhujem zavedenie dvojúrovňového </w:t>
      </w:r>
      <w:proofErr w:type="spellStart"/>
      <w:r w:rsidRPr="00701E77">
        <w:t>Kanbanu</w:t>
      </w:r>
      <w:proofErr w:type="spellEnd"/>
      <w:r w:rsidRPr="00701E77">
        <w:t xml:space="preserve"> pre obalové materiály (kartóny, etikety, PET polotovary).</w:t>
      </w:r>
    </w:p>
    <w:p w:rsidRPr="00B90605" w:rsidR="00C4776E" w:rsidP="00B90605" w:rsidRDefault="00CF4984" w14:paraId="31CA7BA3" w14:textId="77777777">
      <w:pPr>
        <w:pStyle w:val="ListParagraph"/>
        <w:numPr>
          <w:ilvl w:val="0"/>
          <w:numId w:val="12"/>
        </w:numPr>
        <w:spacing w:before="240" w:line="360" w:lineRule="auto"/>
        <w:rPr>
          <w:b w:val="0"/>
        </w:rPr>
      </w:pPr>
      <w:r w:rsidRPr="00B90605">
        <w:rPr>
          <w:b w:val="0"/>
        </w:rPr>
        <w:t xml:space="preserve">Keď zásoba klesne na prvú signálnu úroveň (tzv. objednávací bod), skladník vystaví </w:t>
      </w:r>
      <w:proofErr w:type="spellStart"/>
      <w:r w:rsidRPr="00B90605">
        <w:rPr>
          <w:b w:val="0"/>
        </w:rPr>
        <w:t>Kanban</w:t>
      </w:r>
      <w:proofErr w:type="spellEnd"/>
      <w:r w:rsidRPr="00B90605">
        <w:rPr>
          <w:b w:val="0"/>
        </w:rPr>
        <w:t xml:space="preserve"> kartu a spustí objednávku.</w:t>
      </w:r>
    </w:p>
    <w:p w:rsidRPr="00B90605" w:rsidR="00C4776E" w:rsidP="00B90605" w:rsidRDefault="00CF4984" w14:paraId="7DE6B449" w14:textId="77777777">
      <w:pPr>
        <w:pStyle w:val="ListParagraph"/>
        <w:numPr>
          <w:ilvl w:val="0"/>
          <w:numId w:val="12"/>
        </w:numPr>
        <w:spacing w:before="240" w:line="360" w:lineRule="auto"/>
        <w:rPr>
          <w:b w:val="0"/>
        </w:rPr>
      </w:pPr>
      <w:r w:rsidRPr="00B90605">
        <w:rPr>
          <w:b w:val="0"/>
        </w:rPr>
        <w:t>Výroba pokračuje zo zostatkových zásob, kým nepríde nová dodávka.</w:t>
      </w:r>
    </w:p>
    <w:p w:rsidRPr="00B90605" w:rsidR="00140FDD" w:rsidP="00B90605" w:rsidRDefault="00CF4984" w14:paraId="0613A164" w14:textId="77777777">
      <w:pPr>
        <w:pStyle w:val="ListParagraph"/>
        <w:numPr>
          <w:ilvl w:val="0"/>
          <w:numId w:val="12"/>
        </w:numPr>
        <w:spacing w:before="240" w:line="360" w:lineRule="auto"/>
        <w:rPr>
          <w:b w:val="0"/>
        </w:rPr>
      </w:pPr>
      <w:proofErr w:type="spellStart"/>
      <w:r w:rsidRPr="00B90605">
        <w:rPr>
          <w:b w:val="0"/>
        </w:rPr>
        <w:t>Kanban</w:t>
      </w:r>
      <w:proofErr w:type="spellEnd"/>
      <w:r w:rsidRPr="00B90605">
        <w:rPr>
          <w:b w:val="0"/>
        </w:rPr>
        <w:t xml:space="preserve"> parametre sa nastavujú podľa skutočnej dennej spotreby a dodacej lehoty dodávateľa – nie podľa odhadov.</w:t>
      </w:r>
    </w:p>
    <w:p w:rsidRPr="00701E77" w:rsidR="00140FDD" w:rsidP="00B90605" w:rsidRDefault="00CF4984" w14:paraId="77DC6AFA" w14:textId="77777777">
      <w:pPr>
        <w:pStyle w:val="ListParagraph"/>
        <w:spacing w:before="240" w:line="360" w:lineRule="auto"/>
      </w:pPr>
      <w:r w:rsidRPr="00701E77">
        <w:t>TPM – preventívna údržba zariadení</w:t>
      </w:r>
    </w:p>
    <w:p w:rsidRPr="00701E77" w:rsidR="00140FDD" w:rsidP="00B90605" w:rsidRDefault="00CF4984" w14:paraId="39655BD7" w14:textId="77777777">
      <w:pPr>
        <w:spacing w:before="240" w:line="360" w:lineRule="auto"/>
      </w:pPr>
      <w:r w:rsidRPr="00701E77">
        <w:t>TPM (</w:t>
      </w:r>
      <w:proofErr w:type="spellStart"/>
      <w:r w:rsidRPr="00701E77">
        <w:t>Total</w:t>
      </w:r>
      <w:proofErr w:type="spellEnd"/>
      <w:r w:rsidRPr="00701E77">
        <w:t xml:space="preserve"> </w:t>
      </w:r>
      <w:proofErr w:type="spellStart"/>
      <w:r w:rsidRPr="00701E77">
        <w:t>Productive</w:t>
      </w:r>
      <w:proofErr w:type="spellEnd"/>
      <w:r w:rsidRPr="00701E77">
        <w:t xml:space="preserve"> </w:t>
      </w:r>
      <w:proofErr w:type="spellStart"/>
      <w:r w:rsidRPr="00701E77">
        <w:t>Maintenance</w:t>
      </w:r>
      <w:proofErr w:type="spellEnd"/>
      <w:r w:rsidRPr="00701E77">
        <w:t xml:space="preserve">) je prístup k údržbe zariadení, pri ktorom sa nečaká na poruchu, ale problémy sa predchádzajú pravidelnou kontrolou a starostlivosťou. </w:t>
      </w:r>
      <w:proofErr w:type="spellStart"/>
      <w:r w:rsidRPr="00701E77">
        <w:t>Nakajima</w:t>
      </w:r>
      <w:proofErr w:type="spellEnd"/>
      <w:r w:rsidRPr="00701E77">
        <w:t xml:space="preserve"> (1988), ktorý TPM systematicky rozvinul, zdôrazňuje, že do údržby sa zapájajú aj samotní operátori liniek, nielen údržbári.</w:t>
      </w:r>
    </w:p>
    <w:p w:rsidRPr="00B90605" w:rsidR="00C4776E" w:rsidP="00B90605" w:rsidRDefault="00CF4984" w14:paraId="1FD9B7F3" w14:textId="77777777">
      <w:pPr>
        <w:pStyle w:val="ListParagraph"/>
        <w:numPr>
          <w:ilvl w:val="0"/>
          <w:numId w:val="13"/>
        </w:numPr>
        <w:spacing w:before="240" w:line="360" w:lineRule="auto"/>
        <w:rPr>
          <w:b w:val="0"/>
        </w:rPr>
      </w:pPr>
      <w:r w:rsidRPr="00B90605">
        <w:rPr>
          <w:b w:val="0"/>
        </w:rPr>
        <w:t xml:space="preserve">Operátori každú smenu skontrolujú, vyčistia a </w:t>
      </w:r>
      <w:proofErr w:type="spellStart"/>
      <w:r w:rsidRPr="00B90605">
        <w:rPr>
          <w:b w:val="0"/>
        </w:rPr>
        <w:t>naoleja</w:t>
      </w:r>
      <w:proofErr w:type="spellEnd"/>
      <w:r w:rsidRPr="00B90605">
        <w:rPr>
          <w:b w:val="0"/>
        </w:rPr>
        <w:t xml:space="preserve"> zariadenie podľa jednoduchého kontrolného zoznamu.</w:t>
      </w:r>
    </w:p>
    <w:p w:rsidRPr="00B90605" w:rsidR="00C4776E" w:rsidP="00B90605" w:rsidRDefault="00CF4984" w14:paraId="3C76D1A8" w14:textId="77777777">
      <w:pPr>
        <w:pStyle w:val="ListParagraph"/>
        <w:numPr>
          <w:ilvl w:val="0"/>
          <w:numId w:val="13"/>
        </w:numPr>
        <w:spacing w:before="240" w:line="360" w:lineRule="auto"/>
        <w:rPr>
          <w:b w:val="0"/>
        </w:rPr>
      </w:pPr>
      <w:r w:rsidRPr="00B90605">
        <w:rPr>
          <w:b w:val="0"/>
        </w:rPr>
        <w:t>Údržbári vykonávajú plánované preventívne prehliadky podľa stanoveného harmonogramu.</w:t>
      </w:r>
    </w:p>
    <w:p w:rsidRPr="00B90605" w:rsidR="00140FDD" w:rsidP="00B90605" w:rsidRDefault="00CF4984" w14:paraId="33EA812C" w14:textId="77777777">
      <w:pPr>
        <w:pStyle w:val="ListParagraph"/>
        <w:numPr>
          <w:ilvl w:val="0"/>
          <w:numId w:val="13"/>
        </w:numPr>
        <w:spacing w:before="240" w:line="360" w:lineRule="auto"/>
        <w:rPr>
          <w:b w:val="0"/>
        </w:rPr>
      </w:pPr>
      <w:r w:rsidRPr="00B90605">
        <w:rPr>
          <w:b w:val="0"/>
        </w:rPr>
        <w:t>Každý prestoj sa zaznamená, aby sa mohla hľadať hlavná príčina (</w:t>
      </w:r>
      <w:proofErr w:type="spellStart"/>
      <w:r w:rsidRPr="00B90605">
        <w:rPr>
          <w:b w:val="0"/>
        </w:rPr>
        <w:t>root</w:t>
      </w:r>
      <w:proofErr w:type="spellEnd"/>
      <w:r w:rsidRPr="00B90605">
        <w:rPr>
          <w:b w:val="0"/>
        </w:rPr>
        <w:t xml:space="preserve"> </w:t>
      </w:r>
      <w:proofErr w:type="spellStart"/>
      <w:r w:rsidRPr="00B90605">
        <w:rPr>
          <w:b w:val="0"/>
        </w:rPr>
        <w:t>cause</w:t>
      </w:r>
      <w:proofErr w:type="spellEnd"/>
      <w:r w:rsidRPr="00B90605">
        <w:rPr>
          <w:b w:val="0"/>
        </w:rPr>
        <w:t xml:space="preserve"> </w:t>
      </w:r>
      <w:proofErr w:type="spellStart"/>
      <w:r w:rsidRPr="00B90605">
        <w:rPr>
          <w:b w:val="0"/>
        </w:rPr>
        <w:t>analysis</w:t>
      </w:r>
      <w:proofErr w:type="spellEnd"/>
      <w:r w:rsidRPr="00B90605">
        <w:rPr>
          <w:b w:val="0"/>
        </w:rPr>
        <w:t>) a predchádzať opakovaniu.</w:t>
      </w:r>
    </w:p>
    <w:p w:rsidRPr="00701E77" w:rsidR="00140FDD" w:rsidP="00B90605" w:rsidRDefault="738CADB1" w14:paraId="118709D6" w14:textId="77777777">
      <w:pPr>
        <w:pStyle w:val="Heading5"/>
        <w:spacing w:before="240" w:line="360" w:lineRule="auto"/>
      </w:pPr>
      <w:bookmarkStart w:name="_Toc816077008" w:id="2135580633"/>
      <w:r w:rsidR="70000C9A">
        <w:rPr/>
        <w:t>2.3 Návrh opatrení</w:t>
      </w:r>
      <w:bookmarkEnd w:id="2135580633"/>
    </w:p>
    <w:p w:rsidRPr="00701E77" w:rsidR="00140FDD" w:rsidP="00B90605" w:rsidRDefault="00CF4984" w14:paraId="6A55EE1D" w14:textId="77777777">
      <w:pPr>
        <w:pStyle w:val="ListParagraph"/>
        <w:spacing w:before="240" w:line="360" w:lineRule="auto"/>
      </w:pPr>
      <w:r w:rsidRPr="00701E77">
        <w:t>Organizačné opatrenia</w:t>
      </w:r>
    </w:p>
    <w:p w:rsidRPr="00701E77" w:rsidR="00140FDD" w:rsidP="00B90605" w:rsidRDefault="00CF4984" w14:paraId="1F378E9D" w14:textId="77777777">
      <w:pPr>
        <w:spacing w:before="240" w:line="360" w:lineRule="auto"/>
      </w:pPr>
      <w:r w:rsidRPr="00701E77">
        <w:t>Zavedenie navrhovaných zmien si vyžaduje aj organizačné úpravy vo fungovaní závodu. Nejde len o zavedenie nových techník – treba zmeniť spôsob, akým ľudia pracujú a ako sú usporiadané zodpovednosti.</w:t>
      </w:r>
    </w:p>
    <w:p w:rsidRPr="00B90605" w:rsidR="00140FDD" w:rsidP="00B90605" w:rsidRDefault="00CF4984" w14:paraId="6D86D434" w14:textId="77777777">
      <w:pPr>
        <w:pStyle w:val="ListParagraph"/>
        <w:numPr>
          <w:ilvl w:val="0"/>
          <w:numId w:val="14"/>
        </w:numPr>
        <w:spacing w:before="240" w:line="360" w:lineRule="auto"/>
        <w:rPr>
          <w:b w:val="0"/>
        </w:rPr>
      </w:pPr>
      <w:r w:rsidRPr="00B90605">
        <w:rPr>
          <w:b w:val="0"/>
        </w:rPr>
        <w:t>Určiť zodpovedného koordinátora zlepšovania (</w:t>
      </w:r>
      <w:proofErr w:type="spellStart"/>
      <w:r w:rsidRPr="00B90605">
        <w:rPr>
          <w:b w:val="0"/>
        </w:rPr>
        <w:t>Lean</w:t>
      </w:r>
      <w:proofErr w:type="spellEnd"/>
      <w:r w:rsidRPr="00B90605">
        <w:rPr>
          <w:b w:val="0"/>
        </w:rPr>
        <w:t xml:space="preserve">/CI koordinátor), ktorý bude dohliadať na zavádzanie SMED, TPM a </w:t>
      </w:r>
      <w:proofErr w:type="spellStart"/>
      <w:r w:rsidRPr="00B90605">
        <w:rPr>
          <w:b w:val="0"/>
        </w:rPr>
        <w:t>Kanban</w:t>
      </w:r>
      <w:proofErr w:type="spellEnd"/>
      <w:r w:rsidRPr="00B90605">
        <w:rPr>
          <w:b w:val="0"/>
        </w:rPr>
        <w:t xml:space="preserve"> a vyhodnocovať výsledky.</w:t>
      </w:r>
    </w:p>
    <w:p w:rsidRPr="00B90605" w:rsidR="00140FDD" w:rsidP="00B90605" w:rsidRDefault="00CF4984" w14:paraId="727D088B" w14:textId="77777777">
      <w:pPr>
        <w:pStyle w:val="ListParagraph"/>
        <w:numPr>
          <w:ilvl w:val="0"/>
          <w:numId w:val="14"/>
        </w:numPr>
        <w:spacing w:before="240" w:line="360" w:lineRule="auto"/>
        <w:rPr>
          <w:b w:val="0"/>
        </w:rPr>
      </w:pPr>
      <w:r w:rsidRPr="00B90605">
        <w:rPr>
          <w:b w:val="0"/>
        </w:rPr>
        <w:t xml:space="preserve">Zapojiť operátorov do navrhovania zmien </w:t>
      </w:r>
      <w:proofErr w:type="spellStart"/>
      <w:r w:rsidRPr="00B90605">
        <w:rPr>
          <w:b w:val="0"/>
        </w:rPr>
        <w:t>prestavovacích</w:t>
      </w:r>
      <w:proofErr w:type="spellEnd"/>
      <w:r w:rsidRPr="00B90605">
        <w:rPr>
          <w:b w:val="0"/>
        </w:rPr>
        <w:t xml:space="preserve"> postupov – ľudia poznajú problém najlepšie a ľahšie prijmú zmeny, na ktorých sa podieľali.</w:t>
      </w:r>
    </w:p>
    <w:p w:rsidRPr="00B90605" w:rsidR="00140FDD" w:rsidP="00B90605" w:rsidRDefault="00CF4984" w14:paraId="003C7D64" w14:textId="77777777">
      <w:pPr>
        <w:pStyle w:val="ListParagraph"/>
        <w:numPr>
          <w:ilvl w:val="0"/>
          <w:numId w:val="14"/>
        </w:numPr>
        <w:spacing w:before="240" w:line="360" w:lineRule="auto"/>
        <w:rPr>
          <w:b w:val="0"/>
        </w:rPr>
      </w:pPr>
      <w:r w:rsidRPr="00B90605">
        <w:rPr>
          <w:b w:val="0"/>
        </w:rPr>
        <w:t>Zaviesť pravidelné krátke porady pri linke (</w:t>
      </w:r>
      <w:proofErr w:type="spellStart"/>
      <w:r w:rsidRPr="00B90605">
        <w:rPr>
          <w:b w:val="0"/>
        </w:rPr>
        <w:t>stand-up</w:t>
      </w:r>
      <w:proofErr w:type="spellEnd"/>
      <w:r w:rsidRPr="00B90605">
        <w:rPr>
          <w:b w:val="0"/>
        </w:rPr>
        <w:t xml:space="preserve"> </w:t>
      </w:r>
      <w:proofErr w:type="spellStart"/>
      <w:r w:rsidRPr="00B90605">
        <w:rPr>
          <w:b w:val="0"/>
        </w:rPr>
        <w:t>meeting</w:t>
      </w:r>
      <w:proofErr w:type="spellEnd"/>
      <w:r w:rsidRPr="00B90605">
        <w:rPr>
          <w:b w:val="0"/>
        </w:rPr>
        <w:t xml:space="preserve"> každú zmenu) na riešenie operatívnych problémov a sledovanie OEE.</w:t>
      </w:r>
    </w:p>
    <w:p w:rsidRPr="00B90605" w:rsidR="00140FDD" w:rsidP="00B90605" w:rsidRDefault="00CF4984" w14:paraId="5994E20B" w14:textId="77777777">
      <w:pPr>
        <w:pStyle w:val="ListParagraph"/>
        <w:numPr>
          <w:ilvl w:val="0"/>
          <w:numId w:val="14"/>
        </w:numPr>
        <w:spacing w:before="240" w:line="360" w:lineRule="auto"/>
        <w:rPr>
          <w:b w:val="0"/>
        </w:rPr>
      </w:pPr>
      <w:r w:rsidRPr="00B90605">
        <w:rPr>
          <w:b w:val="0"/>
        </w:rPr>
        <w:t xml:space="preserve">Definovať jasné zodpovednosti za záznamy TPM (operátor) a za </w:t>
      </w:r>
      <w:proofErr w:type="spellStart"/>
      <w:r w:rsidRPr="00B90605">
        <w:rPr>
          <w:b w:val="0"/>
        </w:rPr>
        <w:t>Kanban</w:t>
      </w:r>
      <w:proofErr w:type="spellEnd"/>
      <w:r w:rsidRPr="00B90605">
        <w:rPr>
          <w:b w:val="0"/>
        </w:rPr>
        <w:t xml:space="preserve"> (vedúci skladu).</w:t>
      </w:r>
    </w:p>
    <w:p w:rsidRPr="00B90605" w:rsidR="00140FDD" w:rsidP="00B90605" w:rsidRDefault="00CF4984" w14:paraId="3FFB74A9" w14:textId="77777777">
      <w:pPr>
        <w:pStyle w:val="ListParagraph"/>
        <w:numPr>
          <w:ilvl w:val="0"/>
          <w:numId w:val="14"/>
        </w:numPr>
        <w:spacing w:before="240" w:line="360" w:lineRule="auto"/>
        <w:rPr>
          <w:b w:val="0"/>
        </w:rPr>
      </w:pPr>
      <w:r w:rsidRPr="00B90605">
        <w:rPr>
          <w:b w:val="0"/>
        </w:rPr>
        <w:t>Tréning operátorov a údržbárov v nových postupoch – pred spustením pilotnej fázy.</w:t>
      </w:r>
    </w:p>
    <w:p w:rsidRPr="00701E77" w:rsidR="00140FDD" w:rsidP="00B90605" w:rsidRDefault="00CF4984" w14:paraId="57E9F746" w14:textId="77777777">
      <w:pPr>
        <w:pStyle w:val="ListParagraph"/>
        <w:spacing w:before="240" w:line="360" w:lineRule="auto"/>
      </w:pPr>
      <w:r w:rsidRPr="00701E77">
        <w:t>Zmeny v plánovaní a usporiadaní výroby</w:t>
      </w:r>
    </w:p>
    <w:p w:rsidRPr="00701E77" w:rsidR="00140FDD" w:rsidP="00B90605" w:rsidRDefault="00CF4984" w14:paraId="2373066C" w14:textId="77777777">
      <w:pPr>
        <w:spacing w:before="240" w:line="360" w:lineRule="auto"/>
      </w:pPr>
      <w:r w:rsidRPr="00701E77">
        <w:t xml:space="preserve">Výrobné plánovanie je potrebné prispôsobiť logike </w:t>
      </w:r>
      <w:proofErr w:type="spellStart"/>
      <w:r w:rsidRPr="00701E77">
        <w:t>pull</w:t>
      </w:r>
      <w:proofErr w:type="spellEnd"/>
      <w:r w:rsidRPr="00701E77">
        <w:t xml:space="preserve"> systému a minimalizovať zbytočné prestavovania. </w:t>
      </w:r>
      <w:proofErr w:type="spellStart"/>
      <w:r w:rsidRPr="00701E77">
        <w:t>Košturiak</w:t>
      </w:r>
      <w:proofErr w:type="spellEnd"/>
      <w:r w:rsidRPr="00701E77">
        <w:t xml:space="preserve"> a </w:t>
      </w:r>
      <w:proofErr w:type="spellStart"/>
      <w:r w:rsidRPr="00701E77">
        <w:t>Frolík</w:t>
      </w:r>
      <w:proofErr w:type="spellEnd"/>
      <w:r w:rsidRPr="00701E77">
        <w:t xml:space="preserve"> (2006) zdôrazňujú, že zmena plánovania je rovnako dôležitá ako zmena na samotnej linke.</w:t>
      </w:r>
    </w:p>
    <w:p w:rsidRPr="00B90605" w:rsidR="00140FDD" w:rsidP="00B90605" w:rsidRDefault="00CF4984" w14:paraId="10EA6591" w14:textId="77777777">
      <w:pPr>
        <w:pStyle w:val="ListParagraph"/>
        <w:numPr>
          <w:ilvl w:val="0"/>
          <w:numId w:val="15"/>
        </w:numPr>
        <w:spacing w:before="240" w:line="360" w:lineRule="auto"/>
        <w:rPr>
          <w:b w:val="0"/>
        </w:rPr>
      </w:pPr>
      <w:r w:rsidRPr="00B90605">
        <w:rPr>
          <w:b w:val="0"/>
        </w:rPr>
        <w:t>Zaviesť sekvenčné plánovanie výroby – zoskupovať šarže podobných produktov (rovnaká veľkosť fľaše, podobná receptúra) za sebou, aby sa minimalizoval počet prestavení a ich trvanie.</w:t>
      </w:r>
    </w:p>
    <w:p w:rsidRPr="00B90605" w:rsidR="00140FDD" w:rsidP="00B90605" w:rsidRDefault="00CF4984" w14:paraId="790A81B1" w14:textId="77777777">
      <w:pPr>
        <w:pStyle w:val="ListParagraph"/>
        <w:numPr>
          <w:ilvl w:val="0"/>
          <w:numId w:val="15"/>
        </w:numPr>
        <w:spacing w:before="240" w:line="360" w:lineRule="auto"/>
        <w:rPr>
          <w:b w:val="0"/>
        </w:rPr>
      </w:pPr>
      <w:r w:rsidRPr="00B90605">
        <w:rPr>
          <w:b w:val="0"/>
        </w:rPr>
        <w:t>Zoradiť prestavovania podľa princípu "od menšieho formátu k väčšiemu" alebo "od svetlejšej k tmavšej farbe nápoja", čo skracuje čas čistenia zariadenia.</w:t>
      </w:r>
    </w:p>
    <w:p w:rsidRPr="00B90605" w:rsidR="00140FDD" w:rsidP="00B90605" w:rsidRDefault="00CF4984" w14:paraId="089457C4" w14:textId="77777777">
      <w:pPr>
        <w:pStyle w:val="ListParagraph"/>
        <w:numPr>
          <w:ilvl w:val="0"/>
          <w:numId w:val="15"/>
        </w:numPr>
        <w:spacing w:before="240" w:line="360" w:lineRule="auto"/>
        <w:rPr>
          <w:b w:val="0"/>
        </w:rPr>
      </w:pPr>
      <w:r w:rsidRPr="00B90605">
        <w:rPr>
          <w:b w:val="0"/>
        </w:rPr>
        <w:t>Plán výroby zostavovať na týždennej báze s vizualizáciou na tabuli pri linke, aby každý operátor videl, čo sa bude vyrábať a kedy.</w:t>
      </w:r>
    </w:p>
    <w:p w:rsidRPr="00B90605" w:rsidR="00140FDD" w:rsidP="00B90605" w:rsidRDefault="00CF4984" w14:paraId="160B3713" w14:textId="77777777">
      <w:pPr>
        <w:pStyle w:val="ListParagraph"/>
        <w:numPr>
          <w:ilvl w:val="0"/>
          <w:numId w:val="15"/>
        </w:numPr>
        <w:spacing w:before="240" w:line="360" w:lineRule="auto"/>
        <w:rPr>
          <w:b w:val="0"/>
        </w:rPr>
      </w:pPr>
      <w:r w:rsidRPr="00B90605">
        <w:rPr>
          <w:b w:val="0"/>
        </w:rPr>
        <w:t xml:space="preserve">Zásoby obalov riadiť cez </w:t>
      </w:r>
      <w:proofErr w:type="spellStart"/>
      <w:r w:rsidRPr="00B90605">
        <w:rPr>
          <w:b w:val="0"/>
        </w:rPr>
        <w:t>Kanban</w:t>
      </w:r>
      <w:proofErr w:type="spellEnd"/>
      <w:r w:rsidRPr="00B90605">
        <w:rPr>
          <w:b w:val="0"/>
        </w:rPr>
        <w:t xml:space="preserve"> karty – výrobný plán sa nepripravuje podľa minulých prognóz, ale reaguje na aktuálny stav </w:t>
      </w:r>
      <w:proofErr w:type="spellStart"/>
      <w:r w:rsidRPr="00B90605">
        <w:rPr>
          <w:b w:val="0"/>
        </w:rPr>
        <w:t>Kanban</w:t>
      </w:r>
      <w:proofErr w:type="spellEnd"/>
      <w:r w:rsidRPr="00B90605">
        <w:rPr>
          <w:b w:val="0"/>
        </w:rPr>
        <w:t xml:space="preserve"> signálov.</w:t>
      </w:r>
    </w:p>
    <w:p w:rsidRPr="00B90605" w:rsidR="00140FDD" w:rsidP="00B90605" w:rsidRDefault="00CF4984" w14:paraId="79FF9BAE" w14:textId="77777777">
      <w:pPr>
        <w:pStyle w:val="ListParagraph"/>
        <w:numPr>
          <w:ilvl w:val="0"/>
          <w:numId w:val="15"/>
        </w:numPr>
        <w:spacing w:before="240" w:line="360" w:lineRule="auto"/>
        <w:rPr>
          <w:b w:val="0"/>
        </w:rPr>
      </w:pPr>
      <w:r w:rsidRPr="00B90605">
        <w:rPr>
          <w:b w:val="0"/>
        </w:rPr>
        <w:t>Preventívna údržba sa zaradí do výrobného plánu ako pevná položka – nie je to "navyše", ale súčasť plánovaného zastavenia (</w:t>
      </w:r>
      <w:proofErr w:type="spellStart"/>
      <w:r w:rsidRPr="00B90605">
        <w:rPr>
          <w:b w:val="0"/>
        </w:rPr>
        <w:t>planned</w:t>
      </w:r>
      <w:proofErr w:type="spellEnd"/>
      <w:r w:rsidRPr="00B90605">
        <w:rPr>
          <w:b w:val="0"/>
        </w:rPr>
        <w:t xml:space="preserve"> </w:t>
      </w:r>
      <w:proofErr w:type="spellStart"/>
      <w:r w:rsidRPr="00B90605">
        <w:rPr>
          <w:b w:val="0"/>
        </w:rPr>
        <w:t>downtime</w:t>
      </w:r>
      <w:proofErr w:type="spellEnd"/>
      <w:r w:rsidRPr="00B90605">
        <w:rPr>
          <w:b w:val="0"/>
        </w:rPr>
        <w:t>).</w:t>
      </w:r>
    </w:p>
    <w:p w:rsidRPr="00701E77" w:rsidR="00140FDD" w:rsidP="00B90605" w:rsidRDefault="738CADB1" w14:paraId="6297A4CA" w14:textId="77777777">
      <w:pPr>
        <w:pStyle w:val="Heading5"/>
        <w:spacing w:before="240" w:line="360" w:lineRule="auto"/>
      </w:pPr>
      <w:bookmarkStart w:name="_Toc1725005946" w:id="2078922150"/>
      <w:r w:rsidR="70000C9A">
        <w:rPr/>
        <w:t>2.4 Návrh KPI ukazovateľov</w:t>
      </w:r>
      <w:bookmarkEnd w:id="2078922150"/>
    </w:p>
    <w:p w:rsidRPr="00701E77" w:rsidR="00140FDD" w:rsidP="00B90605" w:rsidRDefault="00CF4984" w14:paraId="5D444085" w14:textId="77777777">
      <w:pPr>
        <w:spacing w:before="240" w:line="360" w:lineRule="auto"/>
      </w:pPr>
      <w:r w:rsidRPr="00701E77">
        <w:t xml:space="preserve">Aby sme vedeli, či sa zlepšenia reálne prejavujú, je potrebné sledovať konkrétne ukazovatele výkonnosti (KPI – </w:t>
      </w:r>
      <w:proofErr w:type="spellStart"/>
      <w:r w:rsidRPr="00701E77">
        <w:t>Key</w:t>
      </w:r>
      <w:proofErr w:type="spellEnd"/>
      <w:r w:rsidRPr="00701E77">
        <w:t xml:space="preserve"> </w:t>
      </w:r>
      <w:proofErr w:type="spellStart"/>
      <w:r w:rsidRPr="00701E77">
        <w:t>Performance</w:t>
      </w:r>
      <w:proofErr w:type="spellEnd"/>
      <w:r w:rsidRPr="00701E77">
        <w:t xml:space="preserve"> </w:t>
      </w:r>
      <w:proofErr w:type="spellStart"/>
      <w:r w:rsidRPr="00701E77">
        <w:t>Indicators</w:t>
      </w:r>
      <w:proofErr w:type="spellEnd"/>
      <w:r w:rsidRPr="00701E77">
        <w:t xml:space="preserve">). </w:t>
      </w:r>
      <w:proofErr w:type="spellStart"/>
      <w:r w:rsidRPr="00701E77">
        <w:t>Womack</w:t>
      </w:r>
      <w:proofErr w:type="spellEnd"/>
      <w:r w:rsidRPr="00701E77">
        <w:t xml:space="preserve"> a </w:t>
      </w:r>
      <w:proofErr w:type="spellStart"/>
      <w:r w:rsidRPr="00701E77">
        <w:t>Jones</w:t>
      </w:r>
      <w:proofErr w:type="spellEnd"/>
      <w:r w:rsidRPr="00701E77">
        <w:t xml:space="preserve"> (2003) zdôrazňujú, že vizuálne riadenie je základnou súčasťou </w:t>
      </w:r>
      <w:proofErr w:type="spellStart"/>
      <w:r w:rsidRPr="00701E77">
        <w:t>Lean</w:t>
      </w:r>
      <w:proofErr w:type="spellEnd"/>
      <w:r w:rsidRPr="00701E77">
        <w:t xml:space="preserve"> prostredia – tieto ukazovatele by mali byť zobrazené na tabuli pri každej linke, nie len v ERP systéme.</w:t>
      </w:r>
    </w:p>
    <w:p w:rsidRPr="00701E77" w:rsidR="00140FDD" w:rsidP="00B90605" w:rsidRDefault="00140FDD" w14:paraId="41C8F396" w14:textId="77777777">
      <w:pPr>
        <w:spacing w:before="240" w:line="360" w:lineRule="auto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80"/>
        <w:gridCol w:w="2000"/>
        <w:gridCol w:w="2880"/>
      </w:tblGrid>
      <w:tr w:rsidRPr="00701E77" w:rsidR="00701E77" w14:paraId="1199EADD" w14:textId="77777777">
        <w:tc>
          <w:tcPr>
            <w:tcW w:w="28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4F426B4C" w14:textId="77777777">
            <w:pPr>
              <w:spacing w:before="240" w:line="360" w:lineRule="auto"/>
            </w:pPr>
            <w:r w:rsidRPr="00701E77">
              <w:t>Ukazovateľ (KPI)</w:t>
            </w:r>
          </w:p>
        </w:tc>
        <w:tc>
          <w:tcPr>
            <w:tcW w:w="168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3652C979" w14:textId="77777777">
            <w:pPr>
              <w:spacing w:before="240" w:line="360" w:lineRule="auto"/>
            </w:pPr>
            <w:r w:rsidRPr="00701E77">
              <w:t>Súčasný stav</w:t>
            </w:r>
          </w:p>
        </w:tc>
        <w:tc>
          <w:tcPr>
            <w:tcW w:w="200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5594EC07" w14:textId="77777777">
            <w:pPr>
              <w:spacing w:before="240" w:line="360" w:lineRule="auto"/>
            </w:pPr>
            <w:r w:rsidRPr="00701E77">
              <w:t>Cieľ po zlepšení</w:t>
            </w:r>
          </w:p>
        </w:tc>
        <w:tc>
          <w:tcPr>
            <w:tcW w:w="2880" w:type="dxa"/>
            <w:tcBorders>
              <w:top w:val="single" w:color="999999" w:sz="1" w:space="0"/>
              <w:left w:val="single" w:color="999999" w:sz="1" w:space="0"/>
              <w:bottom w:val="single" w:color="999999" w:sz="1" w:space="0"/>
              <w:right w:val="single" w:color="999999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3A9C13C3" w14:textId="77777777">
            <w:pPr>
              <w:spacing w:before="240" w:line="360" w:lineRule="auto"/>
            </w:pPr>
            <w:r w:rsidRPr="00701E77">
              <w:t>Spôsob merania</w:t>
            </w:r>
          </w:p>
        </w:tc>
      </w:tr>
      <w:tr w:rsidRPr="00701E77" w:rsidR="00701E77" w14:paraId="5D92E5FE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4D0318F8" w14:textId="77777777">
            <w:pPr>
              <w:spacing w:before="240" w:line="360" w:lineRule="auto"/>
            </w:pPr>
            <w:r w:rsidRPr="00701E77">
              <w:t>OEE / CEZ – celková efektívnosť zariadenia</w:t>
            </w:r>
          </w:p>
        </w:tc>
        <w:tc>
          <w:tcPr>
            <w:tcW w:w="1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003E4CBC" w14:textId="77777777">
            <w:pPr>
              <w:spacing w:before="240" w:line="360" w:lineRule="auto"/>
            </w:pPr>
            <w:r w:rsidRPr="00701E77">
              <w:t>60–65 %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31B24B30" w14:textId="77777777">
            <w:pPr>
              <w:spacing w:before="240" w:line="360" w:lineRule="auto"/>
            </w:pPr>
            <w:r w:rsidRPr="00701E77">
              <w:t>75–80 %</w:t>
            </w:r>
          </w:p>
        </w:tc>
        <w:tc>
          <w:tcPr>
            <w:tcW w:w="28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28840331" w14:textId="77777777">
            <w:pPr>
              <w:spacing w:before="240" w:line="360" w:lineRule="auto"/>
            </w:pPr>
            <w:r w:rsidRPr="00701E77">
              <w:t>Systém zberu dát z linky</w:t>
            </w:r>
          </w:p>
        </w:tc>
      </w:tr>
      <w:tr w:rsidRPr="00701E77" w:rsidR="00701E77" w14:paraId="5FA983F1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3AA24810" w14:textId="77777777">
            <w:pPr>
              <w:spacing w:before="240" w:line="360" w:lineRule="auto"/>
            </w:pPr>
            <w:r w:rsidRPr="00701E77">
              <w:t>Čas prestavenia linky</w:t>
            </w:r>
          </w:p>
        </w:tc>
        <w:tc>
          <w:tcPr>
            <w:tcW w:w="1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57960D67" w14:textId="77777777">
            <w:pPr>
              <w:spacing w:before="240" w:line="360" w:lineRule="auto"/>
            </w:pPr>
            <w:r w:rsidRPr="00701E77">
              <w:t>90–120 min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168D717F" w14:textId="77777777">
            <w:pPr>
              <w:spacing w:before="240" w:line="360" w:lineRule="auto"/>
            </w:pPr>
            <w:r w:rsidRPr="00701E77">
              <w:t>max. 63–84 min (−30 %)</w:t>
            </w:r>
          </w:p>
        </w:tc>
        <w:tc>
          <w:tcPr>
            <w:tcW w:w="28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64B030DC" w14:textId="77777777">
            <w:pPr>
              <w:spacing w:before="240" w:line="360" w:lineRule="auto"/>
            </w:pPr>
            <w:r w:rsidRPr="00701E77">
              <w:t>Stopky, záznam vedúceho zmeny</w:t>
            </w:r>
          </w:p>
        </w:tc>
      </w:tr>
      <w:tr w:rsidRPr="00701E77" w:rsidR="00701E77" w14:paraId="19040D60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6870FEF7" w14:textId="77777777">
            <w:pPr>
              <w:spacing w:before="240" w:line="360" w:lineRule="auto"/>
            </w:pPr>
            <w:r w:rsidRPr="00701E77">
              <w:t>Podiel správnych šarží (% nepodarkov)</w:t>
            </w:r>
          </w:p>
        </w:tc>
        <w:tc>
          <w:tcPr>
            <w:tcW w:w="1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39CDE3D4" w14:textId="77777777">
            <w:pPr>
              <w:spacing w:before="240" w:line="360" w:lineRule="auto"/>
            </w:pPr>
            <w:r w:rsidRPr="00701E77">
              <w:t>cca 95–96 %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3BA1D9EE" w14:textId="77777777">
            <w:pPr>
              <w:spacing w:before="240" w:line="360" w:lineRule="auto"/>
            </w:pPr>
            <w:r w:rsidRPr="00701E77">
              <w:t>min. 98 %</w:t>
            </w:r>
          </w:p>
        </w:tc>
        <w:tc>
          <w:tcPr>
            <w:tcW w:w="28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77F7B986" w14:textId="77777777">
            <w:pPr>
              <w:spacing w:before="240" w:line="360" w:lineRule="auto"/>
            </w:pPr>
            <w:r w:rsidRPr="00701E77">
              <w:t>Výstupná kontrola kvality</w:t>
            </w:r>
          </w:p>
        </w:tc>
      </w:tr>
      <w:tr w:rsidRPr="00701E77" w:rsidR="00701E77" w14:paraId="68F5625D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54937AC1" w14:textId="77777777">
            <w:pPr>
              <w:spacing w:before="240" w:line="360" w:lineRule="auto"/>
            </w:pPr>
            <w:r w:rsidRPr="00701E77">
              <w:t>Priebežná doba výroby</w:t>
            </w:r>
          </w:p>
        </w:tc>
        <w:tc>
          <w:tcPr>
            <w:tcW w:w="1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2F3254C0" w14:textId="77777777">
            <w:pPr>
              <w:spacing w:before="240" w:line="360" w:lineRule="auto"/>
            </w:pPr>
            <w:r w:rsidRPr="00701E77">
              <w:t>3–5 dní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75B9ECD2" w14:textId="77777777">
            <w:pPr>
              <w:spacing w:before="240" w:line="360" w:lineRule="auto"/>
            </w:pPr>
            <w:r w:rsidRPr="00701E77">
              <w:t>2–3 dni</w:t>
            </w:r>
          </w:p>
        </w:tc>
        <w:tc>
          <w:tcPr>
            <w:tcW w:w="28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3273EE11" w14:textId="77777777">
            <w:pPr>
              <w:spacing w:before="240" w:line="360" w:lineRule="auto"/>
            </w:pPr>
            <w:r w:rsidRPr="00701E77">
              <w:t>Sledovanie šarže od vstupu po expedíciu</w:t>
            </w:r>
          </w:p>
        </w:tc>
      </w:tr>
      <w:tr w:rsidRPr="00701E77" w:rsidR="00701E77" w14:paraId="754DEC6C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090B2E3A" w14:textId="77777777">
            <w:pPr>
              <w:spacing w:before="240" w:line="360" w:lineRule="auto"/>
            </w:pPr>
            <w:proofErr w:type="spellStart"/>
            <w:r w:rsidRPr="00701E77">
              <w:t>Obratovosť</w:t>
            </w:r>
            <w:proofErr w:type="spellEnd"/>
            <w:r w:rsidRPr="00701E77">
              <w:t xml:space="preserve"> zásob obalov</w:t>
            </w:r>
          </w:p>
        </w:tc>
        <w:tc>
          <w:tcPr>
            <w:tcW w:w="1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7514B4DB" w14:textId="77777777">
            <w:pPr>
              <w:spacing w:before="240" w:line="360" w:lineRule="auto"/>
            </w:pPr>
            <w:r w:rsidRPr="00701E77">
              <w:t>8–10× ročne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0A41522D" w14:textId="77777777">
            <w:pPr>
              <w:spacing w:before="240" w:line="360" w:lineRule="auto"/>
            </w:pPr>
            <w:r w:rsidRPr="00701E77">
              <w:t>min. 15× ročne</w:t>
            </w:r>
          </w:p>
        </w:tc>
        <w:tc>
          <w:tcPr>
            <w:tcW w:w="28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2B0068E3" w14:textId="77777777">
            <w:pPr>
              <w:spacing w:before="240" w:line="360" w:lineRule="auto"/>
            </w:pPr>
            <w:r w:rsidRPr="00701E77">
              <w:t>ERP systém – skladový modul</w:t>
            </w:r>
          </w:p>
        </w:tc>
      </w:tr>
      <w:tr w:rsidRPr="00701E77" w:rsidR="00701E77" w14:paraId="4EF60533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7D37F957" w14:textId="77777777">
            <w:pPr>
              <w:spacing w:before="240" w:line="360" w:lineRule="auto"/>
            </w:pPr>
            <w:r w:rsidRPr="00701E77">
              <w:t>Neplánované prestoje</w:t>
            </w:r>
          </w:p>
        </w:tc>
        <w:tc>
          <w:tcPr>
            <w:tcW w:w="1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6DA8D439" w14:textId="77777777">
            <w:pPr>
              <w:spacing w:before="240" w:line="360" w:lineRule="auto"/>
            </w:pPr>
            <w:r w:rsidRPr="00701E77">
              <w:t>15–20 mesačne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3855BA6D" w14:textId="77777777">
            <w:pPr>
              <w:spacing w:before="240" w:line="360" w:lineRule="auto"/>
            </w:pPr>
            <w:r w:rsidRPr="00701E77">
              <w:t>max. 8 mesačne</w:t>
            </w:r>
          </w:p>
        </w:tc>
        <w:tc>
          <w:tcPr>
            <w:tcW w:w="28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701E77" w:rsidR="00140FDD" w:rsidP="00B90605" w:rsidRDefault="00CF4984" w14:paraId="478E3324" w14:textId="77777777">
            <w:pPr>
              <w:spacing w:before="240" w:line="360" w:lineRule="auto"/>
            </w:pPr>
            <w:r w:rsidRPr="00701E77">
              <w:t>Záznamy údržby (TPM denník)</w:t>
            </w:r>
          </w:p>
        </w:tc>
      </w:tr>
    </w:tbl>
    <w:p w:rsidR="004608EC" w:rsidP="00B90605" w:rsidRDefault="004608EC" w14:paraId="72A3D3EC" w14:textId="77777777">
      <w:pPr>
        <w:spacing w:before="240" w:line="360" w:lineRule="auto"/>
      </w:pPr>
    </w:p>
    <w:p w:rsidRPr="00701E77" w:rsidR="00140FDD" w:rsidP="00B90605" w:rsidRDefault="004608EC" w14:paraId="0D0B940D" w14:textId="77777777">
      <w:pPr>
        <w:spacing w:before="240" w:line="360" w:lineRule="auto"/>
        <w:jc w:val="left"/>
      </w:pPr>
      <w:r>
        <w:br w:type="page"/>
      </w:r>
    </w:p>
    <w:p w:rsidRPr="00701E77" w:rsidR="00140FDD" w:rsidP="00B90605" w:rsidRDefault="738CADB1" w14:paraId="6E06E325" w14:textId="77777777">
      <w:pPr>
        <w:pStyle w:val="Heading4"/>
        <w:spacing w:before="240" w:line="360" w:lineRule="auto"/>
      </w:pPr>
      <w:bookmarkStart w:name="_Toc1383878833" w:id="10330129"/>
      <w:r w:rsidR="70000C9A">
        <w:rPr/>
        <w:t>3. Argumentácia navrhnutého riešenia</w:t>
      </w:r>
      <w:bookmarkEnd w:id="10330129"/>
    </w:p>
    <w:p w:rsidRPr="00701E77" w:rsidR="00140FDD" w:rsidP="00B90605" w:rsidRDefault="738CADB1" w14:paraId="5D2626C3" w14:textId="77777777">
      <w:pPr>
        <w:pStyle w:val="Heading5"/>
        <w:spacing w:before="240" w:line="360" w:lineRule="auto"/>
      </w:pPr>
      <w:bookmarkStart w:name="_Toc1459254237" w:id="1605992159"/>
      <w:r w:rsidR="70000C9A">
        <w:rPr/>
        <w:t>3.1 Prečo práve toto riešenie?</w:t>
      </w:r>
      <w:bookmarkEnd w:id="1605992159"/>
    </w:p>
    <w:p w:rsidRPr="00701E77" w:rsidR="00140FDD" w:rsidP="00B90605" w:rsidRDefault="00CF4984" w14:paraId="1BCA752F" w14:textId="77777777">
      <w:pPr>
        <w:pStyle w:val="ListParagraph"/>
        <w:spacing w:before="240" w:line="360" w:lineRule="auto"/>
      </w:pPr>
      <w:r w:rsidRPr="00701E77">
        <w:t xml:space="preserve">TOC a </w:t>
      </w:r>
      <w:proofErr w:type="spellStart"/>
      <w:r w:rsidRPr="00701E77">
        <w:t>Lean</w:t>
      </w:r>
      <w:proofErr w:type="spellEnd"/>
      <w:r w:rsidRPr="00701E77">
        <w:t xml:space="preserve"> sa navzájom dopĺňajú</w:t>
      </w:r>
    </w:p>
    <w:p w:rsidRPr="00701E77" w:rsidR="00140FDD" w:rsidP="00B90605" w:rsidRDefault="00CF4984" w14:paraId="1B8F3613" w14:textId="77777777">
      <w:pPr>
        <w:spacing w:before="240" w:line="360" w:lineRule="auto"/>
      </w:pPr>
      <w:r w:rsidRPr="00701E77">
        <w:t xml:space="preserve">Každý z týchto prístupov má silné stránky, ale aj limity. TOC je výborný v tom, že nás núti sústrediť sa na to, čo skutočne limituje výkon celého systému – nie zlepšovať veci, ktoré sú pre celkový výsledok irelevantné. Problém je, že sám o sebe neposkytuje konkrétne nástroje na zlepšenie. </w:t>
      </w:r>
      <w:proofErr w:type="spellStart"/>
      <w:r w:rsidRPr="00701E77">
        <w:t>Lean</w:t>
      </w:r>
      <w:proofErr w:type="spellEnd"/>
      <w:r w:rsidRPr="00701E77">
        <w:t xml:space="preserve"> naopak ponúka množstvo praktických metód, ale bez systémového pohľadu sa môže stať, že zlepšujeme niečo, čo na celkový výkon nemá veľký vplyv. Kombinácia preto dáva zmysel: TOC povie kde, </w:t>
      </w:r>
      <w:proofErr w:type="spellStart"/>
      <w:r w:rsidRPr="00701E77">
        <w:t>Lean</w:t>
      </w:r>
      <w:proofErr w:type="spellEnd"/>
      <w:r w:rsidRPr="00701E77">
        <w:t xml:space="preserve"> povie ako. </w:t>
      </w:r>
      <w:proofErr w:type="spellStart"/>
      <w:r w:rsidRPr="00701E77">
        <w:t>Sproull</w:t>
      </w:r>
      <w:proofErr w:type="spellEnd"/>
      <w:r w:rsidRPr="00701E77">
        <w:t xml:space="preserve"> (2009) opisuje výhody tejto kombinácie práve pri výrobe s viacerými produktmi a prestavovaním liniek.</w:t>
      </w:r>
    </w:p>
    <w:p w:rsidRPr="00701E77" w:rsidR="00140FDD" w:rsidP="00B90605" w:rsidRDefault="00CF4984" w14:paraId="577B1DFB" w14:textId="77777777">
      <w:pPr>
        <w:pStyle w:val="ListParagraph"/>
        <w:spacing w:before="240" w:line="360" w:lineRule="auto"/>
      </w:pPr>
      <w:r w:rsidRPr="00701E77">
        <w:t>Prečo SMED?</w:t>
      </w:r>
    </w:p>
    <w:p w:rsidRPr="00701E77" w:rsidR="00140FDD" w:rsidP="00B90605" w:rsidRDefault="00CF4984" w14:paraId="2CB8DD46" w14:textId="77777777">
      <w:pPr>
        <w:spacing w:before="240" w:line="360" w:lineRule="auto"/>
      </w:pPr>
      <w:proofErr w:type="spellStart"/>
      <w:r w:rsidRPr="00701E77">
        <w:t>Prestavovacie</w:t>
      </w:r>
      <w:proofErr w:type="spellEnd"/>
      <w:r w:rsidRPr="00701E77">
        <w:t xml:space="preserve"> časy sú v tomto type výroby obrovský problém. Pokiaľ linka stojí 90 až 120 minút pri každom prestavení a denne sa prestavuje 3 až 4-krát, hovoríme o 270 až 480 minútach stratených každý deň len kvôli prestavovaniu – to je vo výrobnom závode enormné množstvo. Skrátenie tejto doby o 30 % má priamy a merateľný efekt na výrobný čas. </w:t>
      </w:r>
      <w:proofErr w:type="spellStart"/>
      <w:r w:rsidRPr="00701E77">
        <w:t>Shingo</w:t>
      </w:r>
      <w:proofErr w:type="spellEnd"/>
      <w:r w:rsidRPr="00701E77">
        <w:t xml:space="preserve"> (1985), ktorý SMED vyvinul, dokumentoval prípady, kde sa </w:t>
      </w:r>
      <w:proofErr w:type="spellStart"/>
      <w:r w:rsidRPr="00701E77">
        <w:t>prestavovacie</w:t>
      </w:r>
      <w:proofErr w:type="spellEnd"/>
      <w:r w:rsidRPr="00701E77">
        <w:t xml:space="preserve"> časy skrátili o 50 až 90 %. Cieľ 30 % zníženia je pritom konzervatívny a realistický – v potravinárskom priemysle boli dosiahnuté porovnateľné výsledky (</w:t>
      </w:r>
      <w:proofErr w:type="spellStart"/>
      <w:r w:rsidRPr="00701E77">
        <w:t>Optimising</w:t>
      </w:r>
      <w:proofErr w:type="spellEnd"/>
      <w:r w:rsidRPr="00701E77">
        <w:t xml:space="preserve"> </w:t>
      </w:r>
      <w:proofErr w:type="spellStart"/>
      <w:r w:rsidRPr="00701E77">
        <w:t>Changeover</w:t>
      </w:r>
      <w:proofErr w:type="spellEnd"/>
      <w:r w:rsidRPr="00701E77">
        <w:t xml:space="preserve"> </w:t>
      </w:r>
      <w:proofErr w:type="spellStart"/>
      <w:r w:rsidRPr="00701E77">
        <w:t>through</w:t>
      </w:r>
      <w:proofErr w:type="spellEnd"/>
      <w:r w:rsidRPr="00701E77">
        <w:t xml:space="preserve"> </w:t>
      </w:r>
      <w:proofErr w:type="spellStart"/>
      <w:r w:rsidRPr="00701E77">
        <w:t>Lean-Manufacturing</w:t>
      </w:r>
      <w:proofErr w:type="spellEnd"/>
      <w:r w:rsidRPr="00701E77">
        <w:t xml:space="preserve"> </w:t>
      </w:r>
      <w:proofErr w:type="spellStart"/>
      <w:r w:rsidRPr="00701E77">
        <w:t>Principles</w:t>
      </w:r>
      <w:proofErr w:type="spellEnd"/>
      <w:r w:rsidRPr="00701E77">
        <w:t xml:space="preserve">, 2022). SMED v kombinácii s 5S metódou dosahuje v nápojových závodoch zníženie </w:t>
      </w:r>
      <w:proofErr w:type="spellStart"/>
      <w:r w:rsidRPr="00701E77">
        <w:t>prestavovacích</w:t>
      </w:r>
      <w:proofErr w:type="spellEnd"/>
      <w:r w:rsidRPr="00701E77">
        <w:t xml:space="preserve"> časov aj o viac ako 30 % (</w:t>
      </w:r>
      <w:proofErr w:type="spellStart"/>
      <w:r w:rsidRPr="00701E77">
        <w:t>Optimizing</w:t>
      </w:r>
      <w:proofErr w:type="spellEnd"/>
      <w:r w:rsidRPr="00701E77">
        <w:t xml:space="preserve"> </w:t>
      </w:r>
      <w:proofErr w:type="spellStart"/>
      <w:r w:rsidRPr="00701E77">
        <w:t>Beverage</w:t>
      </w:r>
      <w:proofErr w:type="spellEnd"/>
      <w:r w:rsidRPr="00701E77">
        <w:t xml:space="preserve"> </w:t>
      </w:r>
      <w:proofErr w:type="spellStart"/>
      <w:r w:rsidRPr="00701E77">
        <w:t>Manufacturing</w:t>
      </w:r>
      <w:proofErr w:type="spellEnd"/>
      <w:r w:rsidRPr="00701E77">
        <w:t>, 2024). Výsledky sa zvyčajne dostavia do 6 až 12 mesiacov od zavedenia (</w:t>
      </w:r>
      <w:proofErr w:type="spellStart"/>
      <w:r w:rsidRPr="00701E77">
        <w:t>Mapex</w:t>
      </w:r>
      <w:proofErr w:type="spellEnd"/>
      <w:r w:rsidRPr="00701E77">
        <w:t>, 2026).</w:t>
      </w:r>
    </w:p>
    <w:p w:rsidRPr="00701E77" w:rsidR="00140FDD" w:rsidP="00B90605" w:rsidRDefault="00CF4984" w14:paraId="3F74B865" w14:textId="77777777">
      <w:pPr>
        <w:pStyle w:val="ListParagraph"/>
        <w:spacing w:before="240" w:line="360" w:lineRule="auto"/>
      </w:pPr>
      <w:r w:rsidRPr="00701E77">
        <w:t xml:space="preserve">Prečo </w:t>
      </w:r>
      <w:proofErr w:type="spellStart"/>
      <w:r w:rsidRPr="00701E77">
        <w:t>Kanban</w:t>
      </w:r>
      <w:proofErr w:type="spellEnd"/>
      <w:r w:rsidRPr="00701E77">
        <w:t>?</w:t>
      </w:r>
    </w:p>
    <w:p w:rsidRPr="00701E77" w:rsidR="00140FDD" w:rsidP="00B90605" w:rsidRDefault="00CF4984" w14:paraId="039729C6" w14:textId="77777777">
      <w:pPr>
        <w:spacing w:before="240" w:line="360" w:lineRule="auto"/>
      </w:pPr>
      <w:proofErr w:type="spellStart"/>
      <w:r w:rsidRPr="00701E77">
        <w:t>Kanban</w:t>
      </w:r>
      <w:proofErr w:type="spellEnd"/>
      <w:r w:rsidRPr="00701E77">
        <w:t xml:space="preserve"> je vhodný preto, lebo spotreba obalových materiálov v nápojovom závode je pomerne predvídateľná a pravidelná. Ak viem, koľko obalov spotrebujem za deň, a viem, za ako dlho dodávateľ dodá novú zásobu, viem presne vypočítať, koľko obalov mať na sklade – nie viac, nie menej. Dnes firmy v tomto odvetví držia veľké zásoby ako poistku, čo viaže kapitál a zaberá miesto. </w:t>
      </w:r>
      <w:proofErr w:type="spellStart"/>
      <w:r w:rsidRPr="00701E77">
        <w:t>Kanban</w:t>
      </w:r>
      <w:proofErr w:type="spellEnd"/>
      <w:r w:rsidRPr="00701E77">
        <w:t xml:space="preserve"> tento problém rieši systematicky, bez nutnosti nákladných investícií – stačia fyzické karty alebo jednoduchý elektronický systém (</w:t>
      </w:r>
      <w:proofErr w:type="spellStart"/>
      <w:r w:rsidRPr="00701E77">
        <w:t>Womack</w:t>
      </w:r>
      <w:proofErr w:type="spellEnd"/>
      <w:r w:rsidRPr="00701E77">
        <w:t xml:space="preserve"> a </w:t>
      </w:r>
      <w:proofErr w:type="spellStart"/>
      <w:r w:rsidRPr="00701E77">
        <w:t>Jones</w:t>
      </w:r>
      <w:proofErr w:type="spellEnd"/>
      <w:r w:rsidRPr="00701E77">
        <w:t>, 2003).</w:t>
      </w:r>
    </w:p>
    <w:p w:rsidRPr="00701E77" w:rsidR="00140FDD" w:rsidP="00B90605" w:rsidRDefault="00CF4984" w14:paraId="45D3E31B" w14:textId="77777777">
      <w:pPr>
        <w:pStyle w:val="ListParagraph"/>
        <w:spacing w:before="240" w:line="360" w:lineRule="auto"/>
      </w:pPr>
      <w:r w:rsidRPr="00701E77">
        <w:t>Prečo TPM?</w:t>
      </w:r>
    </w:p>
    <w:p w:rsidRPr="00701E77" w:rsidR="00140FDD" w:rsidP="00B90605" w:rsidRDefault="00CF4984" w14:paraId="5560ADB3" w14:textId="77777777">
      <w:pPr>
        <w:spacing w:before="240" w:line="360" w:lineRule="auto"/>
      </w:pPr>
      <w:r w:rsidRPr="00701E77">
        <w:t xml:space="preserve">Neplánovaný prestoj plniacej linky je mimoriadne drahý. Zastaví sa nielen linka samotná, ale aj všetky procesy, ktoré na ňu nadväzujú – balenie, paletizácia, expedícia. </w:t>
      </w:r>
      <w:proofErr w:type="spellStart"/>
      <w:r w:rsidRPr="00701E77">
        <w:t>Nakajima</w:t>
      </w:r>
      <w:proofErr w:type="spellEnd"/>
      <w:r w:rsidRPr="00701E77">
        <w:t xml:space="preserve"> (1988) uvádzal, že zavedenie preventívnej údržby môže znížiť neplánované prestoje o 40 až 50 %. V potravinárskej a nápojovej výrobe je dostupnosť zariadení (</w:t>
      </w:r>
      <w:proofErr w:type="spellStart"/>
      <w:r w:rsidRPr="00701E77">
        <w:t>Availability</w:t>
      </w:r>
      <w:proofErr w:type="spellEnd"/>
      <w:r w:rsidRPr="00701E77">
        <w:t xml:space="preserve">) kľúčová práve preto, lebo OEE straty sú z veľkej časti dôsledkom prestojov a prestavovaní (OEE </w:t>
      </w:r>
      <w:proofErr w:type="spellStart"/>
      <w:r w:rsidRPr="00701E77">
        <w:t>Optimization</w:t>
      </w:r>
      <w:proofErr w:type="spellEnd"/>
      <w:r w:rsidRPr="00701E77">
        <w:t xml:space="preserve"> </w:t>
      </w:r>
      <w:proofErr w:type="spellStart"/>
      <w:r w:rsidRPr="00701E77">
        <w:t>for</w:t>
      </w:r>
      <w:proofErr w:type="spellEnd"/>
      <w:r w:rsidRPr="00701E77">
        <w:t xml:space="preserve"> </w:t>
      </w:r>
      <w:proofErr w:type="spellStart"/>
      <w:r w:rsidRPr="00701E77">
        <w:t>Food</w:t>
      </w:r>
      <w:proofErr w:type="spellEnd"/>
      <w:r w:rsidRPr="00701E77">
        <w:t xml:space="preserve"> </w:t>
      </w:r>
      <w:proofErr w:type="spellStart"/>
      <w:r w:rsidRPr="00701E77">
        <w:t>Production</w:t>
      </w:r>
      <w:proofErr w:type="spellEnd"/>
      <w:r w:rsidRPr="00701E77">
        <w:t xml:space="preserve"> </w:t>
      </w:r>
      <w:proofErr w:type="spellStart"/>
      <w:r w:rsidRPr="00701E77">
        <w:t>Lines</w:t>
      </w:r>
      <w:proofErr w:type="spellEnd"/>
      <w:r w:rsidRPr="00701E77">
        <w:t>, 2025). Aj polovičné zlepšenie by v prípade Kofoly znamenalo prechod z 15 až 20 prestojov mesačne na zhruba 8 až 10.</w:t>
      </w:r>
    </w:p>
    <w:p w:rsidRPr="00701E77" w:rsidR="00140FDD" w:rsidP="00B90605" w:rsidRDefault="738CADB1" w14:paraId="0A9EEFCD" w14:textId="77777777">
      <w:pPr>
        <w:pStyle w:val="Heading5"/>
        <w:spacing w:before="240" w:line="360" w:lineRule="auto"/>
      </w:pPr>
      <w:bookmarkStart w:name="_Toc1441117134" w:id="1182866999"/>
      <w:r w:rsidR="70000C9A">
        <w:rPr/>
        <w:t>3.2 Aké prínosy možno očakávať?</w:t>
      </w:r>
      <w:bookmarkEnd w:id="1182866999"/>
    </w:p>
    <w:p w:rsidRPr="00701E77" w:rsidR="00140FDD" w:rsidP="00B90605" w:rsidRDefault="00CF4984" w14:paraId="6A475161" w14:textId="77777777">
      <w:pPr>
        <w:pStyle w:val="ListParagraph"/>
        <w:spacing w:before="240" w:line="360" w:lineRule="auto"/>
      </w:pPr>
      <w:r w:rsidRPr="00701E77">
        <w:t>Kratšia priebežná doba výroby</w:t>
      </w:r>
    </w:p>
    <w:p w:rsidRPr="00701E77" w:rsidR="00140FDD" w:rsidP="00B90605" w:rsidRDefault="00CF4984" w14:paraId="4A5D68AE" w14:textId="77777777">
      <w:pPr>
        <w:spacing w:before="240" w:line="360" w:lineRule="auto"/>
      </w:pPr>
      <w:proofErr w:type="spellStart"/>
      <w:r w:rsidRPr="00701E77">
        <w:t>Prestavovacie</w:t>
      </w:r>
      <w:proofErr w:type="spellEnd"/>
      <w:r w:rsidRPr="00701E77">
        <w:t xml:space="preserve"> časy tvoria podstatnú časť celkovej priebežnej doby. Ak skrátime každé prestavenie o 30 % a denne prebehne 3 až 4 prestavovania, ušetríme 90 až 160 minút výrobného času každý deň. Toto sa prejaví skrátením celkovej priebežnej doby – odhadom z 3 až 5 dní na 2 až 3 dni. V segmente FMCG je to dôležité – zákazníci môžu byť zásobení rýchlejšie.</w:t>
      </w:r>
    </w:p>
    <w:p w:rsidRPr="00701E77" w:rsidR="00140FDD" w:rsidP="00B90605" w:rsidRDefault="00CF4984" w14:paraId="43720824" w14:textId="77777777">
      <w:pPr>
        <w:pStyle w:val="ListParagraph"/>
        <w:spacing w:before="240" w:line="360" w:lineRule="auto"/>
      </w:pPr>
      <w:r w:rsidRPr="00701E77">
        <w:t>Vyšší výkon bez nových zariadení</w:t>
      </w:r>
    </w:p>
    <w:p w:rsidRPr="00701E77" w:rsidR="00140FDD" w:rsidP="00B90605" w:rsidRDefault="00CF4984" w14:paraId="0541FCA1" w14:textId="77777777">
      <w:pPr>
        <w:spacing w:before="240" w:line="360" w:lineRule="auto"/>
      </w:pPr>
      <w:r w:rsidRPr="00701E77">
        <w:t xml:space="preserve">Zvýšenie OEE z 60 na 75–80 % neznamená kúpu novej linky. Znamená to len lepšie využitie toho, čo firma už má. Práve to robí </w:t>
      </w:r>
      <w:proofErr w:type="spellStart"/>
      <w:r w:rsidRPr="00701E77">
        <w:t>Lean</w:t>
      </w:r>
      <w:proofErr w:type="spellEnd"/>
      <w:r w:rsidRPr="00701E77">
        <w:t xml:space="preserve"> a TOC ekonomicky zaujímavými – efekt je viditeľný, ale náklady na implementáciu sú relatívne nízke v porovnaní s investíciou do nových strojov. </w:t>
      </w:r>
      <w:proofErr w:type="spellStart"/>
      <w:r w:rsidRPr="00701E77">
        <w:t>Oxmaint</w:t>
      </w:r>
      <w:proofErr w:type="spellEnd"/>
      <w:r w:rsidRPr="00701E77">
        <w:t xml:space="preserve"> (2025) uvádza, že </w:t>
      </w:r>
      <w:proofErr w:type="spellStart"/>
      <w:r w:rsidRPr="00701E77">
        <w:t>packaging</w:t>
      </w:r>
      <w:proofErr w:type="spellEnd"/>
      <w:r w:rsidRPr="00701E77">
        <w:t xml:space="preserve"> linka bežiaca na 60 % OEE, ktorá sa zlepší na 75 %, získa ekvivalent 15 % vyššej výrobnej kapacity bez akejkoľvek kapitálovej investície.</w:t>
      </w:r>
    </w:p>
    <w:p w:rsidRPr="00701E77" w:rsidR="00140FDD" w:rsidP="00B90605" w:rsidRDefault="00CF4984" w14:paraId="757F8988" w14:textId="77777777">
      <w:pPr>
        <w:pStyle w:val="ListParagraph"/>
        <w:spacing w:before="240" w:line="360" w:lineRule="auto"/>
      </w:pPr>
      <w:r w:rsidRPr="00701E77">
        <w:t>Menej chybných šarží</w:t>
      </w:r>
    </w:p>
    <w:p w:rsidRPr="00701E77" w:rsidR="00140FDD" w:rsidP="00B90605" w:rsidRDefault="00CF4984" w14:paraId="3E96AC2B" w14:textId="77777777">
      <w:pPr>
        <w:spacing w:before="240" w:line="360" w:lineRule="auto"/>
      </w:pPr>
      <w:r w:rsidRPr="00701E77">
        <w:t xml:space="preserve">Štandardizácia </w:t>
      </w:r>
      <w:proofErr w:type="spellStart"/>
      <w:r w:rsidRPr="00701E77">
        <w:t>prestavovacích</w:t>
      </w:r>
      <w:proofErr w:type="spellEnd"/>
      <w:r w:rsidRPr="00701E77">
        <w:t xml:space="preserve"> postupov (SOP) a autonómna kontrola operátorov pri TPM by mali znížiť variabilitu procesu. Ak operátor vie presne, v akom poradí a ako má linku nastaviť, pravdepodobnosť chybne nastavenej šarže klesá. Cieľ znížiť % nepodarkov z odhadovaných 4–5 % na max. 2 % znamená o polovicu menej chybných šarží.</w:t>
      </w:r>
    </w:p>
    <w:p w:rsidRPr="00701E77" w:rsidR="00140FDD" w:rsidP="00B90605" w:rsidRDefault="00CF4984" w14:paraId="1142A9EC" w14:textId="77777777">
      <w:pPr>
        <w:pStyle w:val="ListParagraph"/>
        <w:spacing w:before="240" w:line="360" w:lineRule="auto"/>
      </w:pPr>
      <w:r w:rsidRPr="00701E77">
        <w:t>Nižšie zásoby</w:t>
      </w:r>
    </w:p>
    <w:p w:rsidRPr="00701E77" w:rsidR="00140FDD" w:rsidP="00B90605" w:rsidRDefault="00CF4984" w14:paraId="783D4D9D" w14:textId="77777777">
      <w:pPr>
        <w:spacing w:before="240" w:line="360" w:lineRule="auto"/>
      </w:pPr>
      <w:proofErr w:type="spellStart"/>
      <w:r w:rsidRPr="00701E77">
        <w:t>Kanban</w:t>
      </w:r>
      <w:proofErr w:type="spellEnd"/>
      <w:r w:rsidRPr="00701E77">
        <w:t xml:space="preserve"> by mal znížiť zásoby obalových materiálov o 30 až 40 %. Pri veľkých závodoch ako Kofola, kde zásoby obalov predstavujú milióny eur, ide o nezanedbateľné uvoľnenie kapitálu. Navyše, nižšie zásoby znižujú riziko, že etikety alebo obaly zastarajú napríklad pri zmene dizajnu (</w:t>
      </w:r>
      <w:proofErr w:type="spellStart"/>
      <w:r w:rsidRPr="00701E77">
        <w:t>Womack</w:t>
      </w:r>
      <w:proofErr w:type="spellEnd"/>
      <w:r w:rsidRPr="00701E77">
        <w:t xml:space="preserve"> a </w:t>
      </w:r>
      <w:proofErr w:type="spellStart"/>
      <w:r w:rsidRPr="00701E77">
        <w:t>Jones</w:t>
      </w:r>
      <w:proofErr w:type="spellEnd"/>
      <w:r w:rsidRPr="00701E77">
        <w:t>, 2003).</w:t>
      </w:r>
    </w:p>
    <w:p w:rsidRPr="00701E77" w:rsidR="00140FDD" w:rsidP="00B90605" w:rsidRDefault="738CADB1" w14:paraId="7F5C7620" w14:textId="77777777">
      <w:pPr>
        <w:pStyle w:val="Heading5"/>
        <w:spacing w:before="240" w:line="360" w:lineRule="auto"/>
      </w:pPr>
      <w:bookmarkStart w:name="_Toc1515935325" w:id="656280117"/>
      <w:r w:rsidR="70000C9A">
        <w:rPr/>
        <w:t>3.3 Riziká a obmedzenia</w:t>
      </w:r>
      <w:bookmarkEnd w:id="656280117"/>
    </w:p>
    <w:p w:rsidRPr="00701E77" w:rsidR="00140FDD" w:rsidP="00B90605" w:rsidRDefault="00CF4984" w14:paraId="0CF0D6D7" w14:textId="77777777">
      <w:pPr>
        <w:pStyle w:val="ListParagraph"/>
        <w:spacing w:before="240" w:line="360" w:lineRule="auto"/>
      </w:pPr>
      <w:r w:rsidRPr="00701E77">
        <w:t>Odpor pracovníkov voči zmene</w:t>
      </w:r>
    </w:p>
    <w:p w:rsidRPr="00701E77" w:rsidR="00140FDD" w:rsidP="00B90605" w:rsidRDefault="00CF4984" w14:paraId="2CAF0093" w14:textId="77777777">
      <w:pPr>
        <w:spacing w:before="240" w:line="360" w:lineRule="auto"/>
      </w:pPr>
      <w:r w:rsidRPr="00701E77">
        <w:t xml:space="preserve">Toto je pravdepodobne najväčšie riziko. Zavádzanie nových postupov prestavenia, denné záznamy pre TPM a </w:t>
      </w:r>
      <w:proofErr w:type="spellStart"/>
      <w:r w:rsidRPr="00701E77">
        <w:t>Kanban</w:t>
      </w:r>
      <w:proofErr w:type="spellEnd"/>
      <w:r w:rsidRPr="00701E77">
        <w:t xml:space="preserve"> karty – to všetko vyžaduje, aby to ľudia skutočne robili, nielen formálne. Ak vedenie firmy nevysvetlí zmysel zmien a nezapojí do nich operátorov, môže dôjsť k situácii, kde papiere existujú, ale v praxi sa nič nezmenilo. </w:t>
      </w:r>
      <w:proofErr w:type="spellStart"/>
      <w:r w:rsidRPr="00701E77">
        <w:t>Košturiak</w:t>
      </w:r>
      <w:proofErr w:type="spellEnd"/>
      <w:r w:rsidRPr="00701E77">
        <w:t xml:space="preserve"> a </w:t>
      </w:r>
      <w:proofErr w:type="spellStart"/>
      <w:r w:rsidRPr="00701E77">
        <w:t>Frolík</w:t>
      </w:r>
      <w:proofErr w:type="spellEnd"/>
      <w:r w:rsidRPr="00701E77">
        <w:t xml:space="preserve"> (2006) upozorňujú, že práve kultúrna zmena je v podnikoch strednej Európy najťažšia časť implementácie </w:t>
      </w:r>
      <w:proofErr w:type="spellStart"/>
      <w:r w:rsidRPr="00701E77">
        <w:t>Lean</w:t>
      </w:r>
      <w:proofErr w:type="spellEnd"/>
      <w:r w:rsidRPr="00701E77">
        <w:t>.</w:t>
      </w:r>
    </w:p>
    <w:p w:rsidRPr="00701E77" w:rsidR="00140FDD" w:rsidP="00B90605" w:rsidRDefault="00CF4984" w14:paraId="11960154" w14:textId="77777777">
      <w:pPr>
        <w:pStyle w:val="ListParagraph"/>
        <w:spacing w:before="240" w:line="360" w:lineRule="auto"/>
      </w:pPr>
      <w:r w:rsidRPr="00701E77">
        <w:t>Dočasné zhoršenie výkonu na začiatku</w:t>
      </w:r>
    </w:p>
    <w:p w:rsidRPr="00701E77" w:rsidR="00140FDD" w:rsidP="00B90605" w:rsidRDefault="00CF4984" w14:paraId="574BBDF7" w14:textId="77777777">
      <w:pPr>
        <w:spacing w:before="240" w:line="360" w:lineRule="auto"/>
      </w:pPr>
      <w:r w:rsidRPr="00701E77">
        <w:t xml:space="preserve">Na začiatku implementácie treba čas na tréning a na to, aby si ľudia zvykli na nové postupy. V tomto období môže dočasne klesnúť OEE alebo sa predĺžiť prestavovanie. Je preto dôležité začínať </w:t>
      </w:r>
      <w:proofErr w:type="spellStart"/>
      <w:r w:rsidRPr="00701E77">
        <w:t>pilotne</w:t>
      </w:r>
      <w:proofErr w:type="spellEnd"/>
      <w:r w:rsidRPr="00701E77">
        <w:t xml:space="preserve"> – na jednej linke – a nie zavádzať zmeny všade naraz.</w:t>
      </w:r>
    </w:p>
    <w:p w:rsidRPr="00701E77" w:rsidR="00140FDD" w:rsidP="00B90605" w:rsidRDefault="00CF4984" w14:paraId="6B2E5489" w14:textId="77777777">
      <w:pPr>
        <w:pStyle w:val="ListParagraph"/>
        <w:spacing w:before="240" w:line="360" w:lineRule="auto"/>
      </w:pPr>
      <w:r w:rsidRPr="00701E77">
        <w:t>Sezónnosť nápojového priemyslu</w:t>
      </w:r>
    </w:p>
    <w:p w:rsidRPr="00701E77" w:rsidR="00140FDD" w:rsidP="00B90605" w:rsidRDefault="00CF4984" w14:paraId="635A4162" w14:textId="77777777">
      <w:pPr>
        <w:spacing w:before="240" w:line="360" w:lineRule="auto"/>
      </w:pPr>
      <w:r w:rsidRPr="00701E77">
        <w:t xml:space="preserve">Nápojový priemysel má výraznú sezónnosť – letné mesiace sú z hľadiska dopytu úplne iné ako zima. </w:t>
      </w:r>
      <w:proofErr w:type="spellStart"/>
      <w:r w:rsidRPr="00701E77">
        <w:t>Pull</w:t>
      </w:r>
      <w:proofErr w:type="spellEnd"/>
      <w:r w:rsidRPr="00701E77">
        <w:t xml:space="preserve"> systém ako </w:t>
      </w:r>
      <w:proofErr w:type="spellStart"/>
      <w:r w:rsidRPr="00701E77">
        <w:t>Kanban</w:t>
      </w:r>
      <w:proofErr w:type="spellEnd"/>
      <w:r w:rsidRPr="00701E77">
        <w:t xml:space="preserve"> je citlivejší na výkyvy dopytu ako </w:t>
      </w:r>
      <w:proofErr w:type="spellStart"/>
      <w:r w:rsidRPr="00701E77">
        <w:t>push</w:t>
      </w:r>
      <w:proofErr w:type="spellEnd"/>
      <w:r w:rsidRPr="00701E77">
        <w:t xml:space="preserve"> systém s veľkými zásobami. </w:t>
      </w:r>
      <w:proofErr w:type="spellStart"/>
      <w:r w:rsidRPr="00701E77">
        <w:t>Kanban</w:t>
      </w:r>
      <w:proofErr w:type="spellEnd"/>
      <w:r w:rsidRPr="00701E77">
        <w:t xml:space="preserve"> parametre treba pravidelne prispôsobovať sezónnemu plánu. Toto je technicky riešiteľné, ale vyžaduje si aktívnu správu systému.</w:t>
      </w:r>
    </w:p>
    <w:p w:rsidRPr="00701E77" w:rsidR="00140FDD" w:rsidP="00B90605" w:rsidRDefault="00CF4984" w14:paraId="6D959097" w14:textId="77777777">
      <w:pPr>
        <w:pStyle w:val="ListParagraph"/>
        <w:spacing w:before="240" w:line="360" w:lineRule="auto"/>
      </w:pPr>
      <w:r w:rsidRPr="00701E77">
        <w:t>Závislosť na dodávateľoch</w:t>
      </w:r>
    </w:p>
    <w:p w:rsidRPr="00701E77" w:rsidR="00140FDD" w:rsidP="00B90605" w:rsidRDefault="00CF4984" w14:paraId="75F11C89" w14:textId="77777777">
      <w:pPr>
        <w:spacing w:before="240" w:line="360" w:lineRule="auto"/>
      </w:pPr>
      <w:proofErr w:type="spellStart"/>
      <w:r w:rsidRPr="00701E77">
        <w:t>Kanban</w:t>
      </w:r>
      <w:proofErr w:type="spellEnd"/>
      <w:r w:rsidRPr="00701E77">
        <w:t xml:space="preserve"> funguje dobre len vtedy, keď dodávatelia obalov dodávajú spoľahlivo a v krátkom čase. Ak dodávateľ meškáva, </w:t>
      </w:r>
      <w:proofErr w:type="spellStart"/>
      <w:r w:rsidRPr="00701E77">
        <w:t>pull</w:t>
      </w:r>
      <w:proofErr w:type="spellEnd"/>
      <w:r w:rsidRPr="00701E77">
        <w:t xml:space="preserve"> systém môže spôsobiť zastavenie výroby pre nedostatok materiálu. Pred zavedením </w:t>
      </w:r>
      <w:proofErr w:type="spellStart"/>
      <w:r w:rsidRPr="00701E77">
        <w:t>Kanbanu</w:t>
      </w:r>
      <w:proofErr w:type="spellEnd"/>
      <w:r w:rsidRPr="00701E77">
        <w:t xml:space="preserve"> je preto potrebné preskúmať spoľahlivosť kľúčových dodávateľov a prípadne s nimi dohodnúť kratšie dodacie lehoty alebo </w:t>
      </w:r>
      <w:proofErr w:type="spellStart"/>
      <w:r w:rsidRPr="00701E77">
        <w:t>consignment</w:t>
      </w:r>
      <w:proofErr w:type="spellEnd"/>
      <w:r w:rsidRPr="00701E77">
        <w:t xml:space="preserve"> zásoby.</w:t>
      </w:r>
    </w:p>
    <w:p w:rsidRPr="00701E77" w:rsidR="00140FDD" w:rsidP="00B90605" w:rsidRDefault="00CF4984" w14:paraId="5DFCBB7D" w14:textId="77777777">
      <w:pPr>
        <w:pStyle w:val="ListParagraph"/>
        <w:spacing w:before="240" w:line="360" w:lineRule="auto"/>
      </w:pPr>
      <w:r w:rsidRPr="00701E77">
        <w:t>Podmienky úspešnej realizácie</w:t>
      </w:r>
    </w:p>
    <w:p w:rsidRPr="00B90605" w:rsidR="00140FDD" w:rsidP="00B90605" w:rsidRDefault="00CF4984" w14:paraId="5FFEB1BA" w14:textId="77777777">
      <w:pPr>
        <w:pStyle w:val="ListParagraph"/>
        <w:numPr>
          <w:ilvl w:val="0"/>
          <w:numId w:val="16"/>
        </w:numPr>
        <w:spacing w:before="240" w:line="360" w:lineRule="auto"/>
        <w:rPr>
          <w:b w:val="0"/>
        </w:rPr>
      </w:pPr>
      <w:r w:rsidRPr="00B90605">
        <w:rPr>
          <w:b w:val="0"/>
        </w:rPr>
        <w:t>Podpora vedenia závodu – bez nej sa žiadna väčšia zmena nedokáže udržať.</w:t>
      </w:r>
    </w:p>
    <w:p w:rsidRPr="00B90605" w:rsidR="00140FDD" w:rsidP="00B90605" w:rsidRDefault="00CF4984" w14:paraId="1C15180D" w14:textId="77777777">
      <w:pPr>
        <w:pStyle w:val="ListParagraph"/>
        <w:numPr>
          <w:ilvl w:val="0"/>
          <w:numId w:val="16"/>
        </w:numPr>
        <w:spacing w:before="240" w:line="360" w:lineRule="auto"/>
        <w:rPr>
          <w:b w:val="0"/>
        </w:rPr>
      </w:pPr>
      <w:r w:rsidRPr="00B90605">
        <w:rPr>
          <w:b w:val="0"/>
        </w:rPr>
        <w:t>Zapojenie operátorov do navrhovania zmien – ľudia prijímajú zmeny lepšie, keď sa na nich podieľali.</w:t>
      </w:r>
    </w:p>
    <w:p w:rsidRPr="00B90605" w:rsidR="00140FDD" w:rsidP="00B90605" w:rsidRDefault="00CF4984" w14:paraId="24101A09" w14:textId="77777777">
      <w:pPr>
        <w:pStyle w:val="ListParagraph"/>
        <w:numPr>
          <w:ilvl w:val="0"/>
          <w:numId w:val="16"/>
        </w:numPr>
        <w:spacing w:before="240" w:line="360" w:lineRule="auto"/>
        <w:rPr>
          <w:b w:val="0"/>
        </w:rPr>
      </w:pPr>
      <w:r w:rsidRPr="00B90605">
        <w:rPr>
          <w:b w:val="0"/>
        </w:rPr>
        <w:t xml:space="preserve">Začať </w:t>
      </w:r>
      <w:proofErr w:type="spellStart"/>
      <w:r w:rsidRPr="00B90605">
        <w:rPr>
          <w:b w:val="0"/>
        </w:rPr>
        <w:t>pilotne</w:t>
      </w:r>
      <w:proofErr w:type="spellEnd"/>
      <w:r w:rsidRPr="00B90605">
        <w:rPr>
          <w:b w:val="0"/>
        </w:rPr>
        <w:t xml:space="preserve"> na jednej linke, vyhodnocovať výsledky a potom rozšíriť.</w:t>
      </w:r>
    </w:p>
    <w:p w:rsidRPr="00B90605" w:rsidR="00140FDD" w:rsidP="00B90605" w:rsidRDefault="00CF4984" w14:paraId="6BEAA031" w14:textId="77777777">
      <w:pPr>
        <w:pStyle w:val="ListParagraph"/>
        <w:numPr>
          <w:ilvl w:val="0"/>
          <w:numId w:val="16"/>
        </w:numPr>
        <w:spacing w:before="240" w:line="360" w:lineRule="auto"/>
        <w:rPr>
          <w:b w:val="0"/>
        </w:rPr>
      </w:pPr>
      <w:r w:rsidRPr="00B90605">
        <w:rPr>
          <w:b w:val="0"/>
        </w:rPr>
        <w:t>Pravidelne sledovať KPI a výsledky vizuálne zobrazovať pri linke (tabuľa s OEE, prestojmi).</w:t>
      </w:r>
    </w:p>
    <w:p w:rsidRPr="00B90605" w:rsidR="004608EC" w:rsidP="00B90605" w:rsidRDefault="00CF4984" w14:paraId="524C5B3E" w14:textId="77777777">
      <w:pPr>
        <w:pStyle w:val="ListParagraph"/>
        <w:numPr>
          <w:ilvl w:val="0"/>
          <w:numId w:val="16"/>
        </w:numPr>
        <w:spacing w:before="240" w:line="360" w:lineRule="auto"/>
        <w:rPr>
          <w:b w:val="0"/>
        </w:rPr>
      </w:pPr>
      <w:r w:rsidRPr="00B90605">
        <w:rPr>
          <w:b w:val="0"/>
        </w:rPr>
        <w:t>Implementovať mimo hlavnej letnej sezóny, ideálne na jeseň alebo začiatkom roka.</w:t>
      </w:r>
    </w:p>
    <w:p w:rsidRPr="00701E77" w:rsidR="00140FDD" w:rsidP="004608EC" w:rsidRDefault="004608EC" w14:paraId="0E27B00A" w14:textId="77777777">
      <w:pPr>
        <w:jc w:val="left"/>
      </w:pPr>
      <w:r>
        <w:br w:type="page"/>
      </w:r>
    </w:p>
    <w:p w:rsidRPr="00701E77" w:rsidR="00140FDD" w:rsidP="00A7526A" w:rsidRDefault="738CADB1" w14:paraId="24DB4A54" w14:textId="77777777">
      <w:pPr>
        <w:pStyle w:val="Heading6"/>
      </w:pPr>
      <w:bookmarkStart w:name="_Toc2054731893" w:id="781585737"/>
      <w:r w:rsidR="70000C9A">
        <w:rPr/>
        <w:t>Záver</w:t>
      </w:r>
      <w:bookmarkEnd w:id="781585737"/>
    </w:p>
    <w:p w:rsidRPr="00701E77" w:rsidR="00140FDD" w:rsidP="00B90605" w:rsidRDefault="00CF4984" w14:paraId="715A3F54" w14:textId="77777777">
      <w:pPr>
        <w:spacing w:before="240" w:line="360" w:lineRule="auto"/>
      </w:pPr>
      <w:r w:rsidRPr="00701E77">
        <w:t xml:space="preserve">Práca sa zaoberala výrobným systémom závodu Kofola </w:t>
      </w:r>
      <w:proofErr w:type="spellStart"/>
      <w:r w:rsidRPr="00701E77">
        <w:t>a.s</w:t>
      </w:r>
      <w:proofErr w:type="spellEnd"/>
      <w:r w:rsidRPr="00701E77">
        <w:t xml:space="preserve">. v Rajeckej Lesnej. Na základe analýzy toku hodnoty (VSM – mapovanie toku hodnôt) boli ako hlavné problémy identifikované dlhé </w:t>
      </w:r>
      <w:proofErr w:type="spellStart"/>
      <w:r w:rsidRPr="00701E77">
        <w:t>prestavovacie</w:t>
      </w:r>
      <w:proofErr w:type="spellEnd"/>
      <w:r w:rsidRPr="00701E77">
        <w:t xml:space="preserve"> časy na plniacich linkách, neplánované prestoje, veľké zásoby obalových materiálov a variabilita kvality šarží. Plniace linky boli určené ako úzke miesto celého výrobného systému – ich odhadovaná OEE 60–65 % zodpovedá typickej hodnote pre potravinársky sektor, ale zároveň zaostáva za výkonmi lídrov odvetvia, ktorí dosahujú 75–85 % (OEE </w:t>
      </w:r>
      <w:proofErr w:type="spellStart"/>
      <w:r w:rsidRPr="00701E77">
        <w:t>Benchmarks</w:t>
      </w:r>
      <w:proofErr w:type="spellEnd"/>
      <w:r w:rsidRPr="00701E77">
        <w:t xml:space="preserve"> by </w:t>
      </w:r>
      <w:proofErr w:type="spellStart"/>
      <w:r w:rsidRPr="00701E77">
        <w:t>Manufacturing</w:t>
      </w:r>
      <w:proofErr w:type="spellEnd"/>
      <w:r w:rsidRPr="00701E77">
        <w:t xml:space="preserve"> Industry, 2026).</w:t>
      </w:r>
    </w:p>
    <w:p w:rsidRPr="00701E77" w:rsidR="00140FDD" w:rsidP="00B90605" w:rsidRDefault="00CF4984" w14:paraId="3E763F61" w14:textId="77777777">
      <w:pPr>
        <w:spacing w:before="240" w:line="360" w:lineRule="auto"/>
      </w:pPr>
      <w:r w:rsidRPr="00701E77">
        <w:t xml:space="preserve">Navrhnuté riešenie kombinuje Teóriu obmedzení (TOC) s nástrojmi </w:t>
      </w:r>
      <w:proofErr w:type="spellStart"/>
      <w:r w:rsidRPr="00701E77">
        <w:t>Lean</w:t>
      </w:r>
      <w:proofErr w:type="spellEnd"/>
      <w:r w:rsidRPr="00701E77">
        <w:t xml:space="preserve"> manažmentu: program rýchlych zmien (SMED) na skrátenie prestavení o minimálne 30 %, </w:t>
      </w:r>
      <w:proofErr w:type="spellStart"/>
      <w:r w:rsidRPr="00701E77">
        <w:t>Kanban</w:t>
      </w:r>
      <w:proofErr w:type="spellEnd"/>
      <w:r w:rsidRPr="00701E77">
        <w:t xml:space="preserve"> pre efektívnejšie riadenie zásob obalov a TPM pre predchádzanie poruchám. Zavedením týchto opatrení by malo dôjsť k zvýšeniu OEE na úroveň 75–80 %, skráteniu priebežnej doby výroby na 2 až 3 dni a zníženiu podielu chybných šarží. Dôležitou súčasťou návrhu sú aj organizačné opatrenia a zmeny v plánovaní výroby – predovšetkým sekvenčné plánovanie šarží a vizuálne riadenie pri linke.</w:t>
      </w:r>
    </w:p>
    <w:p w:rsidR="004608EC" w:rsidP="00B90605" w:rsidRDefault="00CF4984" w14:paraId="2108241D" w14:textId="77777777">
      <w:pPr>
        <w:spacing w:before="240" w:line="360" w:lineRule="auto"/>
      </w:pPr>
      <w:r w:rsidRPr="00701E77">
        <w:t>Kľúčom k úspechu nie je len výber správnych nástrojov, ale aj to, ako sa zmeny zavádzajú – postupne, s vysvetlením, s meraním výsledkov a s aktívnou účasťou ľudí, ktorých sa to týka.</w:t>
      </w:r>
    </w:p>
    <w:p w:rsidRPr="00701E77" w:rsidR="00140FDD" w:rsidP="004608EC" w:rsidRDefault="004608EC" w14:paraId="60061E4C" w14:textId="77777777">
      <w:pPr>
        <w:jc w:val="left"/>
      </w:pPr>
      <w:r>
        <w:br w:type="page"/>
      </w:r>
    </w:p>
    <w:p w:rsidRPr="00701E77" w:rsidR="00140FDD" w:rsidP="00A7526A" w:rsidRDefault="738CADB1" w14:paraId="6BA416E9" w14:textId="77777777">
      <w:pPr>
        <w:pStyle w:val="Heading6"/>
      </w:pPr>
      <w:bookmarkStart w:name="_Toc1843748260" w:id="584041273"/>
      <w:r w:rsidR="70000C9A">
        <w:rPr/>
        <w:t>Zoznam použitej literatúry</w:t>
      </w:r>
      <w:bookmarkEnd w:id="584041273"/>
    </w:p>
    <w:p w:rsidRPr="00C4776E" w:rsidR="00140FDD" w:rsidP="00B90605" w:rsidRDefault="00CF4984" w14:paraId="307DA601" w14:textId="77777777">
      <w:pPr>
        <w:pStyle w:val="ListParagraph"/>
        <w:spacing w:before="240" w:line="360" w:lineRule="auto"/>
      </w:pPr>
      <w:r w:rsidRPr="00C4776E">
        <w:t>Kniž</w:t>
      </w:r>
      <w:r w:rsidRPr="00C4776E" w:rsidR="00782560">
        <w:t>né zdroje:</w:t>
      </w:r>
    </w:p>
    <w:p w:rsidRPr="00701E77" w:rsidR="00140FDD" w:rsidP="00B90605" w:rsidRDefault="00CF4984" w14:paraId="061709EE" w14:textId="77777777">
      <w:pPr>
        <w:spacing w:before="240" w:line="360" w:lineRule="auto"/>
      </w:pPr>
      <w:r w:rsidRPr="00701E77">
        <w:t xml:space="preserve">GOLDRATT, E. M. – COX, J. 1984. </w:t>
      </w:r>
      <w:proofErr w:type="spellStart"/>
      <w:r w:rsidRPr="00701E77">
        <w:t>The</w:t>
      </w:r>
      <w:proofErr w:type="spellEnd"/>
      <w:r w:rsidRPr="00701E77">
        <w:t xml:space="preserve"> </w:t>
      </w:r>
      <w:proofErr w:type="spellStart"/>
      <w:r w:rsidRPr="00701E77">
        <w:t>Goal</w:t>
      </w:r>
      <w:proofErr w:type="spellEnd"/>
      <w:r w:rsidRPr="00701E77">
        <w:t xml:space="preserve">: A </w:t>
      </w:r>
      <w:proofErr w:type="spellStart"/>
      <w:r w:rsidRPr="00701E77">
        <w:t>Process</w:t>
      </w:r>
      <w:proofErr w:type="spellEnd"/>
      <w:r w:rsidRPr="00701E77">
        <w:t xml:space="preserve"> of </w:t>
      </w:r>
      <w:proofErr w:type="spellStart"/>
      <w:r w:rsidRPr="00701E77">
        <w:t>Ongoing</w:t>
      </w:r>
      <w:proofErr w:type="spellEnd"/>
      <w:r w:rsidRPr="00701E77">
        <w:t xml:space="preserve"> </w:t>
      </w:r>
      <w:proofErr w:type="spellStart"/>
      <w:r w:rsidRPr="00701E77">
        <w:t>Improvement</w:t>
      </w:r>
      <w:proofErr w:type="spellEnd"/>
      <w:r w:rsidRPr="00701E77">
        <w:t xml:space="preserve">. North </w:t>
      </w:r>
      <w:proofErr w:type="spellStart"/>
      <w:r w:rsidRPr="00701E77">
        <w:t>River</w:t>
      </w:r>
      <w:proofErr w:type="spellEnd"/>
      <w:r w:rsidRPr="00701E77">
        <w:t xml:space="preserve"> Press.</w:t>
      </w:r>
    </w:p>
    <w:p w:rsidRPr="00701E77" w:rsidR="00140FDD" w:rsidP="00B90605" w:rsidRDefault="00CF4984" w14:paraId="7C3A7086" w14:textId="77777777">
      <w:pPr>
        <w:spacing w:before="240" w:line="360" w:lineRule="auto"/>
      </w:pPr>
      <w:r w:rsidRPr="00701E77">
        <w:t xml:space="preserve">WOMACK, J. P. – JONES, D. T. 2003. </w:t>
      </w:r>
      <w:proofErr w:type="spellStart"/>
      <w:r w:rsidRPr="00701E77">
        <w:t>Lean</w:t>
      </w:r>
      <w:proofErr w:type="spellEnd"/>
      <w:r w:rsidRPr="00701E77">
        <w:t xml:space="preserve"> </w:t>
      </w:r>
      <w:proofErr w:type="spellStart"/>
      <w:r w:rsidRPr="00701E77">
        <w:t>Thinking</w:t>
      </w:r>
      <w:proofErr w:type="spellEnd"/>
      <w:r w:rsidRPr="00701E77">
        <w:t xml:space="preserve">: </w:t>
      </w:r>
      <w:proofErr w:type="spellStart"/>
      <w:r w:rsidRPr="00701E77">
        <w:t>Banish</w:t>
      </w:r>
      <w:proofErr w:type="spellEnd"/>
      <w:r w:rsidRPr="00701E77">
        <w:t xml:space="preserve"> </w:t>
      </w:r>
      <w:proofErr w:type="spellStart"/>
      <w:r w:rsidRPr="00701E77">
        <w:t>Waste</w:t>
      </w:r>
      <w:proofErr w:type="spellEnd"/>
      <w:r w:rsidRPr="00701E77">
        <w:t xml:space="preserve"> and </w:t>
      </w:r>
      <w:proofErr w:type="spellStart"/>
      <w:r w:rsidRPr="00701E77">
        <w:t>Create</w:t>
      </w:r>
      <w:proofErr w:type="spellEnd"/>
      <w:r w:rsidRPr="00701E77">
        <w:t xml:space="preserve"> </w:t>
      </w:r>
      <w:proofErr w:type="spellStart"/>
      <w:r w:rsidRPr="00701E77">
        <w:t>Wealth</w:t>
      </w:r>
      <w:proofErr w:type="spellEnd"/>
      <w:r w:rsidRPr="00701E77">
        <w:t xml:space="preserve"> in </w:t>
      </w:r>
      <w:proofErr w:type="spellStart"/>
      <w:r w:rsidRPr="00701E77">
        <w:t>Your</w:t>
      </w:r>
      <w:proofErr w:type="spellEnd"/>
      <w:r w:rsidRPr="00701E77">
        <w:t xml:space="preserve"> </w:t>
      </w:r>
      <w:proofErr w:type="spellStart"/>
      <w:r w:rsidRPr="00701E77">
        <w:t>Corporation</w:t>
      </w:r>
      <w:proofErr w:type="spellEnd"/>
      <w:r w:rsidRPr="00701E77">
        <w:t xml:space="preserve">. 2. vyd. </w:t>
      </w:r>
      <w:proofErr w:type="spellStart"/>
      <w:r w:rsidRPr="00701E77">
        <w:t>Free</w:t>
      </w:r>
      <w:proofErr w:type="spellEnd"/>
      <w:r w:rsidRPr="00701E77">
        <w:t xml:space="preserve"> Press.</w:t>
      </w:r>
    </w:p>
    <w:p w:rsidRPr="00701E77" w:rsidR="00140FDD" w:rsidP="00B90605" w:rsidRDefault="00CF4984" w14:paraId="33A423CC" w14:textId="77777777">
      <w:pPr>
        <w:spacing w:before="240" w:line="360" w:lineRule="auto"/>
      </w:pPr>
      <w:r w:rsidRPr="00701E77">
        <w:t xml:space="preserve">SHINGO, S. 1985. A </w:t>
      </w:r>
      <w:proofErr w:type="spellStart"/>
      <w:r w:rsidRPr="00701E77">
        <w:t>Revolution</w:t>
      </w:r>
      <w:proofErr w:type="spellEnd"/>
      <w:r w:rsidRPr="00701E77">
        <w:t xml:space="preserve"> in </w:t>
      </w:r>
      <w:proofErr w:type="spellStart"/>
      <w:r w:rsidRPr="00701E77">
        <w:t>Manufacturing</w:t>
      </w:r>
      <w:proofErr w:type="spellEnd"/>
      <w:r w:rsidRPr="00701E77">
        <w:t xml:space="preserve">: </w:t>
      </w:r>
      <w:proofErr w:type="spellStart"/>
      <w:r w:rsidRPr="00701E77">
        <w:t>The</w:t>
      </w:r>
      <w:proofErr w:type="spellEnd"/>
      <w:r w:rsidRPr="00701E77">
        <w:t xml:space="preserve"> SMED </w:t>
      </w:r>
      <w:proofErr w:type="spellStart"/>
      <w:r w:rsidRPr="00701E77">
        <w:t>System</w:t>
      </w:r>
      <w:proofErr w:type="spellEnd"/>
      <w:r w:rsidRPr="00701E77">
        <w:t xml:space="preserve">. </w:t>
      </w:r>
      <w:proofErr w:type="spellStart"/>
      <w:r w:rsidRPr="00701E77">
        <w:t>Productivity</w:t>
      </w:r>
      <w:proofErr w:type="spellEnd"/>
      <w:r w:rsidRPr="00701E77">
        <w:t xml:space="preserve"> Press.</w:t>
      </w:r>
    </w:p>
    <w:p w:rsidRPr="00701E77" w:rsidR="00140FDD" w:rsidP="00B90605" w:rsidRDefault="00CF4984" w14:paraId="57E60860" w14:textId="77777777">
      <w:pPr>
        <w:spacing w:before="240" w:line="360" w:lineRule="auto"/>
      </w:pPr>
      <w:r w:rsidRPr="00701E77">
        <w:t xml:space="preserve">NAKAJIMA, S. 1988. </w:t>
      </w:r>
      <w:proofErr w:type="spellStart"/>
      <w:r w:rsidRPr="00701E77">
        <w:t>Introduction</w:t>
      </w:r>
      <w:proofErr w:type="spellEnd"/>
      <w:r w:rsidRPr="00701E77">
        <w:t xml:space="preserve"> to TPM: </w:t>
      </w:r>
      <w:proofErr w:type="spellStart"/>
      <w:r w:rsidRPr="00701E77">
        <w:t>Total</w:t>
      </w:r>
      <w:proofErr w:type="spellEnd"/>
      <w:r w:rsidRPr="00701E77">
        <w:t xml:space="preserve"> </w:t>
      </w:r>
      <w:proofErr w:type="spellStart"/>
      <w:r w:rsidRPr="00701E77">
        <w:t>Productive</w:t>
      </w:r>
      <w:proofErr w:type="spellEnd"/>
      <w:r w:rsidRPr="00701E77">
        <w:t xml:space="preserve"> </w:t>
      </w:r>
      <w:proofErr w:type="spellStart"/>
      <w:r w:rsidRPr="00701E77">
        <w:t>Maintenance</w:t>
      </w:r>
      <w:proofErr w:type="spellEnd"/>
      <w:r w:rsidRPr="00701E77">
        <w:t xml:space="preserve">. </w:t>
      </w:r>
      <w:proofErr w:type="spellStart"/>
      <w:r w:rsidRPr="00701E77">
        <w:t>Productivity</w:t>
      </w:r>
      <w:proofErr w:type="spellEnd"/>
      <w:r w:rsidRPr="00701E77">
        <w:t xml:space="preserve"> Press.</w:t>
      </w:r>
    </w:p>
    <w:p w:rsidRPr="00701E77" w:rsidR="00140FDD" w:rsidP="00B90605" w:rsidRDefault="00CF4984" w14:paraId="5C5512F8" w14:textId="77777777">
      <w:pPr>
        <w:spacing w:before="240" w:line="360" w:lineRule="auto"/>
      </w:pPr>
      <w:r w:rsidRPr="00701E77">
        <w:t xml:space="preserve">KOŠTURIAK, J. – FROLÍK, Z. 2006. </w:t>
      </w:r>
      <w:proofErr w:type="spellStart"/>
      <w:r w:rsidRPr="00701E77">
        <w:t>Štíhlý</w:t>
      </w:r>
      <w:proofErr w:type="spellEnd"/>
      <w:r w:rsidRPr="00701E77">
        <w:t xml:space="preserve"> a </w:t>
      </w:r>
      <w:proofErr w:type="spellStart"/>
      <w:r w:rsidRPr="00701E77">
        <w:t>inovativní</w:t>
      </w:r>
      <w:proofErr w:type="spellEnd"/>
      <w:r w:rsidRPr="00701E77">
        <w:t xml:space="preserve"> podnik. Alfa </w:t>
      </w:r>
      <w:proofErr w:type="spellStart"/>
      <w:r w:rsidRPr="00701E77">
        <w:t>Publishing</w:t>
      </w:r>
      <w:proofErr w:type="spellEnd"/>
      <w:r w:rsidRPr="00701E77">
        <w:t>, Praha. ISBN 80-86851-38-9.</w:t>
      </w:r>
    </w:p>
    <w:p w:rsidRPr="00701E77" w:rsidR="00140FDD" w:rsidP="00B90605" w:rsidRDefault="00CF4984" w14:paraId="5AD2D1D3" w14:textId="77777777">
      <w:pPr>
        <w:spacing w:before="240" w:line="360" w:lineRule="auto"/>
      </w:pPr>
      <w:r w:rsidRPr="00701E77">
        <w:t xml:space="preserve">SPROULL, B. 2009. </w:t>
      </w:r>
      <w:proofErr w:type="spellStart"/>
      <w:r w:rsidRPr="00701E77">
        <w:t>The</w:t>
      </w:r>
      <w:proofErr w:type="spellEnd"/>
      <w:r w:rsidRPr="00701E77">
        <w:t xml:space="preserve"> </w:t>
      </w:r>
      <w:proofErr w:type="spellStart"/>
      <w:r w:rsidRPr="00701E77">
        <w:t>Ultimate</w:t>
      </w:r>
      <w:proofErr w:type="spellEnd"/>
      <w:r w:rsidRPr="00701E77">
        <w:t xml:space="preserve"> </w:t>
      </w:r>
      <w:proofErr w:type="spellStart"/>
      <w:r w:rsidRPr="00701E77">
        <w:t>Improvement</w:t>
      </w:r>
      <w:proofErr w:type="spellEnd"/>
      <w:r w:rsidRPr="00701E77">
        <w:t xml:space="preserve"> </w:t>
      </w:r>
      <w:proofErr w:type="spellStart"/>
      <w:r w:rsidRPr="00701E77">
        <w:t>Cycle</w:t>
      </w:r>
      <w:proofErr w:type="spellEnd"/>
      <w:r w:rsidRPr="00701E77">
        <w:t xml:space="preserve">: </w:t>
      </w:r>
      <w:proofErr w:type="spellStart"/>
      <w:r w:rsidRPr="00701E77">
        <w:t>Maximizing</w:t>
      </w:r>
      <w:proofErr w:type="spellEnd"/>
      <w:r w:rsidRPr="00701E77">
        <w:t xml:space="preserve"> TSL </w:t>
      </w:r>
      <w:proofErr w:type="spellStart"/>
      <w:r w:rsidRPr="00701E77">
        <w:t>with</w:t>
      </w:r>
      <w:proofErr w:type="spellEnd"/>
      <w:r w:rsidRPr="00701E77">
        <w:t xml:space="preserve"> </w:t>
      </w:r>
      <w:proofErr w:type="spellStart"/>
      <w:r w:rsidRPr="00701E77">
        <w:t>Lean</w:t>
      </w:r>
      <w:proofErr w:type="spellEnd"/>
      <w:r w:rsidRPr="00701E77">
        <w:t xml:space="preserve">, </w:t>
      </w:r>
      <w:proofErr w:type="spellStart"/>
      <w:r w:rsidRPr="00701E77">
        <w:t>Six</w:t>
      </w:r>
      <w:proofErr w:type="spellEnd"/>
      <w:r w:rsidRPr="00701E77">
        <w:t xml:space="preserve"> Sigma, and </w:t>
      </w:r>
      <w:proofErr w:type="spellStart"/>
      <w:r w:rsidRPr="00701E77">
        <w:t>the</w:t>
      </w:r>
      <w:proofErr w:type="spellEnd"/>
      <w:r w:rsidRPr="00701E77">
        <w:t xml:space="preserve"> </w:t>
      </w:r>
      <w:proofErr w:type="spellStart"/>
      <w:r w:rsidRPr="00701E77">
        <w:t>Theory</w:t>
      </w:r>
      <w:proofErr w:type="spellEnd"/>
      <w:r w:rsidRPr="00701E77">
        <w:t xml:space="preserve"> of </w:t>
      </w:r>
      <w:proofErr w:type="spellStart"/>
      <w:r w:rsidRPr="00701E77">
        <w:t>Constraints</w:t>
      </w:r>
      <w:proofErr w:type="spellEnd"/>
      <w:r w:rsidRPr="00701E77">
        <w:t>. CRC Press.</w:t>
      </w:r>
    </w:p>
    <w:p w:rsidRPr="00701E77" w:rsidR="00140FDD" w:rsidP="00B90605" w:rsidRDefault="00140FDD" w14:paraId="44EAFD9C" w14:textId="77777777">
      <w:pPr>
        <w:spacing w:before="240" w:line="360" w:lineRule="auto"/>
      </w:pPr>
    </w:p>
    <w:p w:rsidRPr="00701E77" w:rsidR="00140FDD" w:rsidP="00B90605" w:rsidRDefault="00CF4984" w14:paraId="519E834C" w14:textId="77777777">
      <w:pPr>
        <w:pStyle w:val="ListParagraph"/>
        <w:spacing w:before="240" w:line="360" w:lineRule="auto"/>
      </w:pPr>
      <w:r w:rsidRPr="00701E77">
        <w:t>Internetové zdroje:</w:t>
      </w:r>
    </w:p>
    <w:p w:rsidRPr="00701E77" w:rsidR="00140FDD" w:rsidP="00B90605" w:rsidRDefault="00CF4984" w14:paraId="2685CC12" w14:textId="77777777">
      <w:pPr>
        <w:spacing w:before="240" w:line="360" w:lineRule="auto"/>
      </w:pPr>
      <w:r w:rsidRPr="00701E77">
        <w:t xml:space="preserve">ROTHER, M. – SHOOK, J. 1998. </w:t>
      </w:r>
      <w:proofErr w:type="spellStart"/>
      <w:r w:rsidRPr="00701E77">
        <w:t>Learning</w:t>
      </w:r>
      <w:proofErr w:type="spellEnd"/>
      <w:r w:rsidRPr="00701E77">
        <w:t xml:space="preserve"> to </w:t>
      </w:r>
      <w:proofErr w:type="spellStart"/>
      <w:r w:rsidRPr="00701E77">
        <w:t>See</w:t>
      </w:r>
      <w:proofErr w:type="spellEnd"/>
      <w:r w:rsidRPr="00701E77">
        <w:t xml:space="preserve">: </w:t>
      </w:r>
      <w:proofErr w:type="spellStart"/>
      <w:r w:rsidRPr="00701E77">
        <w:t>Value</w:t>
      </w:r>
      <w:proofErr w:type="spellEnd"/>
      <w:r w:rsidRPr="00701E77">
        <w:t xml:space="preserve"> Stream </w:t>
      </w:r>
      <w:proofErr w:type="spellStart"/>
      <w:r w:rsidRPr="00701E77">
        <w:t>Mapping</w:t>
      </w:r>
      <w:proofErr w:type="spellEnd"/>
      <w:r w:rsidRPr="00701E77">
        <w:t xml:space="preserve"> to </w:t>
      </w:r>
      <w:proofErr w:type="spellStart"/>
      <w:r w:rsidRPr="00701E77">
        <w:t>Add</w:t>
      </w:r>
      <w:proofErr w:type="spellEnd"/>
      <w:r w:rsidRPr="00701E77">
        <w:t xml:space="preserve"> </w:t>
      </w:r>
      <w:proofErr w:type="spellStart"/>
      <w:r w:rsidRPr="00701E77">
        <w:t>Value</w:t>
      </w:r>
      <w:proofErr w:type="spellEnd"/>
      <w:r w:rsidRPr="00701E77">
        <w:t xml:space="preserve"> and </w:t>
      </w:r>
      <w:proofErr w:type="spellStart"/>
      <w:r w:rsidRPr="00701E77">
        <w:t>Eliminate</w:t>
      </w:r>
      <w:proofErr w:type="spellEnd"/>
      <w:r w:rsidRPr="00701E77">
        <w:t xml:space="preserve"> </w:t>
      </w:r>
      <w:proofErr w:type="spellStart"/>
      <w:r w:rsidRPr="00701E77">
        <w:t>Muda</w:t>
      </w:r>
      <w:proofErr w:type="spellEnd"/>
      <w:r w:rsidRPr="00701E77">
        <w:t xml:space="preserve">. </w:t>
      </w:r>
      <w:proofErr w:type="spellStart"/>
      <w:r w:rsidRPr="00701E77">
        <w:t>Lean</w:t>
      </w:r>
      <w:proofErr w:type="spellEnd"/>
      <w:r w:rsidRPr="00701E77">
        <w:t xml:space="preserve"> Enterprise </w:t>
      </w:r>
      <w:proofErr w:type="spellStart"/>
      <w:r w:rsidRPr="00701E77">
        <w:t>Institute</w:t>
      </w:r>
      <w:proofErr w:type="spellEnd"/>
      <w:r w:rsidRPr="00701E77">
        <w:t>. [online] Dostupné na: https://www.lean.org/store/book/learning-to-see/ [cit. 2026-04-10].</w:t>
      </w:r>
    </w:p>
    <w:p w:rsidRPr="00701E77" w:rsidR="00140FDD" w:rsidP="00B90605" w:rsidRDefault="00CF4984" w14:paraId="61B89FF7" w14:textId="77777777">
      <w:pPr>
        <w:spacing w:before="240" w:line="360" w:lineRule="auto"/>
      </w:pPr>
      <w:r w:rsidRPr="00701E77">
        <w:t>KOFOLA A.S. 2025a. Výrobný závod Rajecká Lesná. [online] Dostupné na: https://www.kofola.sk/kariera/lokalita [cit. 2026-04-10].</w:t>
      </w:r>
    </w:p>
    <w:p w:rsidRPr="00701E77" w:rsidR="00140FDD" w:rsidP="00B90605" w:rsidRDefault="00CF4984" w14:paraId="62AFF0F5" w14:textId="77777777">
      <w:pPr>
        <w:spacing w:before="240" w:line="360" w:lineRule="auto"/>
      </w:pPr>
      <w:r w:rsidRPr="00701E77">
        <w:t xml:space="preserve">FINSTAT. 2025. Kofola </w:t>
      </w:r>
      <w:proofErr w:type="spellStart"/>
      <w:r w:rsidRPr="00701E77">
        <w:t>a.s</w:t>
      </w:r>
      <w:proofErr w:type="spellEnd"/>
      <w:r w:rsidRPr="00701E77">
        <w:t>. – Rajecká Lesná: hospodárske výsledky, počet zamestnancov. [online] Dostupné na: https://finstat.sk/36319198 [cit. 2026-04-10].</w:t>
      </w:r>
    </w:p>
    <w:p w:rsidRPr="00701E77" w:rsidR="00140FDD" w:rsidP="00B90605" w:rsidRDefault="00CF4984" w14:paraId="51E2C3FC" w14:textId="77777777">
      <w:pPr>
        <w:spacing w:before="240" w:line="360" w:lineRule="auto"/>
      </w:pPr>
      <w:r w:rsidRPr="00701E77">
        <w:t xml:space="preserve">OXMAINT. 2025. OEE </w:t>
      </w:r>
      <w:proofErr w:type="spellStart"/>
      <w:r w:rsidRPr="00701E77">
        <w:t>Optimization</w:t>
      </w:r>
      <w:proofErr w:type="spellEnd"/>
      <w:r w:rsidRPr="00701E77">
        <w:t xml:space="preserve"> </w:t>
      </w:r>
      <w:proofErr w:type="spellStart"/>
      <w:r w:rsidRPr="00701E77">
        <w:t>for</w:t>
      </w:r>
      <w:proofErr w:type="spellEnd"/>
      <w:r w:rsidRPr="00701E77">
        <w:t xml:space="preserve"> </w:t>
      </w:r>
      <w:proofErr w:type="spellStart"/>
      <w:r w:rsidRPr="00701E77">
        <w:t>Food</w:t>
      </w:r>
      <w:proofErr w:type="spellEnd"/>
      <w:r w:rsidRPr="00701E77">
        <w:t xml:space="preserve"> </w:t>
      </w:r>
      <w:proofErr w:type="spellStart"/>
      <w:r w:rsidRPr="00701E77">
        <w:t>Production</w:t>
      </w:r>
      <w:proofErr w:type="spellEnd"/>
      <w:r w:rsidRPr="00701E77">
        <w:t xml:space="preserve"> </w:t>
      </w:r>
      <w:proofErr w:type="spellStart"/>
      <w:r w:rsidRPr="00701E77">
        <w:t>Lines</w:t>
      </w:r>
      <w:proofErr w:type="spellEnd"/>
      <w:r w:rsidRPr="00701E77">
        <w:t xml:space="preserve">: A </w:t>
      </w:r>
      <w:proofErr w:type="spellStart"/>
      <w:r w:rsidRPr="00701E77">
        <w:t>Practical</w:t>
      </w:r>
      <w:proofErr w:type="spellEnd"/>
      <w:r w:rsidRPr="00701E77">
        <w:t xml:space="preserve"> </w:t>
      </w:r>
      <w:proofErr w:type="spellStart"/>
      <w:r w:rsidRPr="00701E77">
        <w:t>Guide</w:t>
      </w:r>
      <w:proofErr w:type="spellEnd"/>
      <w:r w:rsidRPr="00701E77">
        <w:t>. [online] Dostupné na: https://oxmaint.com/industries/food-manufacturing/oee-optimization-food-production-lines-practical-guide [cit. 2026-04-10].</w:t>
      </w:r>
    </w:p>
    <w:p w:rsidRPr="00701E77" w:rsidR="00140FDD" w:rsidP="00B90605" w:rsidRDefault="00CF4984" w14:paraId="4C40D0AD" w14:textId="77777777">
      <w:pPr>
        <w:spacing w:before="240" w:line="360" w:lineRule="auto"/>
      </w:pPr>
      <w:r w:rsidRPr="00701E77">
        <w:t xml:space="preserve">OXMAINT. 2026. OEE </w:t>
      </w:r>
      <w:proofErr w:type="spellStart"/>
      <w:r w:rsidRPr="00701E77">
        <w:t>Benchmarks</w:t>
      </w:r>
      <w:proofErr w:type="spellEnd"/>
      <w:r w:rsidRPr="00701E77">
        <w:t xml:space="preserve"> by </w:t>
      </w:r>
      <w:proofErr w:type="spellStart"/>
      <w:r w:rsidRPr="00701E77">
        <w:t>Manufacturing</w:t>
      </w:r>
      <w:proofErr w:type="spellEnd"/>
      <w:r w:rsidRPr="00701E77">
        <w:t xml:space="preserve"> Industry. [online] Dostupné na: https://oxmaint.com/industries/steel-plant/oee-benchmarks-by-manufacturing-industry [cit. 2026-04-10].</w:t>
      </w:r>
    </w:p>
    <w:p w:rsidRPr="00701E77" w:rsidR="00140FDD" w:rsidP="00B90605" w:rsidRDefault="00CF4984" w14:paraId="25636182" w14:textId="77777777">
      <w:pPr>
        <w:spacing w:before="240" w:line="360" w:lineRule="auto"/>
      </w:pPr>
      <w:r w:rsidRPr="00701E77">
        <w:t xml:space="preserve">MDPI. 2022. </w:t>
      </w:r>
      <w:proofErr w:type="spellStart"/>
      <w:r w:rsidRPr="00701E77">
        <w:t>Optimising</w:t>
      </w:r>
      <w:proofErr w:type="spellEnd"/>
      <w:r w:rsidRPr="00701E77">
        <w:t xml:space="preserve"> </w:t>
      </w:r>
      <w:proofErr w:type="spellStart"/>
      <w:r w:rsidRPr="00701E77">
        <w:t>Changeover</w:t>
      </w:r>
      <w:proofErr w:type="spellEnd"/>
      <w:r w:rsidRPr="00701E77">
        <w:t xml:space="preserve"> </w:t>
      </w:r>
      <w:proofErr w:type="spellStart"/>
      <w:r w:rsidRPr="00701E77">
        <w:t>through</w:t>
      </w:r>
      <w:proofErr w:type="spellEnd"/>
      <w:r w:rsidRPr="00701E77">
        <w:t xml:space="preserve"> </w:t>
      </w:r>
      <w:proofErr w:type="spellStart"/>
      <w:r w:rsidRPr="00701E77">
        <w:t>Lean-Manufacturing</w:t>
      </w:r>
      <w:proofErr w:type="spellEnd"/>
      <w:r w:rsidRPr="00701E77">
        <w:t xml:space="preserve"> </w:t>
      </w:r>
      <w:proofErr w:type="spellStart"/>
      <w:r w:rsidRPr="00701E77">
        <w:t>Principles</w:t>
      </w:r>
      <w:proofErr w:type="spellEnd"/>
      <w:r w:rsidRPr="00701E77">
        <w:t xml:space="preserve">: A </w:t>
      </w:r>
      <w:proofErr w:type="spellStart"/>
      <w:r w:rsidRPr="00701E77">
        <w:t>Case</w:t>
      </w:r>
      <w:proofErr w:type="spellEnd"/>
      <w:r w:rsidRPr="00701E77">
        <w:t xml:space="preserve"> Study in a </w:t>
      </w:r>
      <w:proofErr w:type="spellStart"/>
      <w:r w:rsidRPr="00701E77">
        <w:t>Food</w:t>
      </w:r>
      <w:proofErr w:type="spellEnd"/>
      <w:r w:rsidRPr="00701E77">
        <w:t xml:space="preserve"> </w:t>
      </w:r>
      <w:proofErr w:type="spellStart"/>
      <w:r w:rsidRPr="00701E77">
        <w:t>Factory</w:t>
      </w:r>
      <w:proofErr w:type="spellEnd"/>
      <w:r w:rsidRPr="00701E77">
        <w:t xml:space="preserve">. </w:t>
      </w:r>
      <w:proofErr w:type="spellStart"/>
      <w:r w:rsidRPr="00701E77">
        <w:t>Sustainability</w:t>
      </w:r>
      <w:proofErr w:type="spellEnd"/>
      <w:r w:rsidRPr="00701E77">
        <w:t>, 14(14), 8279. [online] Dostupné na: https://www.mdpi.com/2071-1050/14/14/8279 [cit. 2026-04-10].</w:t>
      </w:r>
    </w:p>
    <w:p w:rsidRPr="00701E77" w:rsidR="00140FDD" w:rsidP="00B90605" w:rsidRDefault="00CF4984" w14:paraId="2EE46771" w14:textId="77777777">
      <w:pPr>
        <w:spacing w:before="240" w:line="360" w:lineRule="auto"/>
      </w:pPr>
      <w:r w:rsidRPr="00701E77">
        <w:t xml:space="preserve">MAPEX. 2026. </w:t>
      </w:r>
      <w:proofErr w:type="spellStart"/>
      <w:r w:rsidRPr="00701E77">
        <w:t>What</w:t>
      </w:r>
      <w:proofErr w:type="spellEnd"/>
      <w:r w:rsidRPr="00701E77">
        <w:t xml:space="preserve"> </w:t>
      </w:r>
      <w:proofErr w:type="spellStart"/>
      <w:r w:rsidRPr="00701E77">
        <w:t>is</w:t>
      </w:r>
      <w:proofErr w:type="spellEnd"/>
      <w:r w:rsidRPr="00701E77">
        <w:t xml:space="preserve"> SMED and </w:t>
      </w:r>
      <w:proofErr w:type="spellStart"/>
      <w:r w:rsidRPr="00701E77">
        <w:t>how</w:t>
      </w:r>
      <w:proofErr w:type="spellEnd"/>
      <w:r w:rsidRPr="00701E77">
        <w:t xml:space="preserve"> </w:t>
      </w:r>
      <w:proofErr w:type="spellStart"/>
      <w:r w:rsidRPr="00701E77">
        <w:t>it</w:t>
      </w:r>
      <w:proofErr w:type="spellEnd"/>
      <w:r w:rsidRPr="00701E77">
        <w:t xml:space="preserve"> </w:t>
      </w:r>
      <w:proofErr w:type="spellStart"/>
      <w:r w:rsidRPr="00701E77">
        <w:t>helps</w:t>
      </w:r>
      <w:proofErr w:type="spellEnd"/>
      <w:r w:rsidRPr="00701E77">
        <w:t xml:space="preserve"> </w:t>
      </w:r>
      <w:proofErr w:type="spellStart"/>
      <w:r w:rsidRPr="00701E77">
        <w:t>reduce</w:t>
      </w:r>
      <w:proofErr w:type="spellEnd"/>
      <w:r w:rsidRPr="00701E77">
        <w:t xml:space="preserve"> </w:t>
      </w:r>
      <w:proofErr w:type="spellStart"/>
      <w:r w:rsidRPr="00701E77">
        <w:t>changeover</w:t>
      </w:r>
      <w:proofErr w:type="spellEnd"/>
      <w:r w:rsidRPr="00701E77">
        <w:t xml:space="preserve"> </w:t>
      </w:r>
      <w:proofErr w:type="spellStart"/>
      <w:r w:rsidRPr="00701E77">
        <w:t>time</w:t>
      </w:r>
      <w:proofErr w:type="spellEnd"/>
      <w:r w:rsidRPr="00701E77">
        <w:t>. [online] Dostupné na: https://mapex.io/en/news/smed-methodology/ [cit. 2026-04-10].</w:t>
      </w:r>
    </w:p>
    <w:p w:rsidRPr="00701E77" w:rsidR="00140FDD" w:rsidP="00B90605" w:rsidRDefault="00CF4984" w14:paraId="7D2363EC" w14:textId="77777777">
      <w:pPr>
        <w:spacing w:before="240" w:line="360" w:lineRule="auto"/>
      </w:pPr>
      <w:r w:rsidRPr="00701E77">
        <w:t xml:space="preserve">RESEARCHGATE. 2024. </w:t>
      </w:r>
      <w:proofErr w:type="spellStart"/>
      <w:r w:rsidRPr="00701E77">
        <w:t>Optimizing</w:t>
      </w:r>
      <w:proofErr w:type="spellEnd"/>
      <w:r w:rsidRPr="00701E77">
        <w:t xml:space="preserve"> </w:t>
      </w:r>
      <w:proofErr w:type="spellStart"/>
      <w:r w:rsidRPr="00701E77">
        <w:t>Beverage</w:t>
      </w:r>
      <w:proofErr w:type="spellEnd"/>
      <w:r w:rsidRPr="00701E77">
        <w:t xml:space="preserve"> </w:t>
      </w:r>
      <w:proofErr w:type="spellStart"/>
      <w:r w:rsidRPr="00701E77">
        <w:t>Manufacturing</w:t>
      </w:r>
      <w:proofErr w:type="spellEnd"/>
      <w:r w:rsidRPr="00701E77">
        <w:t xml:space="preserve">: </w:t>
      </w:r>
      <w:proofErr w:type="spellStart"/>
      <w:r w:rsidRPr="00701E77">
        <w:t>Integrating</w:t>
      </w:r>
      <w:proofErr w:type="spellEnd"/>
      <w:r w:rsidRPr="00701E77">
        <w:t xml:space="preserve"> </w:t>
      </w:r>
      <w:proofErr w:type="spellStart"/>
      <w:r w:rsidRPr="00701E77">
        <w:t>Lean</w:t>
      </w:r>
      <w:proofErr w:type="spellEnd"/>
      <w:r w:rsidRPr="00701E77">
        <w:t xml:space="preserve"> </w:t>
      </w:r>
      <w:proofErr w:type="spellStart"/>
      <w:r w:rsidRPr="00701E77">
        <w:t>Manufacturing</w:t>
      </w:r>
      <w:proofErr w:type="spellEnd"/>
      <w:r w:rsidRPr="00701E77">
        <w:t xml:space="preserve"> and </w:t>
      </w:r>
      <w:proofErr w:type="spellStart"/>
      <w:r w:rsidRPr="00701E77">
        <w:t>Machine</w:t>
      </w:r>
      <w:proofErr w:type="spellEnd"/>
      <w:r w:rsidRPr="00701E77">
        <w:t xml:space="preserve"> </w:t>
      </w:r>
      <w:proofErr w:type="spellStart"/>
      <w:r w:rsidRPr="00701E77">
        <w:t>Learning</w:t>
      </w:r>
      <w:proofErr w:type="spellEnd"/>
      <w:r w:rsidRPr="00701E77">
        <w:t xml:space="preserve"> to </w:t>
      </w:r>
      <w:proofErr w:type="spellStart"/>
      <w:r w:rsidRPr="00701E77">
        <w:t>Enhance</w:t>
      </w:r>
      <w:proofErr w:type="spellEnd"/>
      <w:r w:rsidRPr="00701E77">
        <w:t xml:space="preserve"> </w:t>
      </w:r>
      <w:proofErr w:type="spellStart"/>
      <w:r w:rsidRPr="00701E77">
        <w:t>Efficiency</w:t>
      </w:r>
      <w:proofErr w:type="spellEnd"/>
      <w:r w:rsidRPr="00701E77">
        <w:t xml:space="preserve"> and </w:t>
      </w:r>
      <w:proofErr w:type="spellStart"/>
      <w:r w:rsidRPr="00701E77">
        <w:t>Reduce</w:t>
      </w:r>
      <w:proofErr w:type="spellEnd"/>
      <w:r w:rsidRPr="00701E77">
        <w:t xml:space="preserve"> </w:t>
      </w:r>
      <w:proofErr w:type="spellStart"/>
      <w:r w:rsidRPr="00701E77">
        <w:t>Waste</w:t>
      </w:r>
      <w:proofErr w:type="spellEnd"/>
      <w:r w:rsidRPr="00701E77">
        <w:t xml:space="preserve">. International </w:t>
      </w:r>
      <w:proofErr w:type="spellStart"/>
      <w:r w:rsidRPr="00701E77">
        <w:t>Journal</w:t>
      </w:r>
      <w:proofErr w:type="spellEnd"/>
      <w:r w:rsidRPr="00701E77">
        <w:t xml:space="preserve"> of </w:t>
      </w:r>
      <w:proofErr w:type="spellStart"/>
      <w:r w:rsidRPr="00701E77">
        <w:t>Engineering</w:t>
      </w:r>
      <w:proofErr w:type="spellEnd"/>
      <w:r w:rsidRPr="00701E77">
        <w:t xml:space="preserve"> </w:t>
      </w:r>
      <w:proofErr w:type="spellStart"/>
      <w:r w:rsidRPr="00701E77">
        <w:t>Trends</w:t>
      </w:r>
      <w:proofErr w:type="spellEnd"/>
      <w:r w:rsidRPr="00701E77">
        <w:t xml:space="preserve"> and </w:t>
      </w:r>
      <w:proofErr w:type="spellStart"/>
      <w:r w:rsidRPr="00701E77">
        <w:t>Technology</w:t>
      </w:r>
      <w:proofErr w:type="spellEnd"/>
      <w:r w:rsidRPr="00701E77">
        <w:t>, 72(11), 155–174. [online] Dostupné na: https://www.researchgate.net/publication/386753182 [cit. 2026-04-10].</w:t>
      </w:r>
    </w:p>
    <w:p w:rsidRPr="00701E77" w:rsidR="00140FDD" w:rsidP="00B90605" w:rsidRDefault="00CF4984" w14:paraId="031F6238" w14:textId="77777777">
      <w:pPr>
        <w:spacing w:before="240" w:line="360" w:lineRule="auto"/>
      </w:pPr>
      <w:r w:rsidRPr="00701E77">
        <w:t>Operačný manažment – poznámky. 2025/2026. Interný výukový materiál z predmetu Manažment výroby, AR 2025/2026.</w:t>
      </w:r>
    </w:p>
    <w:sectPr w:rsidRPr="00701E77" w:rsidR="00140FDD" w:rsidSect="00701E77">
      <w:footerReference w:type="even" r:id="rId8"/>
      <w:footerReference w:type="default" r:id="rId9"/>
      <w:footerReference w:type="first" r:id="rId10"/>
      <w:pgSz w:w="11906" w:h="16838" w:orient="portrait"/>
      <w:pgMar w:top="1418" w:right="1701" w:bottom="1418" w:left="1701" w:header="708" w:footer="708" w:gutter="0"/>
      <w:cols w:space="708"/>
      <w:docGrid w:linePitch="360"/>
      <w:headerReference w:type="default" r:id="R1e1869c2c2ec457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C364F" w:rsidP="0081668C" w:rsidRDefault="00FC364F" w14:paraId="30FEE940" w14:textId="77777777">
      <w:r>
        <w:separator/>
      </w:r>
    </w:p>
  </w:endnote>
  <w:endnote w:type="continuationSeparator" w:id="0">
    <w:p w:rsidR="00FC364F" w:rsidP="0081668C" w:rsidRDefault="00FC364F" w14:paraId="468F146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1668C" w:rsidRDefault="00D07EA3" w14:paraId="266E3946" w14:textId="66CF37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695767A" wp14:editId="1EEEE42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11250" cy="314325"/>
              <wp:effectExtent l="0" t="0" r="0" b="0"/>
              <wp:wrapNone/>
              <wp:docPr id="456536415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12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07EA3" w:rsidR="00D07EA3" w:rsidP="00D07EA3" w:rsidRDefault="00D07EA3" w14:paraId="4DB2E6EF" w14:textId="63523EF5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07EA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695767A">
              <v:stroke joinstyle="miter"/>
              <v:path gradientshapeok="t" o:connecttype="rect"/>
            </v:shapetype>
            <v:shape id="Text Box 2" style="position:absolute;left:0;text-align:left;margin-left:36.3pt;margin-top:0;width:87.5pt;height:24.7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Cisco 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dkjDgIAABsEAAAOAAAAZHJzL2Uyb0RvYy54bWysU01v2zAMvQ/YfxB0X+ykzbAZcYqsRYYB&#10;QVsgHXpWZCk2YIkCpcTOfv0o2Um2bqdhPsgUSfHj8XFx15uWHRX6BmzJp5OcM2UlVI3dl/z7y/rD&#10;J858ELYSLVhV8pPy/G75/t2ic4WaQQ1tpZBREOuLzpW8DsEVWeZlrYzwE3DKklEDGhHoivusQtFR&#10;dNNmszz/mHWAlUOQynvSPgxGvkzxtVYyPGntVWBtyam2kE5M5y6e2XIhij0KVzdyLEP8QxVGNJaS&#10;XkI9iCDYAZs/QplGInjQYSLBZKB1I1XqgbqZ5m+62dbCqdQLgePdBSb//8LKx+PWPSML/RfoaYAR&#10;kM75wpMy9tNrNPFPlTKyE4SnC2yqD0zGR/TN5mSSZLuZ3t7M5jFMdn3t0IevCgyLQsmRxpLQEseN&#10;D4Pr2SUms7Bu2jaNprW/KShm1GTXEqMU+l0/1r2D6kTtIAyT9k6uG8q5ET48C6TRUplE1/BEh26h&#10;KzmMEmc14I+/6aM/IU5WzjqiSsktcZmz9pulSURWnQVMwmx+m+ek3qXb9HM+jzd7MPdALJzSQjiZ&#10;RNJiaM+iRjCvxOZVzEYmYSXlLPnuLN6Hgbi0DVKtVsmJWORE2NitkzF0BCsi+dK/CnQj3IEG9Qhn&#10;MoniDeqDb3zp3eoQCPs0kgjsgOaINzEwDXXclkjxX+/J67rTy58AAAD//wMAUEsDBBQABgAIAAAA&#10;IQCVd4uH2wAAAAQBAAAPAAAAZHJzL2Rvd25yZXYueG1sTI9BS8NAEIXvgv9hGcGL2I3SRo3ZFC14&#10;EKRgFb1OsmMSujsbdrdp+u/d9qKXB483vPdNuZysESP50DtWcDPLQBA3TvfcKvj8eLm+BxEiskbj&#10;mBQcKMCyOj8rsdBuz+80bmIrUgmHAhV0MQ6FlKHpyGKYuYE4ZT/OW4zJ+lZqj/tUbo28zbJcWuw5&#10;LXQ40KqjZrvZWQXPV+Grftv6w+t67vLvcZWbYZ0rdXkxPT2CiDTFv2M44id0qBJT7XasgzAK0iPx&#10;pMfsbpFsrWD+sABZlfI/fPULAAD//wMAUEsBAi0AFAAGAAgAAAAhALaDOJL+AAAA4QEAABMAAAAA&#10;AAAAAAAAAAAAAAAAAFtDb250ZW50X1R5cGVzXS54bWxQSwECLQAUAAYACAAAACEAOP0h/9YAAACU&#10;AQAACwAAAAAAAAAAAAAAAAAvAQAAX3JlbHMvLnJlbHNQSwECLQAUAAYACAAAACEAvLXZIw4CAAAb&#10;BAAADgAAAAAAAAAAAAAAAAAuAgAAZHJzL2Uyb0RvYy54bWxQSwECLQAUAAYACAAAACEAlXeLh9sA&#10;AAAEAQAADwAAAAAAAAAAAAAAAABoBAAAZHJzL2Rvd25yZXYueG1sUEsFBgAAAAAEAAQA8wAAAHAF&#10;AAAAAA==&#10;">
              <v:fill o:detectmouseclick="t"/>
              <v:textbox style="mso-fit-shape-to-text:t" inset="0,0,20pt,15pt">
                <w:txbxContent>
                  <w:p w:rsidRPr="00D07EA3" w:rsidR="00D07EA3" w:rsidP="00D07EA3" w:rsidRDefault="00D07EA3" w14:paraId="4DB2E6EF" w14:textId="63523EF5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07EA3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668C" w:rsidRDefault="00D07EA3" w14:paraId="7A05084D" w14:textId="4D294B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1668C" w:rsidRDefault="00D07EA3" w14:paraId="7E1843DA" w14:textId="74B7B5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6C3EA81" wp14:editId="65081E6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11250" cy="314325"/>
              <wp:effectExtent l="0" t="0" r="0" b="0"/>
              <wp:wrapNone/>
              <wp:docPr id="1944852165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12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07EA3" w:rsidR="00D07EA3" w:rsidP="00D07EA3" w:rsidRDefault="00D07EA3" w14:paraId="0383DA9F" w14:textId="7466C0E1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07EA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6C3EA81">
              <v:stroke joinstyle="miter"/>
              <v:path gradientshapeok="t" o:connecttype="rect"/>
            </v:shapetype>
            <v:shape id="Text Box 1" style="position:absolute;left:0;text-align:left;margin-left:36.3pt;margin-top:0;width:87.5pt;height:24.7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Cisco 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qGaEgIAACIEAAAOAAAAZHJzL2Uyb0RvYy54bWysU1Fv2yAQfp+0/4B4X+y4zbRZcaqsVaZJ&#10;UVspnfqMMcSWgENAYme/fgeOk63b0zQ/4OPuOO6+72N5N2hFjsL5DkxF57OcEmE4NJ3ZV/T7y+bD&#10;J0p8YKZhCoyo6El4erd6/27Z21IU0IJqhCNYxPiytxVtQ7BllnneCs38DKwwGJTgNAu4dfuscazH&#10;6lplRZ5/zHpwjXXAhffofRiDdJXqSyl4eJLSi0BURbG3kFaX1jqu2WrJyr1jtu34uQ32D11o1hm8&#10;9FLqgQVGDq77o5TuuAMPMsw46Ayk7LhIM+A08/zNNLuWWZFmQXC8vcDk/19Z/njc2WdHwvAFBiQw&#10;AtJbX3p0xnkG6XT8Y6cE4wjh6QKbGALh8RB+xQJDHGM389ubYhHLZNfT1vnwVYAm0aioQ1oSWuy4&#10;9WFMnVLiZQY2nVKJGmV+c2DN6MmuLUYrDPVAuqaixdR+Dc0Jp3IwEu4t33R49Zb58MwcMozdomrD&#10;Ey5SQV9ROFuUtOB+/M0f8xF4jFLSo2IqalDSlKhvBgmJ4poMl4xicZvn6K7Tbv45X8SdOeh7QDHO&#10;8V1Ynkz0uqAmUzrQryjqdbwNQ8xwvLOi9WTeh1G/+Ci4WK9TEorJsrA1O8tj6YhZBPRleGXOnlEP&#10;yNcjTJpi5Rvwx9x40tv1ISAFiZmI74jmGXYUYuL2/Gii0n/dp6zr0179BAAA//8DAFBLAwQUAAYA&#10;CAAAACEAlXeLh9sAAAAEAQAADwAAAGRycy9kb3ducmV2LnhtbEyPQUvDQBCF74L/YRnBi9iN0kaN&#10;2RQteBCkYBW9TrJjEro7G3a3afrv3failwePN7z3TbmcrBEj+dA7VnAzy0AQN0733Cr4/Hi5vgcR&#10;IrJG45gUHCjAsjo/K7HQbs/vNG5iK1IJhwIVdDEOhZSh6chimLmBOGU/zluMyfpWao/7VG6NvM2y&#10;XFrsOS10ONCqo2a72VkFz1fhq37b+sPreu7y73GVm2GdK3V5MT09gog0xb9jOOIndKgSU+12rIMw&#10;CtIj8aTH7G6RbK1g/rAAWZXyP3z1CwAA//8DAFBLAQItABQABgAIAAAAIQC2gziS/gAAAOEBAAAT&#10;AAAAAAAAAAAAAAAAAAAAAABbQ29udGVudF9UeXBlc10ueG1sUEsBAi0AFAAGAAgAAAAhADj9If/W&#10;AAAAlAEAAAsAAAAAAAAAAAAAAAAALwEAAF9yZWxzLy5yZWxzUEsBAi0AFAAGAAgAAAAhAAwmoZoS&#10;AgAAIgQAAA4AAAAAAAAAAAAAAAAALgIAAGRycy9lMm9Eb2MueG1sUEsBAi0AFAAGAAgAAAAhAJV3&#10;i4fbAAAABAEAAA8AAAAAAAAAAAAAAAAAbAQAAGRycy9kb3ducmV2LnhtbFBLBQYAAAAABAAEAPMA&#10;AAB0BQAAAAA=&#10;">
              <v:fill o:detectmouseclick="t"/>
              <v:textbox style="mso-fit-shape-to-text:t" inset="0,0,20pt,15pt">
                <w:txbxContent>
                  <w:p w:rsidRPr="00D07EA3" w:rsidR="00D07EA3" w:rsidP="00D07EA3" w:rsidRDefault="00D07EA3" w14:paraId="0383DA9F" w14:textId="7466C0E1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07EA3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C364F" w:rsidP="0081668C" w:rsidRDefault="00FC364F" w14:paraId="41CAF94E" w14:textId="77777777">
      <w:r>
        <w:separator/>
      </w:r>
    </w:p>
  </w:footnote>
  <w:footnote w:type="continuationSeparator" w:id="0">
    <w:p w:rsidR="00FC364F" w:rsidP="0081668C" w:rsidRDefault="00FC364F" w14:paraId="62FC5860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BA40901" w:rsidTr="6BA40901" w14:paraId="51F732B7">
      <w:trPr>
        <w:trHeight w:val="300"/>
      </w:trPr>
      <w:tc>
        <w:tcPr>
          <w:tcW w:w="2830" w:type="dxa"/>
          <w:tcMar/>
        </w:tcPr>
        <w:p w:rsidR="6BA40901" w:rsidP="6BA40901" w:rsidRDefault="6BA40901" w14:paraId="75BC9530" w14:textId="38D94248">
          <w:pPr>
            <w:pStyle w:val="Header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6BA40901" w:rsidP="6BA40901" w:rsidRDefault="6BA40901" w14:paraId="6D67885C" w14:textId="6CF87785">
          <w:pPr>
            <w:pStyle w:val="Header"/>
            <w:bidi w:val="0"/>
            <w:jc w:val="center"/>
          </w:pPr>
        </w:p>
      </w:tc>
      <w:tc>
        <w:tcPr>
          <w:tcW w:w="2830" w:type="dxa"/>
          <w:tcMar/>
        </w:tcPr>
        <w:p w:rsidR="6BA40901" w:rsidP="6BA40901" w:rsidRDefault="6BA40901" w14:paraId="0268BC57" w14:textId="64DF3C01">
          <w:pPr>
            <w:pStyle w:val="Header"/>
            <w:bidi w:val="0"/>
            <w:ind w:right="-115"/>
            <w:jc w:val="right"/>
          </w:pPr>
        </w:p>
      </w:tc>
    </w:tr>
  </w:tbl>
  <w:p w:rsidR="6BA40901" w:rsidP="6BA40901" w:rsidRDefault="6BA40901" w14:paraId="0CC2764E" w14:textId="4AC7B93F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658"/>
    <w:multiLevelType w:val="hybridMultilevel"/>
    <w:tmpl w:val="BC128094"/>
    <w:lvl w:ilvl="0" w:tplc="A36862E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79737EC"/>
    <w:multiLevelType w:val="hybridMultilevel"/>
    <w:tmpl w:val="364A195E"/>
    <w:lvl w:ilvl="0" w:tplc="A36862E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7D86E97"/>
    <w:multiLevelType w:val="hybridMultilevel"/>
    <w:tmpl w:val="B456B78A"/>
    <w:lvl w:ilvl="0" w:tplc="C66821AA">
      <w:start w:val="1"/>
      <w:numFmt w:val="bullet"/>
      <w:lvlText w:val="●"/>
      <w:lvlJc w:val="left"/>
      <w:pPr>
        <w:ind w:left="720" w:hanging="360"/>
      </w:pPr>
    </w:lvl>
    <w:lvl w:ilvl="1" w:tplc="CC3CC5AA">
      <w:start w:val="1"/>
      <w:numFmt w:val="bullet"/>
      <w:lvlText w:val="○"/>
      <w:lvlJc w:val="left"/>
      <w:pPr>
        <w:ind w:left="1440" w:hanging="360"/>
      </w:pPr>
    </w:lvl>
    <w:lvl w:ilvl="2" w:tplc="C672A914">
      <w:start w:val="1"/>
      <w:numFmt w:val="bullet"/>
      <w:lvlText w:val="■"/>
      <w:lvlJc w:val="left"/>
      <w:pPr>
        <w:ind w:left="2160" w:hanging="360"/>
      </w:pPr>
    </w:lvl>
    <w:lvl w:ilvl="3" w:tplc="0866748A">
      <w:start w:val="1"/>
      <w:numFmt w:val="bullet"/>
      <w:lvlText w:val="●"/>
      <w:lvlJc w:val="left"/>
      <w:pPr>
        <w:ind w:left="2880" w:hanging="360"/>
      </w:pPr>
    </w:lvl>
    <w:lvl w:ilvl="4" w:tplc="69902C48">
      <w:start w:val="1"/>
      <w:numFmt w:val="bullet"/>
      <w:lvlText w:val="○"/>
      <w:lvlJc w:val="left"/>
      <w:pPr>
        <w:ind w:left="3600" w:hanging="360"/>
      </w:pPr>
    </w:lvl>
    <w:lvl w:ilvl="5" w:tplc="1C66CAA0">
      <w:start w:val="1"/>
      <w:numFmt w:val="bullet"/>
      <w:lvlText w:val="■"/>
      <w:lvlJc w:val="left"/>
      <w:pPr>
        <w:ind w:left="4320" w:hanging="360"/>
      </w:pPr>
    </w:lvl>
    <w:lvl w:ilvl="6" w:tplc="080029F0">
      <w:start w:val="1"/>
      <w:numFmt w:val="bullet"/>
      <w:lvlText w:val="●"/>
      <w:lvlJc w:val="left"/>
      <w:pPr>
        <w:ind w:left="5040" w:hanging="360"/>
      </w:pPr>
    </w:lvl>
    <w:lvl w:ilvl="7" w:tplc="66124AA8">
      <w:start w:val="1"/>
      <w:numFmt w:val="bullet"/>
      <w:lvlText w:val="●"/>
      <w:lvlJc w:val="left"/>
      <w:pPr>
        <w:ind w:left="5760" w:hanging="360"/>
      </w:pPr>
    </w:lvl>
    <w:lvl w:ilvl="8" w:tplc="93B06F8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93F4E30"/>
    <w:multiLevelType w:val="hybridMultilevel"/>
    <w:tmpl w:val="9F40E8BE"/>
    <w:lvl w:ilvl="0" w:tplc="A36862E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A9F0EBB"/>
    <w:multiLevelType w:val="hybridMultilevel"/>
    <w:tmpl w:val="7FB236CC"/>
    <w:lvl w:ilvl="0" w:tplc="A36862E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E9C091A"/>
    <w:multiLevelType w:val="hybridMultilevel"/>
    <w:tmpl w:val="9F74BC92"/>
    <w:lvl w:ilvl="0" w:tplc="A36862E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3FE07A6"/>
    <w:multiLevelType w:val="hybridMultilevel"/>
    <w:tmpl w:val="34B0A666"/>
    <w:lvl w:ilvl="0" w:tplc="A36862E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44C294C"/>
    <w:multiLevelType w:val="hybridMultilevel"/>
    <w:tmpl w:val="27FC5814"/>
    <w:lvl w:ilvl="0" w:tplc="A36862E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C1A1CE5"/>
    <w:multiLevelType w:val="hybridMultilevel"/>
    <w:tmpl w:val="59CEC266"/>
    <w:lvl w:ilvl="0" w:tplc="A36862E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D2F7D3E"/>
    <w:multiLevelType w:val="hybridMultilevel"/>
    <w:tmpl w:val="09A2EDCE"/>
    <w:lvl w:ilvl="0" w:tplc="A36862E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1B7464C"/>
    <w:multiLevelType w:val="hybridMultilevel"/>
    <w:tmpl w:val="335A6698"/>
    <w:lvl w:ilvl="0" w:tplc="A36862E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29B69C8"/>
    <w:multiLevelType w:val="hybridMultilevel"/>
    <w:tmpl w:val="F1562AE4"/>
    <w:lvl w:ilvl="0" w:tplc="A36862E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ED0142B"/>
    <w:multiLevelType w:val="hybridMultilevel"/>
    <w:tmpl w:val="C7C66F5A"/>
    <w:lvl w:ilvl="0" w:tplc="A36862E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2494E08"/>
    <w:multiLevelType w:val="hybridMultilevel"/>
    <w:tmpl w:val="ABB6E892"/>
    <w:lvl w:ilvl="0" w:tplc="A36862E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9B85ADF"/>
    <w:multiLevelType w:val="hybridMultilevel"/>
    <w:tmpl w:val="C24C9A16"/>
    <w:lvl w:ilvl="0" w:tplc="ECA05828">
      <w:start w:val="1"/>
      <w:numFmt w:val="bullet"/>
      <w:lvlText w:val="–"/>
      <w:lvlJc w:val="left"/>
      <w:pPr>
        <w:ind w:left="720" w:hanging="360"/>
      </w:pPr>
    </w:lvl>
    <w:lvl w:ilvl="1" w:tplc="8EC23732">
      <w:numFmt w:val="decimal"/>
      <w:lvlText w:val=""/>
      <w:lvlJc w:val="left"/>
    </w:lvl>
    <w:lvl w:ilvl="2" w:tplc="DEAE7236">
      <w:numFmt w:val="decimal"/>
      <w:lvlText w:val=""/>
      <w:lvlJc w:val="left"/>
    </w:lvl>
    <w:lvl w:ilvl="3" w:tplc="F91EC0C0">
      <w:numFmt w:val="decimal"/>
      <w:lvlText w:val=""/>
      <w:lvlJc w:val="left"/>
    </w:lvl>
    <w:lvl w:ilvl="4" w:tplc="02086486">
      <w:numFmt w:val="decimal"/>
      <w:lvlText w:val=""/>
      <w:lvlJc w:val="left"/>
    </w:lvl>
    <w:lvl w:ilvl="5" w:tplc="ED42BB4C">
      <w:numFmt w:val="decimal"/>
      <w:lvlText w:val=""/>
      <w:lvlJc w:val="left"/>
    </w:lvl>
    <w:lvl w:ilvl="6" w:tplc="E6560678">
      <w:numFmt w:val="decimal"/>
      <w:lvlText w:val=""/>
      <w:lvlJc w:val="left"/>
    </w:lvl>
    <w:lvl w:ilvl="7" w:tplc="912E0D56">
      <w:numFmt w:val="decimal"/>
      <w:lvlText w:val=""/>
      <w:lvlJc w:val="left"/>
    </w:lvl>
    <w:lvl w:ilvl="8" w:tplc="FFF29D16">
      <w:numFmt w:val="decimal"/>
      <w:lvlText w:val=""/>
      <w:lvlJc w:val="left"/>
    </w:lvl>
  </w:abstractNum>
  <w:abstractNum w:abstractNumId="15" w15:restartNumberingAfterBreak="0">
    <w:nsid w:val="7E030736"/>
    <w:multiLevelType w:val="hybridMultilevel"/>
    <w:tmpl w:val="CC1871C2"/>
    <w:lvl w:ilvl="0" w:tplc="7928538C">
      <w:start w:val="1"/>
      <w:numFmt w:val="decimal"/>
      <w:lvlText w:val="%1."/>
      <w:lvlJc w:val="left"/>
      <w:pPr>
        <w:ind w:left="720" w:hanging="360"/>
      </w:pPr>
    </w:lvl>
    <w:lvl w:ilvl="1" w:tplc="9084AE00">
      <w:numFmt w:val="decimal"/>
      <w:lvlText w:val=""/>
      <w:lvlJc w:val="left"/>
    </w:lvl>
    <w:lvl w:ilvl="2" w:tplc="B6D82DEC">
      <w:numFmt w:val="decimal"/>
      <w:lvlText w:val=""/>
      <w:lvlJc w:val="left"/>
    </w:lvl>
    <w:lvl w:ilvl="3" w:tplc="38D815D6">
      <w:numFmt w:val="decimal"/>
      <w:lvlText w:val=""/>
      <w:lvlJc w:val="left"/>
    </w:lvl>
    <w:lvl w:ilvl="4" w:tplc="33BAB736">
      <w:numFmt w:val="decimal"/>
      <w:lvlText w:val=""/>
      <w:lvlJc w:val="left"/>
    </w:lvl>
    <w:lvl w:ilvl="5" w:tplc="43847CE6">
      <w:numFmt w:val="decimal"/>
      <w:lvlText w:val=""/>
      <w:lvlJc w:val="left"/>
    </w:lvl>
    <w:lvl w:ilvl="6" w:tplc="E1B47392">
      <w:numFmt w:val="decimal"/>
      <w:lvlText w:val=""/>
      <w:lvlJc w:val="left"/>
    </w:lvl>
    <w:lvl w:ilvl="7" w:tplc="210C4DFE">
      <w:numFmt w:val="decimal"/>
      <w:lvlText w:val=""/>
      <w:lvlJc w:val="left"/>
    </w:lvl>
    <w:lvl w:ilvl="8" w:tplc="86201E4C">
      <w:numFmt w:val="decimal"/>
      <w:lvlText w:val=""/>
      <w:lvlJc w:val="left"/>
    </w:lvl>
  </w:abstractNum>
  <w:num w:numId="1" w16cid:durableId="993412279">
    <w:abstractNumId w:val="2"/>
    <w:lvlOverride w:ilvl="0">
      <w:startOverride w:val="1"/>
    </w:lvlOverride>
  </w:num>
  <w:num w:numId="2" w16cid:durableId="1159426750">
    <w:abstractNumId w:val="14"/>
    <w:lvlOverride w:ilvl="0">
      <w:startOverride w:val="1"/>
    </w:lvlOverride>
  </w:num>
  <w:num w:numId="3" w16cid:durableId="480122411">
    <w:abstractNumId w:val="15"/>
    <w:lvlOverride w:ilvl="0">
      <w:startOverride w:val="1"/>
    </w:lvlOverride>
  </w:num>
  <w:num w:numId="4" w16cid:durableId="628245923">
    <w:abstractNumId w:val="11"/>
  </w:num>
  <w:num w:numId="5" w16cid:durableId="1681541487">
    <w:abstractNumId w:val="8"/>
  </w:num>
  <w:num w:numId="6" w16cid:durableId="1100830389">
    <w:abstractNumId w:val="0"/>
  </w:num>
  <w:num w:numId="7" w16cid:durableId="1663435338">
    <w:abstractNumId w:val="1"/>
  </w:num>
  <w:num w:numId="8" w16cid:durableId="1078091416">
    <w:abstractNumId w:val="3"/>
  </w:num>
  <w:num w:numId="9" w16cid:durableId="1553034613">
    <w:abstractNumId w:val="4"/>
  </w:num>
  <w:num w:numId="10" w16cid:durableId="357127158">
    <w:abstractNumId w:val="12"/>
  </w:num>
  <w:num w:numId="11" w16cid:durableId="836307525">
    <w:abstractNumId w:val="5"/>
  </w:num>
  <w:num w:numId="12" w16cid:durableId="1226911698">
    <w:abstractNumId w:val="10"/>
  </w:num>
  <w:num w:numId="13" w16cid:durableId="1884056342">
    <w:abstractNumId w:val="7"/>
  </w:num>
  <w:num w:numId="14" w16cid:durableId="1471558575">
    <w:abstractNumId w:val="6"/>
  </w:num>
  <w:num w:numId="15" w16cid:durableId="1505628241">
    <w:abstractNumId w:val="9"/>
  </w:num>
  <w:num w:numId="16" w16cid:durableId="172457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FDD"/>
    <w:rsid w:val="0009B987"/>
    <w:rsid w:val="00140FDD"/>
    <w:rsid w:val="00150DC8"/>
    <w:rsid w:val="001F1892"/>
    <w:rsid w:val="003C65AA"/>
    <w:rsid w:val="004608EC"/>
    <w:rsid w:val="004E2230"/>
    <w:rsid w:val="00505F25"/>
    <w:rsid w:val="006A6B8E"/>
    <w:rsid w:val="00701E77"/>
    <w:rsid w:val="00782560"/>
    <w:rsid w:val="0081668C"/>
    <w:rsid w:val="00A7526A"/>
    <w:rsid w:val="00B90605"/>
    <w:rsid w:val="00BA744B"/>
    <w:rsid w:val="00C4776E"/>
    <w:rsid w:val="00C931A8"/>
    <w:rsid w:val="00CF4984"/>
    <w:rsid w:val="00D07EA3"/>
    <w:rsid w:val="00F84E61"/>
    <w:rsid w:val="00F92AFD"/>
    <w:rsid w:val="00FC364F"/>
    <w:rsid w:val="130AA8CC"/>
    <w:rsid w:val="1AA35CF6"/>
    <w:rsid w:val="596A220F"/>
    <w:rsid w:val="5D92BB71"/>
    <w:rsid w:val="6BA40901"/>
    <w:rsid w:val="70000C9A"/>
    <w:rsid w:val="738CADB1"/>
    <w:rsid w:val="78B92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EB270"/>
  <w15:docId w15:val="{8E7CA111-62D0-4D30-8903-3917551EE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4"/>
        <w:szCs w:val="24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608EC"/>
    <w:pPr>
      <w:jc w:val="both"/>
    </w:pPr>
    <w:rPr>
      <w:rFonts w:ascii="Times New Roman" w:hAnsi="Times New Roman"/>
    </w:rPr>
  </w:style>
  <w:style w:type="paragraph" w:styleId="Heading1">
    <w:name w:val="heading 1"/>
    <w:pPr>
      <w:spacing w:before="36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pPr>
      <w:spacing w:before="280" w:after="120"/>
      <w:outlineLvl w:val="1"/>
    </w:pPr>
    <w:rPr>
      <w:b/>
      <w:bCs/>
      <w:color w:val="2E5C8A"/>
      <w:sz w:val="26"/>
      <w:szCs w:val="26"/>
    </w:rPr>
  </w:style>
  <w:style w:type="paragraph" w:styleId="Heading3">
    <w:name w:val="heading 3"/>
    <w:pPr>
      <w:spacing w:before="200" w:after="100"/>
      <w:outlineLvl w:val="2"/>
    </w:pPr>
    <w:rPr>
      <w:b/>
      <w:bCs/>
      <w:color w:val="000000"/>
    </w:rPr>
  </w:style>
  <w:style w:type="paragraph" w:styleId="Heading4">
    <w:name w:val="heading 4"/>
    <w:qFormat/>
    <w:rsid w:val="004608EC"/>
    <w:pPr>
      <w:jc w:val="both"/>
      <w:outlineLvl w:val="3"/>
    </w:pPr>
    <w:rPr>
      <w:rFonts w:ascii="Times New Roman" w:hAnsi="Times New Roman"/>
      <w:b/>
      <w:iCs/>
      <w:sz w:val="28"/>
    </w:rPr>
  </w:style>
  <w:style w:type="paragraph" w:styleId="Heading5">
    <w:name w:val="heading 5"/>
    <w:qFormat/>
    <w:rsid w:val="004608EC"/>
    <w:pPr>
      <w:jc w:val="both"/>
      <w:outlineLvl w:val="4"/>
    </w:pPr>
    <w:rPr>
      <w:rFonts w:ascii="Times New Roman" w:hAnsi="Times New Roman"/>
      <w:b/>
    </w:rPr>
  </w:style>
  <w:style w:type="paragraph" w:styleId="Heading6">
    <w:name w:val="heading 6"/>
    <w:qFormat/>
    <w:rsid w:val="00A7526A"/>
    <w:pPr>
      <w:jc w:val="both"/>
      <w:outlineLvl w:val="5"/>
    </w:pPr>
    <w:rPr>
      <w:rFonts w:ascii="Times New Roman" w:hAnsi="Times New Roman"/>
      <w:b/>
      <w:smallCap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qFormat/>
    <w:rsid w:val="004608EC"/>
    <w:pPr>
      <w:jc w:val="both"/>
    </w:pPr>
    <w:rPr>
      <w:rFonts w:ascii="Times New Roman" w:hAnsi="Times New Roman"/>
      <w:b/>
      <w:smallCaps/>
      <w:sz w:val="28"/>
      <w:szCs w:val="56"/>
    </w:rPr>
  </w:style>
  <w:style w:type="paragraph" w:styleId="Siln1" w:customStyle="1">
    <w:name w:val="Silný1"/>
    <w:qFormat/>
    <w:rPr>
      <w:b/>
      <w:bCs/>
    </w:rPr>
  </w:style>
  <w:style w:type="paragraph" w:styleId="ListParagraph">
    <w:name w:val="List Paragraph"/>
    <w:qFormat/>
    <w:rsid w:val="004E2230"/>
    <w:pPr>
      <w:jc w:val="both"/>
    </w:pPr>
    <w:rPr>
      <w:rFonts w:ascii="Times New Roman" w:hAnsi="Times New Roman"/>
      <w:b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F84E61"/>
    <w:pPr>
      <w:keepNext/>
      <w:keepLines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F84E61"/>
    <w:pPr>
      <w:spacing w:after="100" w:line="259" w:lineRule="auto"/>
      <w:ind w:left="220"/>
      <w:jc w:val="left"/>
    </w:pPr>
    <w:rPr>
      <w:rFonts w:cs="Times New Roman" w:asciiTheme="minorHAnsi" w:hAnsiTheme="minorHAnsi" w:eastAsiaTheme="minorEastAsia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F84E61"/>
    <w:pPr>
      <w:spacing w:after="100" w:line="259" w:lineRule="auto"/>
      <w:jc w:val="left"/>
    </w:pPr>
    <w:rPr>
      <w:rFonts w:cs="Times New Roman" w:asciiTheme="minorHAnsi" w:hAnsiTheme="minorHAnsi" w:eastAsiaTheme="minorEastAsia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84E61"/>
    <w:pPr>
      <w:spacing w:after="100" w:line="259" w:lineRule="auto"/>
      <w:ind w:left="440"/>
      <w:jc w:val="left"/>
    </w:pPr>
    <w:rPr>
      <w:rFonts w:cs="Times New Roman" w:asciiTheme="minorHAnsi" w:hAnsiTheme="minorHAnsi" w:eastAsiaTheme="minorEastAsia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1668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1668C"/>
    <w:rPr>
      <w:rFonts w:ascii="Times New Roman" w:hAnsi="Times New Roman"/>
    </w:rPr>
  </w:style>
  <w:style w:type="character" w:styleId="TextpoznmkypodiarouChar" w:customStyle="1">
    <w:name w:val="Text poznámky pod čiarou Char"/>
    <w:uiPriority w:val="99"/>
    <w:semiHidden/>
    <w:unhideWhenUsed/>
    <w:rsid w:val="1AA35CF6"/>
    <w:rPr>
      <w:sz w:val="20"/>
      <w:szCs w:val="20"/>
    </w:rPr>
  </w:style>
  <w:style w:type="character" w:styleId="TextvysvetlivkyChar" w:customStyle="1">
    <w:name w:val="Text vysvetlivky Char"/>
    <w:uiPriority w:val="99"/>
    <w:semiHidden/>
    <w:unhideWhenUsed/>
    <w:rsid w:val="1AA35CF6"/>
    <w:rPr>
      <w:sz w:val="20"/>
      <w:szCs w:val="20"/>
    </w:rPr>
  </w:style>
  <w:style w:type="paragraph" w:styleId="TOC4">
    <w:name w:val="toc 4"/>
    <w:basedOn w:val="Normal"/>
    <w:next w:val="Normal"/>
    <w:uiPriority w:val="39"/>
    <w:unhideWhenUsed/>
    <w:rsid w:val="1AA35CF6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1AA35CF6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1AA35CF6"/>
    <w:pPr>
      <w:spacing w:after="100"/>
      <w:ind w:left="1100"/>
    </w:pPr>
  </w:style>
  <w:style w:type="paragraph" w:styleId="Header">
    <w:uiPriority w:val="99"/>
    <w:name w:val="header"/>
    <w:basedOn w:val="Normal"/>
    <w:unhideWhenUsed/>
    <w:rsid w:val="6BA4090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3.xml" Id="rId10" /><Relationship Type="http://schemas.openxmlformats.org/officeDocument/2006/relationships/settings" Target="settings.xml" Id="rId4" /><Relationship Type="http://schemas.openxmlformats.org/officeDocument/2006/relationships/footer" Target="footer2.xml" Id="rId9" /><Relationship Type="http://schemas.openxmlformats.org/officeDocument/2006/relationships/header" Target="header.xml" Id="R1e1869c2c2ec4573" /></Relationships>
</file>

<file path=word/theme/theme1.xml><?xml version="1.0" encoding="utf-8"?>
<a:theme xmlns:a="http://schemas.openxmlformats.org/drawingml/2006/main" xmlns:thm15="http://schemas.microsoft.com/office/thememl/2012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252ED-8E00-4B97-926E-BBC061AAB60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Rene Martin Kuda -X (rkuda - PANTHEON TECH SRO at Cisco)</lastModifiedBy>
  <revision>21</revision>
  <dcterms:created xsi:type="dcterms:W3CDTF">2026-04-17T15:58:00.0000000Z</dcterms:created>
  <dcterms:modified xsi:type="dcterms:W3CDTF">2026-04-17T15:59:38.1284482Z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73ec16c5,1b36315f,3cd3c7aa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