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市县合并与劳动力市场的变革</w:t>
      </w:r>
    </w:p>
    <w:p/>
    <w:p>
      <w:pPr>
        <w:spacing w:after="120"/>
      </w:pPr>
      <w:r>
        <w:rPr>
          <w:sz w:val="22"/>
        </w:rPr>
        <w:t>大家好，我是VoxChina的研究员。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市县合并政策正在重塑中国的经济版图。今天，我们从三个维度来看：创新引领、资源协调和风险管控。</w:t>
      </w:r>
    </w:p>
    <w:p>
      <w:pPr>
        <w:pStyle w:val="Heading2"/>
      </w:pPr>
      <w:r>
        <w:rPr>
          <w:b/>
          <w:color w:val="336699"/>
          <w:sz w:val="28"/>
        </w:rPr>
        <w:t>创新引领：</w:t>
      </w:r>
    </w:p>
    <w:p>
      <w:pPr>
        <w:spacing w:line="360" w:lineRule="auto" w:after="120"/>
        <w:ind w:firstLine="360"/>
      </w:pPr>
      <w:r>
        <w:t>市县合并为当地经济注入了新的活力。研究显示，合并地区的经济增长显著，居民的实际工资普遍提高。尤其是本地居民的工资增长达10.4%。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合并后本地居民与外来务工人员的工资增长对比。</w:t>
      </w:r>
    </w:p>
    <w:p>
      <w:pPr>
        <w:pStyle w:val="Heading2"/>
      </w:pPr>
      <w:r>
        <w:rPr>
          <w:b/>
          <w:color w:val="336699"/>
          <w:sz w:val="28"/>
        </w:rPr>
        <w:t>资源协调：</w:t>
      </w:r>
    </w:p>
    <w:p>
      <w:pPr>
        <w:spacing w:line="360" w:lineRule="auto" w:after="120"/>
        <w:ind w:firstLine="360"/>
      </w:pPr>
      <w:r>
        <w:t>合并政策不仅促进了交通改善，还提升了税收征管效率。这些举措有助于更好地分配和使用资源，推动区域经济全面发展。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市县合并对交通和税收效率的影响图表。</w:t>
      </w:r>
    </w:p>
    <w:p>
      <w:pPr>
        <w:pStyle w:val="Heading2"/>
      </w:pPr>
      <w:r>
        <w:rPr>
          <w:b/>
          <w:color w:val="336699"/>
          <w:sz w:val="28"/>
        </w:rPr>
        <w:t>风险管控：</w:t>
      </w:r>
    </w:p>
    <w:p>
      <w:pPr>
        <w:spacing w:line="360" w:lineRule="auto" w:after="120"/>
        <w:ind w:firstLine="360"/>
      </w:pPr>
      <w:r>
        <w:t>在劳动力市场，合并后本地居民受益更多，可能加剧收入不平等。政府应确保增长的包容性，避免让外来务工人员成为受损者。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