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2"/>
        </w:rPr>
        <w:t>Integrating Jurisdictions, Dividing Workers: Consolidation, Labor Markets, and the Migrant-Local Wage Gap in China</w:t>
      </w:r>
    </w:p>
    <w:p>
      <w:r>
        <w:t>____________________________________________________________</w:t>
      </w:r>
    </w:p>
    <w:p>
      <w:pPr>
        <w:spacing w:line="360" w:lineRule="auto" w:after="120"/>
      </w:pPr>
      <w:r>
        <w:t>暨南大学经济与社会研究院薄诗雨教授和2022级博士生王祎的研究聚焦于中国市县合并改革对劳动力市场的影响，使用中国流动人口动态调查的个体层面数据，并采用分阶段的差异中差异方法，将城市-县合并作为准自然实验。研究发现，市县合并改革通过加强地方经济和改善治理显著提升了工资，尤其是当地居民的工资增加了10.4%，而流动工人的工资增幅仅为3.1%。</w:t>
      </w:r>
    </w:p>
    <w:p>
      <w:pPr>
        <w:spacing w:line="360" w:lineRule="auto" w:after="120"/>
      </w:pPr>
      <w:r>
        <w:t>合并改革还改善了交通连接性，提高了税收执行效率，并使得获取本地户口稍微容易。具体而言，交通连接性的改善体现在从县到城市中心的旅行时间缩短，税收执行的提高反映了更好的治理水平。这些变化不仅直接带来了现有城市区的可测量收益，还体现了真正的行政整合。在合并的司法管辖区，连通性提高，税收执行更有效，当地服务的可及性扩大，经济增长主要集中在建筑、基础设施和公共服务领域，使得本地居民受益。</w:t>
      </w:r>
    </w:p>
    <w:p>
      <w:pPr>
        <w:spacing w:line="360" w:lineRule="auto" w:after="120"/>
      </w:pPr>
      <w:r>
        <w:t>然而，研究也指出，合并地区中的私营服务等移民较多的领域收益较小。这表明这些政策不是分配中立的，可能通过偏向某些劳动力群体而加剧不平等。政府在推进行政整合的同时，必须确保增长更具包容性，使新投资和就业机会对所有人开放，包括对城市经济至关重要的移民人口。</w:t>
      </w:r>
    </w:p>
    <w:p>
      <w:pPr>
        <w:spacing w:line="360" w:lineRule="auto" w:after="120"/>
      </w:pPr>
      <w:r>
        <w:t>研究的政策启示是，政治整合可以促进经济增长，但同时也会改变这种增长在不同工人之间的分布。因此，政府在实施增长导向的改革时需要精心设计，以避免无意间加剧不平等现象。通过确保所有群体都能公平地分享经济增长带来的好处，可以更好地实现可持续发展的目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